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2"/>
        <w:shd w:val="clear" w:color="auto" w:fill="auto"/>
        <w:spacing w:lineRule="auto" w:line="240" w:before="360" w:after="240"/>
        <w:ind w:hanging="0"/>
        <w:rPr>
          <w:sz w:val="28"/>
          <w:szCs w:val="28"/>
        </w:rPr>
      </w:pPr>
      <w:r>
        <w:rPr>
          <w:sz w:val="28"/>
          <w:szCs w:val="28"/>
          <w:lang w:bidi="ru-RU"/>
        </w:rPr>
        <w:t>Положение о проведении городского смотра-конкурса</w:t>
        <w:br/>
        <w:t xml:space="preserve">«Большие сибирские каникулы всей семьёй» </w:t>
      </w:r>
      <w:r>
        <w:rPr>
          <w:sz w:val="28"/>
          <w:szCs w:val="28"/>
        </w:rPr>
        <w:t>на лучшее новогоднее оформление</w:t>
      </w:r>
      <w:r>
        <w:rPr>
          <w:sz w:val="28"/>
          <w:szCs w:val="28"/>
          <w:lang w:bidi="ru-RU"/>
        </w:rPr>
        <w:t xml:space="preserve"> фасадов </w:t>
      </w:r>
      <w:r>
        <w:rPr>
          <w:sz w:val="28"/>
          <w:szCs w:val="28"/>
        </w:rPr>
        <w:t xml:space="preserve">зданий и прилегающих территорий </w:t>
      </w:r>
      <w:r>
        <w:rPr>
          <w:sz w:val="28"/>
          <w:szCs w:val="28"/>
          <w:lang w:bidi="ru-RU"/>
        </w:rPr>
        <w:t xml:space="preserve">организаций, учреждений </w:t>
      </w:r>
      <w:r>
        <w:rPr>
          <w:sz w:val="28"/>
          <w:szCs w:val="28"/>
        </w:rPr>
        <w:t>социальной сферы, расположенных на территории Новокузнецкого городского округа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1. Общие положения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1.1. Настоящее Положение определяет порядок организации и условия проведения смотра-конкурса 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на лучшее новогоднее оформление фасадов зданий и прилегающих территорий организаций, учреждений </w:t>
      </w:r>
      <w:r>
        <w:rPr>
          <w:rFonts w:ascii="Times New Roman" w:hAnsi="Times New Roman"/>
          <w:sz w:val="28"/>
          <w:szCs w:val="28"/>
        </w:rPr>
        <w:t>социальной сферы,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смотр-конкурс).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1.2. Организаторами смотра-конкурса являются: </w:t>
      </w:r>
      <w:r>
        <w:rPr>
          <w:rFonts w:ascii="Times New Roman" w:hAnsi="Times New Roman"/>
          <w:sz w:val="28"/>
          <w:szCs w:val="28"/>
        </w:rPr>
        <w:t>Комитет социальной защиты администрации города Новокузнецка, Комитет образования и науки администрации города Новокузнецка, Комитет по физической культуре, спорту и туризму администрации города Новокузнецка, Управление культуры и молодежной политики администрации города Новокузнецка (далее – комитеты и управление).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1.3. В смотре-конкурсе могут принять участие организации, учреждения социальной сферы, </w:t>
      </w:r>
      <w:r>
        <w:rPr>
          <w:rFonts w:ascii="Times New Roman" w:hAnsi="Times New Roman"/>
          <w:sz w:val="28"/>
          <w:szCs w:val="28"/>
        </w:rPr>
        <w:t>расположенные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– участники смотра-конкурса), подавшие заявку на участие в смотре-конкурсе, оформленную согласно приложению к настоящему Положению.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1.4. Финансирование работ по оформлению фасадов зданий и прилегающих территорий организаций, учреждений </w:t>
      </w:r>
      <w:r>
        <w:rPr>
          <w:rFonts w:ascii="Times New Roman" w:hAnsi="Times New Roman"/>
          <w:sz w:val="28"/>
          <w:szCs w:val="28"/>
        </w:rPr>
        <w:t>социальной сферы, расположенных на территории Новокузнецкого городского округа,</w:t>
      </w:r>
      <w:r>
        <w:rPr>
          <w:rFonts w:ascii="Times New Roman" w:hAnsi="Times New Roman"/>
          <w:sz w:val="28"/>
          <w:szCs w:val="28"/>
          <w:lang w:bidi="ru-RU"/>
        </w:rPr>
        <w:t xml:space="preserve"> осуществляется участниками смотра-конкурса за счет собственных средств.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 Цели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2.1. Смотр-конкурс </w:t>
      </w:r>
      <w:r>
        <w:rPr>
          <w:rFonts w:ascii="Times New Roman" w:hAnsi="Times New Roman"/>
          <w:sz w:val="28"/>
          <w:szCs w:val="28"/>
        </w:rPr>
        <w:t>проводится в целях: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улучшения оформления фасадов </w:t>
      </w:r>
      <w:r>
        <w:rPr>
          <w:rFonts w:ascii="Times New Roman" w:hAnsi="Times New Roman"/>
          <w:sz w:val="28"/>
          <w:szCs w:val="28"/>
          <w:lang w:bidi="ru-RU"/>
        </w:rPr>
        <w:t xml:space="preserve">зданий и прилегающих территорий организаций, учреждений социальной сферы, </w:t>
      </w:r>
      <w:r>
        <w:rPr>
          <w:rFonts w:ascii="Times New Roman" w:hAnsi="Times New Roman"/>
          <w:sz w:val="28"/>
          <w:szCs w:val="28"/>
        </w:rPr>
        <w:t>расположенных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создания праздничного новогоднего настроения жителям и гостям города Новокузнецка;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создания условий для эмоционально-насыщенного проведения новогодних праздников на территории Новокузнецкого городского округа;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стимулирования жителей города Новокузнецка, а также руководителей организаций, учреждений социальной сферы, расположенных на территории Новокузнецкого городского округа, к высокому уровню подготовки и проведения новогодних праздников;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развития и поощрения художественного творчества участников смотра-конкурса.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 Порядок и условия проведения смотра-конкурса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3.1. Заявки на участие в смотре-конкурсе принимаются комитетами и управлением до 1 декабря 2025 года по следующим адресам: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1) Комитет социальной защиты администрации города Новокузнецка:</w:t>
        <w:br/>
        <w:t xml:space="preserve">г. Новокузнецк, ул. Кирова,71, кабинет 222, телефон 32-29-55, </w:t>
      </w:r>
      <w:hyperlink r:id="rId2">
        <w:bookmarkStart w:id="0" w:name="__RefHeading__23077_1668978775"/>
        <w:bookmarkEnd w:id="0"/>
        <w:r>
          <w:rPr>
            <w:rStyle w:val="Style6"/>
            <w:rFonts w:ascii="Times New Roman" w:hAnsi="Times New Roman"/>
            <w:sz w:val="28"/>
            <w:szCs w:val="28"/>
          </w:rPr>
          <w:t>mail@ksz-nk.ru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Комитет образования и науки администрации города Новокузнецка: г. Новокузнецка, </w:t>
      </w:r>
      <w:r>
        <w:rPr>
          <w:rFonts w:ascii="Times New Roman" w:hAnsi="Times New Roman"/>
          <w:sz w:val="28"/>
          <w:szCs w:val="28"/>
          <w:lang w:bidi="ru-RU"/>
        </w:rPr>
        <w:t xml:space="preserve">ул. Кирова, 71, кабинет 524, телефон 32-15-73, </w:t>
      </w:r>
      <w:hyperlink r:id="rId3"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obrazov</w:t>
        </w:r>
        <w:r>
          <w:rPr>
            <w:rStyle w:val="Style6"/>
            <w:rFonts w:ascii="Times New Roman" w:hAnsi="Times New Roman"/>
            <w:sz w:val="28"/>
            <w:szCs w:val="28"/>
          </w:rPr>
          <w:t>@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admnkz</w:t>
        </w:r>
        <w:r>
          <w:rPr>
            <w:rStyle w:val="Style6"/>
            <w:rFonts w:ascii="Times New Roman" w:hAnsi="Times New Roman"/>
            <w:sz w:val="28"/>
            <w:szCs w:val="28"/>
          </w:rPr>
          <w:t>.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3) Комитет по физической культуре, спорту и туризму администрации города Новокузнецка: г. Новокузнецк, ул. Кирова,71, кабинет 314, телефон</w:t>
        <w:br/>
        <w:t xml:space="preserve">32-15-96, </w:t>
      </w:r>
      <w:hyperlink r:id="rId4"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sport</w:t>
        </w:r>
        <w:r>
          <w:rPr>
            <w:rStyle w:val="Style6"/>
            <w:rFonts w:ascii="Times New Roman" w:hAnsi="Times New Roman"/>
            <w:sz w:val="28"/>
            <w:szCs w:val="28"/>
          </w:rPr>
          <w:t>@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admnkz</w:t>
        </w:r>
        <w:r>
          <w:rPr>
            <w:rStyle w:val="Style6"/>
            <w:rFonts w:ascii="Times New Roman" w:hAnsi="Times New Roman"/>
            <w:sz w:val="28"/>
            <w:szCs w:val="28"/>
          </w:rPr>
          <w:t>.</w:t>
        </w:r>
        <w:r>
          <w:rPr>
            <w:rStyle w:val="Style6"/>
            <w:rFonts w:ascii="Times New Roman" w:hAnsi="Times New Roman"/>
            <w:sz w:val="28"/>
            <w:szCs w:val="28"/>
            <w:lang w:val="en-US"/>
          </w:rPr>
          <w:t>info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4) Управление культуры и молодежной политики администрации города Новокузнецка: г. Новокузнецк, ул. Кирова, 64, кабинет 2, телефон 77-72-81,</w:t>
        <w:br/>
      </w:r>
      <w:hyperlink r:id="rId5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upr-kult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nvkz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 Смотр-конкурс проводится с 1 декабря 2025 года по 11 декабря 2025 года включительно в два этапа: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 смотра-конкурса </w:t>
      </w:r>
      <w:r>
        <w:rPr>
          <w:rFonts w:ascii="Times New Roman" w:hAnsi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 декабря </w:t>
      </w:r>
      <w:r>
        <w:rPr>
          <w:rFonts w:ascii="Times New Roman" w:hAnsi="Times New Roman"/>
          <w:sz w:val="28"/>
          <w:szCs w:val="28"/>
          <w:lang w:bidi="ru-RU"/>
        </w:rPr>
        <w:t xml:space="preserve">2025 года </w:t>
      </w:r>
      <w:r>
        <w:rPr>
          <w:rFonts w:ascii="Times New Roman" w:hAnsi="Times New Roman"/>
          <w:bCs/>
          <w:sz w:val="28"/>
          <w:szCs w:val="28"/>
        </w:rPr>
        <w:t xml:space="preserve">по 10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является о</w:t>
      </w:r>
      <w:r>
        <w:rPr>
          <w:rFonts w:ascii="Times New Roman" w:hAnsi="Times New Roman"/>
          <w:bCs/>
          <w:sz w:val="28"/>
          <w:szCs w:val="28"/>
        </w:rPr>
        <w:t>тборочным;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 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 смотра-конкурса (далее –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этап) проводится с 11 декабря 2025 года по 12 декабря 2025 года </w:t>
      </w:r>
      <w:r>
        <w:rPr>
          <w:rFonts w:ascii="Times New Roman" w:hAnsi="Times New Roman"/>
          <w:sz w:val="28"/>
          <w:szCs w:val="28"/>
          <w:lang w:bidi="ru-RU"/>
        </w:rPr>
        <w:t>включительно</w:t>
      </w:r>
      <w:r>
        <w:rPr>
          <w:rFonts w:ascii="Times New Roman" w:hAnsi="Times New Roman"/>
          <w:bCs/>
          <w:sz w:val="28"/>
          <w:szCs w:val="28"/>
        </w:rPr>
        <w:t>, на котором осуществляется подведение итогов, определение победителей, составление протоколов, награждение победителей, является финальным.</w:t>
      </w:r>
    </w:p>
    <w:p>
      <w:pPr>
        <w:pStyle w:val="Normal"/>
        <w:widowControl w:val="false"/>
        <w:spacing w:before="24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 Подведение итогов смотра-конкурса и награждение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bCs/>
          <w:sz w:val="28"/>
          <w:szCs w:val="28"/>
        </w:rPr>
        <w:t xml:space="preserve"> В каждом комитете и управлении создается оценочная комиссия (жюри), которая определяет победителей 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 этапа по своему направлению в срок по 10 декабря 2025 года включительно.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Критериями оценки участников смотра-конкурса являются: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снежных (ледяных) фигур;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оформление деревьев;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установка искусственных или живых елей;</w:t>
      </w:r>
    </w:p>
    <w:p>
      <w:pPr>
        <w:pStyle w:val="Normal"/>
        <w:widowControl w:val="false"/>
        <w:tabs>
          <w:tab w:val="left" w:pos="709" w:leader="none"/>
        </w:tabs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использование объемных скульптур, выполненных по различным технологиям;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фасада (световой дождь, световые фигуры);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световое оформление входной группы;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оригинальное размещение новогодних поздравлений;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дополнительная подсветка;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единство композиции и стиля;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эстетическое состояние прилегающей территории.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Победители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этапа определяются по результатам голосования членов оценочных комиссий (жюри).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 Участники  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этапе, переходят ко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этапу.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 Список победителей I этапа оценочные комиссии (жюри) представляют в организационный комитет по подведению итогов и определению победителей городского смотра-конкурса </w:t>
      </w: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– оргкомитет).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 Подведение итогов, о</w:t>
      </w:r>
      <w:r>
        <w:rPr>
          <w:rFonts w:ascii="Times New Roman" w:hAnsi="Times New Roman"/>
          <w:bCs/>
          <w:sz w:val="28"/>
          <w:szCs w:val="28"/>
        </w:rPr>
        <w:t xml:space="preserve">пределение победителей, участников, занявших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этапа смотра-конкурса осуществляет оргкомитет, состав которого утверждается распоряжением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4.7. Оценка новогоднего оформления финалистов смотра-конкурса осуществляется оргкомитетом на основании данных осмотра фасадов зданий и прилегающих территорий организаций, учреждений социальной сферы</w:t>
      </w:r>
      <w:r>
        <w:rPr>
          <w:rFonts w:ascii="Times New Roman" w:hAnsi="Times New Roman"/>
          <w:sz w:val="28"/>
          <w:szCs w:val="28"/>
        </w:rPr>
        <w:t>, расположенных на территории Новокузнецкого городского округа</w:t>
      </w:r>
      <w:r>
        <w:rPr>
          <w:rFonts w:ascii="Times New Roman" w:hAnsi="Times New Roman"/>
          <w:sz w:val="28"/>
          <w:szCs w:val="28"/>
          <w:lang w:bidi="ru-RU"/>
        </w:rPr>
        <w:t>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4.8. Решение оргкомитета принимается открытым голосованием простым большинством голосов его членов, присутствующих на заседании, и считается правомочным, если на нем присутствуют не менее двух третей его членов. Решение оргкомитета оформляется протоколом.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случае равенства голосов решающим является голос председателя оргкомитета.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По итогам заседания оргкомитета составляется протокол, в котором отображаются итоги голосования. Протокол подписывается всеми членами оргкомитета, принимавшими участие в заседании.</w:t>
      </w:r>
    </w:p>
    <w:p>
      <w:pPr>
        <w:pStyle w:val="Normal"/>
        <w:widowControl w:val="false"/>
        <w:tabs>
          <w:tab w:val="clear" w:pos="709"/>
          <w:tab w:val="right" w:pos="9637" w:leader="none"/>
        </w:tabs>
        <w:spacing w:before="0" w:after="0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4.9. Подведение итогов смотра-конкурса оргкомитетом проводится с 11 декабря 2025 года по 12 декабря 2025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4.10. Победитель смотра-конкурса награждается Почетной грамотой Главы города Новокузнецка, участники смотра-конкурса, занявшие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места</w:t>
      </w:r>
      <w:r>
        <w:rPr>
          <w:rFonts w:ascii="Times New Roman" w:hAnsi="Times New Roman"/>
          <w:bCs/>
          <w:sz w:val="28"/>
          <w:szCs w:val="28"/>
        </w:rPr>
        <w:t>, награждаются Благодарственными письмами Главы города Новокузнецка на торжественном приеме Главы города Новокузнецка в декабре 2024 года.</w:t>
      </w:r>
    </w:p>
    <w:p>
      <w:pPr>
        <w:pStyle w:val="Normal"/>
        <w:widowControl w:val="false"/>
        <w:spacing w:before="0"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 Итоги смотра-конкурса публикуются в средствах массовой информации и размещаются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Первый заместитель Главы города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Е.А. Бедарев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Приложение</w:t>
        <w:br/>
      </w:r>
      <w:r>
        <w:rPr>
          <w:rFonts w:ascii="Times New Roman" w:hAnsi="Times New Roman"/>
          <w:sz w:val="28"/>
          <w:szCs w:val="28"/>
          <w:lang w:bidi="ru-RU"/>
        </w:rPr>
        <w:t>к Положению о проведении городского</w:t>
        <w:br/>
        <w:t xml:space="preserve">смотра-конкурса </w:t>
      </w:r>
    </w:p>
    <w:p>
      <w:pPr>
        <w:pStyle w:val="Normal"/>
        <w:spacing w:before="0" w:after="0"/>
        <w:ind w:firstLine="709"/>
        <w:jc w:val="right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«Большие сибирские каникулы всей семьёй»</w:t>
        <w:br/>
      </w:r>
      <w:r>
        <w:rPr>
          <w:rFonts w:ascii="Times New Roman" w:hAnsi="Times New Roman"/>
          <w:sz w:val="28"/>
          <w:szCs w:val="28"/>
        </w:rPr>
        <w:t>на лучшее новогоднее оформление</w:t>
      </w:r>
      <w:r>
        <w:rPr>
          <w:rFonts w:ascii="Times New Roman" w:hAnsi="Times New Roman"/>
          <w:sz w:val="28"/>
          <w:szCs w:val="28"/>
          <w:lang w:bidi="ru-RU"/>
        </w:rPr>
        <w:t xml:space="preserve"> фасадов</w:t>
        <w:br/>
      </w:r>
      <w:r>
        <w:rPr>
          <w:rFonts w:ascii="Times New Roman" w:hAnsi="Times New Roman"/>
          <w:sz w:val="28"/>
          <w:szCs w:val="28"/>
        </w:rPr>
        <w:t>зданий и прилегающих территорий</w:t>
        <w:br/>
      </w:r>
      <w:r>
        <w:rPr>
          <w:rFonts w:ascii="Times New Roman" w:hAnsi="Times New Roman"/>
          <w:sz w:val="28"/>
          <w:szCs w:val="28"/>
          <w:lang w:bidi="ru-RU"/>
        </w:rPr>
        <w:t xml:space="preserve">организаций, учреждений </w:t>
      </w:r>
      <w:r>
        <w:rPr>
          <w:rFonts w:ascii="Times New Roman" w:hAnsi="Times New Roman"/>
          <w:sz w:val="28"/>
          <w:szCs w:val="28"/>
        </w:rPr>
        <w:t>социальной</w:t>
        <w:br/>
        <w:t>сферы, расположенных на территории</w:t>
        <w:br/>
        <w:t>Новокузнецкого городского округа</w:t>
      </w:r>
    </w:p>
    <w:p>
      <w:pPr>
        <w:pStyle w:val="Normal"/>
        <w:spacing w:before="360" w:after="240"/>
        <w:ind w:hanging="0"/>
        <w:jc w:val="center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>Форма заявки</w:t>
        <w:br/>
      </w:r>
      <w:r>
        <w:rPr>
          <w:rFonts w:ascii="Times New Roman" w:hAnsi="Times New Roman"/>
          <w:sz w:val="28"/>
          <w:szCs w:val="28"/>
          <w:lang w:bidi="ru-RU"/>
        </w:rPr>
        <w:t>на участие в городском смотре-конкурсе «Большие сибирские каникулы всей семьёй»</w:t>
      </w:r>
      <w:r>
        <w:rPr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на лучшее новогоднее оформление зданий и прилегающих территорий организаций, учреждений социальной сферы</w:t>
      </w:r>
      <w:r>
        <w:rPr>
          <w:rFonts w:ascii="Times New Roman" w:hAnsi="Times New Roman"/>
          <w:sz w:val="28"/>
          <w:szCs w:val="28"/>
        </w:rPr>
        <w:t>, расположенных</w:t>
        <w:br/>
        <w:t>на территории Новокузнецкого городского округа</w:t>
      </w:r>
    </w:p>
    <w:tbl>
      <w:tblPr>
        <w:tblW w:w="9853" w:type="dxa"/>
        <w:jc w:val="left"/>
        <w:tblInd w:w="0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  <w:tblLook w:val="04a0" w:noHBand="0" w:noVBand="1" w:firstColumn="1" w:lastRow="0" w:lastColumn="0" w:firstRow="1"/>
      </w:tblPr>
      <w:tblGrid>
        <w:gridCol w:w="9853"/>
      </w:tblGrid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участника (наименование юридического лица):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оцениваемого объекта: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Контактный телефон:</w:t>
            </w:r>
          </w:p>
          <w:p>
            <w:pPr>
              <w:pStyle w:val="Normal"/>
              <w:spacing w:before="0" w:after="0"/>
              <w:ind w:hanging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Style w:val="ac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</w:t>
            </w:r>
          </w:p>
        </w:tc>
        <w:tc>
          <w:tcPr>
            <w:tcW w:w="328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5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</w:r>
          </w:p>
        </w:tc>
        <w:tc>
          <w:tcPr>
            <w:tcW w:w="3284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(подпись)</w:t>
            </w:r>
          </w:p>
        </w:tc>
        <w:tc>
          <w:tcPr>
            <w:tcW w:w="3285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eastAsia="ru-RU" w:bidi="ar-SA"/>
              </w:rPr>
              <w:t>(расшифровка подписи)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МП</w:t>
      </w:r>
    </w:p>
    <w:p>
      <w:pPr>
        <w:pStyle w:val="Normal"/>
        <w:spacing w:before="0" w:after="0"/>
        <w:ind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юридических лиц)</w:t>
      </w:r>
    </w:p>
    <w:p>
      <w:pPr>
        <w:pStyle w:val="Normal"/>
        <w:spacing w:before="0" w:after="0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Journal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pacing w:before="120" w:after="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pacing w:before="120" w:after="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20517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No List" w:uiPriority="99"/>
    <w:lsdException w:name="Balloon Text" w:uiPriority="99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786d"/>
    <w:pPr>
      <w:widowControl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d7de1"/>
    <w:pPr>
      <w:keepNext w:val="true"/>
      <w:overflowPunc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771fba"/>
    <w:pPr>
      <w:keepNext w:val="true"/>
      <w:spacing w:before="0" w:after="0"/>
      <w:ind w:hanging="0"/>
      <w:outlineLvl w:val="1"/>
    </w:pPr>
    <w:rPr>
      <w:rFonts w:ascii="Times New Roman" w:hAnsi="Times New Roman"/>
      <w:b/>
      <w:bCs/>
      <w:sz w:val="28"/>
      <w:u w:val="single"/>
      <w:lang w:val="en-US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71fba"/>
    <w:pPr>
      <w:keepNext w:val="true"/>
      <w:spacing w:before="0" w:after="0"/>
      <w:ind w:hanging="0"/>
      <w:jc w:val="left"/>
      <w:outlineLvl w:val="2"/>
    </w:pPr>
    <w:rPr>
      <w:rFonts w:ascii="Times New Roman" w:hAnsi="Times New Roman"/>
      <w:b/>
      <w:bCs/>
      <w:sz w:val="28"/>
      <w:u w:val="single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c1786d"/>
    <w:rPr/>
  </w:style>
  <w:style w:type="character" w:styleId="1" w:customStyle="1">
    <w:name w:val="Заголовок 1 Знак"/>
    <w:basedOn w:val="DefaultParagraphFont"/>
    <w:qFormat/>
    <w:locked/>
    <w:rsid w:val="000d7de1"/>
    <w:rPr>
      <w:spacing w:val="104"/>
      <w:sz w:val="32"/>
      <w:lang w:val="ru-RU" w:eastAsia="ru-RU" w:bidi="ar-SA"/>
    </w:rPr>
  </w:style>
  <w:style w:type="character" w:styleId="FontStyle12" w:customStyle="1">
    <w:name w:val="Font Style12"/>
    <w:basedOn w:val="DefaultParagraphFont"/>
    <w:qFormat/>
    <w:rsid w:val="008b38ef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8b38ef"/>
    <w:rPr>
      <w:rFonts w:ascii="Times New Roman" w:hAnsi="Times New Roman" w:cs="Times New Roman"/>
      <w:b/>
      <w:bCs/>
      <w:sz w:val="18"/>
      <w:szCs w:val="18"/>
    </w:rPr>
  </w:style>
  <w:style w:type="character" w:styleId="Hyperlink">
    <w:name w:val="Hyperlink"/>
    <w:basedOn w:val="DefaultParagraphFont"/>
    <w:rsid w:val="00ce09b6"/>
    <w:rPr>
      <w:color w:val="0000FF"/>
      <w:u w:val="single"/>
    </w:rPr>
  </w:style>
  <w:style w:type="character" w:styleId="Style11" w:customStyle="1">
    <w:name w:val="Текст выноски Знак"/>
    <w:basedOn w:val="DefaultParagraphFont"/>
    <w:link w:val="BalloonText"/>
    <w:uiPriority w:val="99"/>
    <w:qFormat/>
    <w:rsid w:val="0000095c"/>
    <w:rPr>
      <w:rFonts w:ascii="Tahoma" w:hAnsi="Tahoma" w:cs="Tahoma"/>
      <w:sz w:val="16"/>
      <w:szCs w:val="16"/>
    </w:rPr>
  </w:style>
  <w:style w:type="character" w:styleId="Style12" w:customStyle="1">
    <w:name w:val="Основной текст_"/>
    <w:basedOn w:val="DefaultParagraphFont"/>
    <w:link w:val="32"/>
    <w:qFormat/>
    <w:rsid w:val="004d25fa"/>
    <w:rPr>
      <w:sz w:val="23"/>
      <w:szCs w:val="23"/>
      <w:shd w:fill="FFFFFF" w:val="clear"/>
    </w:rPr>
  </w:style>
  <w:style w:type="character" w:styleId="2" w:customStyle="1">
    <w:name w:val="Заголовок 2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3" w:customStyle="1">
    <w:name w:val="Заголовок 3 Знак"/>
    <w:basedOn w:val="DefaultParagraphFont"/>
    <w:semiHidden/>
    <w:qFormat/>
    <w:rsid w:val="00771fba"/>
    <w:rPr>
      <w:b/>
      <w:bCs/>
      <w:sz w:val="28"/>
      <w:u w:val="single"/>
      <w:lang w:val="en-US"/>
    </w:rPr>
  </w:style>
  <w:style w:type="character" w:styleId="11" w:customStyle="1">
    <w:name w:val="Основной текст1"/>
    <w:basedOn w:val="Style12"/>
    <w:qFormat/>
    <w:rsid w:val="00771fba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single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3"/>
    <w:qFormat/>
    <w:rsid w:val="00771fba"/>
    <w:rPr>
      <w:b/>
      <w:bCs/>
      <w:spacing w:val="4"/>
      <w:sz w:val="23"/>
      <w:szCs w:val="23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771fba"/>
    <w:rPr>
      <w:b/>
      <w:bCs/>
      <w:color w:val="000000"/>
      <w:spacing w:val="62"/>
      <w:w w:val="100"/>
      <w:sz w:val="23"/>
      <w:szCs w:val="23"/>
      <w:shd w:fill="FFFFFF" w:val="clear"/>
      <w:lang w:val="ru-RU" w:eastAsia="ru-RU" w:bidi="ru-RU"/>
    </w:rPr>
  </w:style>
  <w:style w:type="character" w:styleId="Style13" w:customStyle="1">
    <w:name w:val="Основной текст Знак"/>
    <w:basedOn w:val="DefaultParagraphFont"/>
    <w:qFormat/>
    <w:rsid w:val="00771fba"/>
    <w:rPr>
      <w:sz w:val="24"/>
    </w:rPr>
  </w:style>
  <w:style w:type="character" w:styleId="apple-converted-space" w:customStyle="1">
    <w:name w:val="apple-converted-space"/>
    <w:basedOn w:val="DefaultParagraphFont"/>
    <w:qFormat/>
    <w:rsid w:val="00771fba"/>
    <w:rPr/>
  </w:style>
  <w:style w:type="character" w:styleId="Emphasis">
    <w:name w:val="Emphasis"/>
    <w:basedOn w:val="DefaultParagraphFont"/>
    <w:uiPriority w:val="20"/>
    <w:qFormat/>
    <w:rsid w:val="00771fba"/>
    <w:rPr>
      <w:i/>
      <w:iCs/>
    </w:rPr>
  </w:style>
  <w:style w:type="character" w:styleId="Strong">
    <w:name w:val="Strong"/>
    <w:basedOn w:val="DefaultParagraphFont"/>
    <w:uiPriority w:val="22"/>
    <w:qFormat/>
    <w:rsid w:val="00771fba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71fba"/>
    <w:rPr>
      <w:rFonts w:ascii="Journal" w:hAnsi="Journal"/>
      <w:sz w:val="24"/>
    </w:rPr>
  </w:style>
  <w:style w:type="character" w:styleId="-user" w:customStyle="1">
    <w:name w:val="Интернет-ссылка (user)"/>
    <w:qFormat/>
    <w:rsid w:val="007d481c"/>
    <w:rPr>
      <w:color w:val="0000FF"/>
      <w:u w:val="single"/>
    </w:rPr>
  </w:style>
  <w:style w:type="character" w:styleId="Style16" w:customStyle="1">
    <w:name w:val="Основной текст с отступом Знак"/>
    <w:basedOn w:val="DefaultParagraphFont"/>
    <w:qFormat/>
    <w:rsid w:val="00ab6f69"/>
    <w:rPr>
      <w:sz w:val="24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ab6f69"/>
    <w:rPr>
      <w:spacing w:val="-2"/>
      <w:sz w:val="24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ab6f69"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c1786d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178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c1786d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c1786d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Normal" w:customStyle="1">
    <w:name w:val="ConsPlusNormal"/>
    <w:qFormat/>
    <w:rsid w:val="00c178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5"/>
    <w:uiPriority w:val="99"/>
    <w:rsid w:val="00c1786d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6"/>
    <w:rsid w:val="00c1786d"/>
    <w:pPr/>
    <w:rPr>
      <w:rFonts w:ascii="Times New Roman" w:hAnsi="Times New Roman"/>
    </w:rPr>
  </w:style>
  <w:style w:type="paragraph" w:styleId="BodyTextIndent2">
    <w:name w:val="Body Text Indent 2"/>
    <w:basedOn w:val="Normal"/>
    <w:link w:val="22"/>
    <w:qFormat/>
    <w:rsid w:val="00c1786d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c1786d"/>
    <w:pPr>
      <w:spacing w:before="80" w:after="0"/>
      <w:ind w:firstLine="437" w:left="283"/>
    </w:pPr>
    <w:rPr>
      <w:rFonts w:ascii="Times New Roman" w:hAnsi="Times New Roman"/>
    </w:rPr>
  </w:style>
  <w:style w:type="paragraph" w:styleId="ConsPlusTitle" w:customStyle="1">
    <w:name w:val="ConsPlusTitle"/>
    <w:qFormat/>
    <w:rsid w:val="004371ca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eb6dca"/>
    <w:pPr>
      <w:widowControl w:val="false"/>
      <w:overflowPunct w:val="tru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qFormat/>
    <w:rsid w:val="00b96063"/>
    <w:pPr>
      <w:widowControl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d7de1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Style19" w:customStyle="1">
    <w:name w:val="Style1"/>
    <w:basedOn w:val="Normal"/>
    <w:qFormat/>
    <w:rsid w:val="008b38ef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1" w:customStyle="1">
    <w:name w:val="Style2"/>
    <w:basedOn w:val="Normal"/>
    <w:qFormat/>
    <w:rsid w:val="008b38ef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8b38ef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8b38ef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8b38ef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8b38ef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1a7351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1a7351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1a7351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ConsPlusNonformat" w:customStyle="1">
    <w:name w:val="ConsPlusNonformat"/>
    <w:qFormat/>
    <w:rsid w:val="000d61b0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060865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BalloonText">
    <w:name w:val="Balloon Text"/>
    <w:basedOn w:val="Normal"/>
    <w:link w:val="Style11"/>
    <w:uiPriority w:val="99"/>
    <w:qFormat/>
    <w:rsid w:val="0000095c"/>
    <w:pPr>
      <w:spacing w:before="0" w:after="0"/>
    </w:pPr>
    <w:rPr>
      <w:rFonts w:ascii="Tahoma" w:hAnsi="Tahoma" w:cs="Tahoma"/>
      <w:sz w:val="16"/>
      <w:szCs w:val="16"/>
    </w:rPr>
  </w:style>
  <w:style w:type="paragraph" w:styleId="32" w:customStyle="1">
    <w:name w:val="Основной текст3"/>
    <w:basedOn w:val="Normal"/>
    <w:link w:val="Style12"/>
    <w:qFormat/>
    <w:rsid w:val="004d25fa"/>
    <w:pPr>
      <w:widowControl w:val="false"/>
      <w:shd w:val="clear" w:color="auto" w:fill="FFFFFF"/>
      <w:spacing w:lineRule="exact" w:line="293" w:before="300" w:after="300"/>
      <w:ind w:hanging="1300"/>
      <w:jc w:val="center"/>
    </w:pPr>
    <w:rPr>
      <w:rFonts w:ascii="Times New Roman" w:hAnsi="Times New Roman"/>
      <w:sz w:val="23"/>
      <w:szCs w:val="23"/>
    </w:rPr>
  </w:style>
  <w:style w:type="paragraph" w:styleId="23" w:customStyle="1">
    <w:name w:val="Основной текст (2)"/>
    <w:basedOn w:val="Normal"/>
    <w:link w:val="21"/>
    <w:qFormat/>
    <w:rsid w:val="00771fba"/>
    <w:pPr>
      <w:widowControl w:val="false"/>
      <w:shd w:val="clear" w:color="auto" w:fill="FFFFFF"/>
      <w:spacing w:lineRule="atLeast" w:line="0" w:before="120" w:after="420"/>
      <w:ind w:hanging="0"/>
      <w:jc w:val="center"/>
    </w:pPr>
    <w:rPr>
      <w:rFonts w:ascii="Times New Roman" w:hAnsi="Times New Roman"/>
      <w:b/>
      <w:bCs/>
      <w:spacing w:val="4"/>
      <w:sz w:val="23"/>
      <w:szCs w:val="23"/>
    </w:rPr>
  </w:style>
  <w:style w:type="paragraph" w:styleId="acenter" w:customStyle="1">
    <w:name w:val="acenter"/>
    <w:basedOn w:val="Normal"/>
    <w:qFormat/>
    <w:rsid w:val="00771fba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ConsPlusCell" w:customStyle="1">
    <w:name w:val="ConsPlusCell"/>
    <w:uiPriority w:val="99"/>
    <w:qFormat/>
    <w:rsid w:val="00771fba"/>
    <w:pPr>
      <w:widowControl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0"/>
      <w:szCs w:val="20"/>
      <w:lang w:eastAsia="en-US" w:val="ru-RU" w:bidi="ar-SA"/>
    </w:rPr>
  </w:style>
  <w:style w:type="paragraph" w:styleId="NoSpacing">
    <w:name w:val="No Spacing"/>
    <w:uiPriority w:val="1"/>
    <w:qFormat/>
    <w:rsid w:val="00016352"/>
    <w:pPr>
      <w:widowControl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800ab6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il@ksz-nk.ru" TargetMode="External"/><Relationship Id="rId3" Type="http://schemas.openxmlformats.org/officeDocument/2006/relationships/hyperlink" Target="mailto:obrazov@admnkz.info" TargetMode="External"/><Relationship Id="rId4" Type="http://schemas.openxmlformats.org/officeDocument/2006/relationships/hyperlink" Target="mailto:sport@admnkz.info" TargetMode="External"/><Relationship Id="rId5" Type="http://schemas.openxmlformats.org/officeDocument/2006/relationships/hyperlink" Target="mailto:upr-kultnvkz@mail.ru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B4240-CF4B-4112-A8CD-BC02EAE0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LibreOffice/25.2.3.2$Linux_X86_64 LibreOffice_project/520$Build-2</Application>
  <AppVersion>15.0000</AppVersion>
  <Pages>4</Pages>
  <Words>816</Words>
  <Characters>6275</Characters>
  <CharactersWithSpaces>7050</CharactersWithSpaces>
  <Paragraphs>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2025-11-26T08:16:00Z</dcterms:created>
  <dc:creator>Ob_otdel_nach</dc:creator>
  <dc:description/>
  <dc:language>ru-RU</dc:language>
  <cp:lastModifiedBy/>
  <cp:lastPrinted>2025-11-24T06:41:00Z</cp:lastPrinted>
  <dcterms:modified xsi:type="dcterms:W3CDTF">2025-11-27T11:03:38Z</dcterms:modified>
  <cp:revision>6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