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8D" w:rsidRPr="00893572" w:rsidRDefault="00194A8D" w:rsidP="00194A8D">
      <w:pPr>
        <w:pStyle w:val="ConsPlusNonformat"/>
        <w:contextualSpacing/>
        <w:jc w:val="right"/>
        <w:rPr>
          <w:rFonts w:ascii="Times New Roman" w:hAnsi="Times New Roman" w:cs="Times New Roman"/>
          <w:b/>
          <w:bCs/>
          <w:color w:val="000000"/>
          <w:sz w:val="26"/>
          <w:szCs w:val="26"/>
        </w:rPr>
      </w:pPr>
      <w:r w:rsidRPr="00893572">
        <w:rPr>
          <w:rFonts w:ascii="Times New Roman" w:hAnsi="Times New Roman" w:cs="Times New Roman"/>
          <w:b/>
          <w:bCs/>
          <w:color w:val="000000"/>
          <w:sz w:val="26"/>
          <w:szCs w:val="26"/>
        </w:rPr>
        <w:t xml:space="preserve">2 чтение </w:t>
      </w:r>
    </w:p>
    <w:p w:rsidR="00194A8D" w:rsidRPr="00AA4233" w:rsidRDefault="00194A8D" w:rsidP="00194A8D">
      <w:pPr>
        <w:pStyle w:val="ConsPlusNonformat"/>
        <w:contextualSpacing/>
        <w:jc w:val="right"/>
        <w:rPr>
          <w:rFonts w:ascii="Times New Roman" w:hAnsi="Times New Roman" w:cs="Times New Roman"/>
          <w:b/>
          <w:bCs/>
          <w:color w:val="000000"/>
          <w:sz w:val="28"/>
          <w:szCs w:val="28"/>
        </w:rPr>
      </w:pPr>
    </w:p>
    <w:p w:rsidR="00194A8D" w:rsidRPr="00493568" w:rsidRDefault="00194A8D" w:rsidP="00194A8D">
      <w:pPr>
        <w:spacing w:line="276" w:lineRule="auto"/>
        <w:jc w:val="center"/>
        <w:rPr>
          <w:b/>
          <w:sz w:val="26"/>
          <w:szCs w:val="26"/>
        </w:rPr>
      </w:pPr>
      <w:r w:rsidRPr="00493568">
        <w:rPr>
          <w:b/>
          <w:sz w:val="26"/>
          <w:szCs w:val="26"/>
        </w:rPr>
        <w:t xml:space="preserve">Пояснительная записка к проекту бюджета Новокузнецкого </w:t>
      </w:r>
    </w:p>
    <w:p w:rsidR="00194A8D" w:rsidRPr="00493568" w:rsidRDefault="00194A8D" w:rsidP="00194A8D">
      <w:pPr>
        <w:spacing w:line="276" w:lineRule="auto"/>
        <w:jc w:val="center"/>
        <w:rPr>
          <w:b/>
          <w:sz w:val="26"/>
          <w:szCs w:val="26"/>
        </w:rPr>
      </w:pPr>
      <w:r w:rsidRPr="00493568">
        <w:rPr>
          <w:b/>
          <w:sz w:val="26"/>
          <w:szCs w:val="26"/>
        </w:rPr>
        <w:t>городского округа на 202</w:t>
      </w:r>
      <w:r w:rsidR="009C56C8">
        <w:rPr>
          <w:b/>
          <w:sz w:val="26"/>
          <w:szCs w:val="26"/>
        </w:rPr>
        <w:t>5</w:t>
      </w:r>
      <w:r w:rsidRPr="00493568">
        <w:rPr>
          <w:b/>
          <w:sz w:val="26"/>
          <w:szCs w:val="26"/>
        </w:rPr>
        <w:t xml:space="preserve"> год и на плановый период 202</w:t>
      </w:r>
      <w:r w:rsidR="009C56C8">
        <w:rPr>
          <w:b/>
          <w:sz w:val="26"/>
          <w:szCs w:val="26"/>
        </w:rPr>
        <w:t>6</w:t>
      </w:r>
      <w:r w:rsidRPr="00493568">
        <w:rPr>
          <w:b/>
          <w:sz w:val="26"/>
          <w:szCs w:val="26"/>
        </w:rPr>
        <w:t xml:space="preserve"> и 202</w:t>
      </w:r>
      <w:r w:rsidR="009C56C8">
        <w:rPr>
          <w:b/>
          <w:sz w:val="26"/>
          <w:szCs w:val="26"/>
        </w:rPr>
        <w:t>7</w:t>
      </w:r>
      <w:r w:rsidRPr="00493568">
        <w:rPr>
          <w:b/>
          <w:sz w:val="26"/>
          <w:szCs w:val="26"/>
        </w:rPr>
        <w:t xml:space="preserve"> годов</w:t>
      </w:r>
    </w:p>
    <w:p w:rsidR="00194A8D" w:rsidRPr="00493568" w:rsidRDefault="00194A8D" w:rsidP="00194A8D">
      <w:pPr>
        <w:autoSpaceDE w:val="0"/>
        <w:autoSpaceDN w:val="0"/>
        <w:adjustRightInd w:val="0"/>
        <w:spacing w:line="276" w:lineRule="auto"/>
        <w:rPr>
          <w:rFonts w:eastAsiaTheme="minorHAnsi"/>
          <w:color w:val="000000"/>
          <w:sz w:val="26"/>
          <w:szCs w:val="26"/>
          <w:highlight w:val="yellow"/>
          <w:lang w:eastAsia="en-US"/>
        </w:rPr>
      </w:pPr>
    </w:p>
    <w:p w:rsidR="00393705" w:rsidRPr="00603E3D" w:rsidRDefault="00393705" w:rsidP="00393705">
      <w:pPr>
        <w:pStyle w:val="Default"/>
        <w:tabs>
          <w:tab w:val="left" w:pos="851"/>
        </w:tabs>
        <w:spacing w:line="276" w:lineRule="auto"/>
        <w:ind w:firstLine="567"/>
        <w:jc w:val="both"/>
        <w:rPr>
          <w:sz w:val="26"/>
          <w:szCs w:val="26"/>
        </w:rPr>
      </w:pPr>
      <w:r w:rsidRPr="00603E3D">
        <w:rPr>
          <w:sz w:val="26"/>
          <w:szCs w:val="26"/>
        </w:rPr>
        <w:t>Проект бюджета Новокузнецкого городского округа на 2025 год и на плановый период 2026 и 2027 годов сформирован в соответствии с требованиями, установленными Бюджетным кодексом Российской Федерации,  и с учётом:</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прогноза социально-экономического развития Новокузнецкого городского округа на 2025 год и на плановый период 2026 и 2027 годов</w:t>
      </w:r>
      <w:r w:rsidR="00AF074D">
        <w:rPr>
          <w:sz w:val="26"/>
          <w:szCs w:val="26"/>
        </w:rPr>
        <w:t>,</w:t>
      </w:r>
      <w:r w:rsidRPr="00603E3D">
        <w:rPr>
          <w:sz w:val="26"/>
          <w:szCs w:val="26"/>
        </w:rPr>
        <w:t xml:space="preserve"> предварительных итогов социально–экономического развития Новокузнецкого городского округа;</w:t>
      </w:r>
    </w:p>
    <w:p w:rsidR="00393705" w:rsidRPr="00203D93"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Закона Кемеровской области - Кузбасса «Об областном бюджете на 2025 год и на плановый период 2026 и 2027 годов</w:t>
      </w:r>
      <w:r w:rsidRPr="00203D93">
        <w:rPr>
          <w:sz w:val="26"/>
          <w:szCs w:val="26"/>
        </w:rPr>
        <w:t>» (</w:t>
      </w:r>
      <w:r w:rsidR="00587BD8">
        <w:rPr>
          <w:sz w:val="26"/>
          <w:szCs w:val="26"/>
        </w:rPr>
        <w:t>2</w:t>
      </w:r>
      <w:r w:rsidRPr="00203D93">
        <w:rPr>
          <w:sz w:val="26"/>
          <w:szCs w:val="26"/>
        </w:rPr>
        <w:t xml:space="preserve"> чтение);</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основных направлений бюджетной и налоговой политики Новокузнецкого городского округа на 2025 год и на плановый период 2026 и 2027 годов;</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оценки ожидаемого исполнения бюджета города за 2024 год;</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федерального и областного бюджетного и налогового законодательства.</w:t>
      </w:r>
    </w:p>
    <w:p w:rsidR="00670802" w:rsidRPr="009C56C8" w:rsidRDefault="00670802" w:rsidP="00670802">
      <w:pPr>
        <w:spacing w:line="276" w:lineRule="auto"/>
        <w:jc w:val="center"/>
        <w:rPr>
          <w:color w:val="000000"/>
          <w:sz w:val="26"/>
          <w:szCs w:val="26"/>
          <w:highlight w:val="yellow"/>
        </w:rPr>
      </w:pPr>
    </w:p>
    <w:p w:rsidR="00393705" w:rsidRPr="00D429B7" w:rsidRDefault="00393705" w:rsidP="00393705">
      <w:pPr>
        <w:spacing w:after="240" w:line="276" w:lineRule="auto"/>
        <w:jc w:val="center"/>
        <w:rPr>
          <w:b/>
          <w:sz w:val="26"/>
          <w:szCs w:val="26"/>
        </w:rPr>
      </w:pPr>
      <w:r w:rsidRPr="00D429B7">
        <w:rPr>
          <w:b/>
          <w:sz w:val="26"/>
          <w:szCs w:val="26"/>
        </w:rPr>
        <w:t>ДОХОДЫ</w:t>
      </w:r>
    </w:p>
    <w:p w:rsidR="00393705" w:rsidRPr="006E351C" w:rsidRDefault="00393705" w:rsidP="00393705">
      <w:pPr>
        <w:pStyle w:val="aa"/>
        <w:tabs>
          <w:tab w:val="left" w:pos="709"/>
          <w:tab w:val="left" w:pos="851"/>
        </w:tabs>
        <w:spacing w:after="0" w:line="276" w:lineRule="auto"/>
        <w:ind w:firstLine="567"/>
        <w:jc w:val="both"/>
        <w:rPr>
          <w:sz w:val="26"/>
          <w:szCs w:val="26"/>
        </w:rPr>
      </w:pPr>
      <w:r w:rsidRPr="006E351C">
        <w:rPr>
          <w:sz w:val="26"/>
          <w:szCs w:val="26"/>
        </w:rPr>
        <w:t>Проект бюджета Новокузнецкого городского округа (далее - бюджет города, бюджет городского округа) по налоговым и неналоговым доходам сформирован:</w:t>
      </w:r>
    </w:p>
    <w:p w:rsidR="00393705" w:rsidRPr="006E351C" w:rsidRDefault="00393705" w:rsidP="00393705">
      <w:pPr>
        <w:pStyle w:val="aa"/>
        <w:numPr>
          <w:ilvl w:val="0"/>
          <w:numId w:val="41"/>
        </w:numPr>
        <w:tabs>
          <w:tab w:val="left" w:pos="709"/>
          <w:tab w:val="left" w:pos="851"/>
        </w:tabs>
        <w:spacing w:after="0" w:line="276" w:lineRule="auto"/>
        <w:ind w:left="0" w:firstLine="567"/>
        <w:jc w:val="both"/>
        <w:rPr>
          <w:sz w:val="26"/>
          <w:szCs w:val="26"/>
        </w:rPr>
      </w:pPr>
      <w:r w:rsidRPr="006E351C">
        <w:rPr>
          <w:sz w:val="26"/>
          <w:szCs w:val="26"/>
        </w:rPr>
        <w:t>на основании прогнозных показателей, предоставленных главными администраторами доходов бюджета города;</w:t>
      </w:r>
    </w:p>
    <w:p w:rsidR="00393705" w:rsidRPr="006E351C" w:rsidRDefault="00393705" w:rsidP="00393705">
      <w:pPr>
        <w:pStyle w:val="aa"/>
        <w:numPr>
          <w:ilvl w:val="0"/>
          <w:numId w:val="41"/>
        </w:numPr>
        <w:tabs>
          <w:tab w:val="left" w:pos="709"/>
          <w:tab w:val="left" w:pos="851"/>
        </w:tabs>
        <w:spacing w:after="0" w:line="276" w:lineRule="auto"/>
        <w:ind w:left="0" w:firstLine="567"/>
        <w:jc w:val="both"/>
        <w:rPr>
          <w:sz w:val="26"/>
          <w:szCs w:val="26"/>
        </w:rPr>
      </w:pPr>
      <w:r w:rsidRPr="006E351C">
        <w:rPr>
          <w:sz w:val="26"/>
          <w:szCs w:val="26"/>
        </w:rPr>
        <w:t>с учётом нормативов отчислений от федеральных и региональных налогов, установленных Бюджетным кодексом Российской Федерации, Закон</w:t>
      </w:r>
      <w:r w:rsidR="008E5E0B">
        <w:rPr>
          <w:sz w:val="26"/>
          <w:szCs w:val="26"/>
        </w:rPr>
        <w:t>ами</w:t>
      </w:r>
      <w:r w:rsidRPr="006E351C">
        <w:rPr>
          <w:sz w:val="26"/>
          <w:szCs w:val="26"/>
        </w:rPr>
        <w:t xml:space="preserve"> Кемеровской области - Кузбасса.</w:t>
      </w:r>
    </w:p>
    <w:p w:rsidR="00393705" w:rsidRPr="003F68B4" w:rsidRDefault="00393705" w:rsidP="00393705">
      <w:pPr>
        <w:tabs>
          <w:tab w:val="left" w:pos="709"/>
          <w:tab w:val="left" w:pos="851"/>
        </w:tabs>
        <w:spacing w:line="276" w:lineRule="auto"/>
        <w:ind w:firstLine="567"/>
        <w:jc w:val="both"/>
        <w:rPr>
          <w:sz w:val="26"/>
          <w:szCs w:val="26"/>
        </w:rPr>
      </w:pPr>
      <w:r w:rsidRPr="003F68B4">
        <w:rPr>
          <w:sz w:val="26"/>
          <w:szCs w:val="26"/>
        </w:rPr>
        <w:t>Проектом бюджета Новокузнецкого городского округа предлагается установить:</w:t>
      </w:r>
    </w:p>
    <w:p w:rsidR="00393705" w:rsidRPr="003F68B4" w:rsidRDefault="00393705" w:rsidP="00393705">
      <w:pPr>
        <w:tabs>
          <w:tab w:val="left" w:pos="709"/>
          <w:tab w:val="left" w:pos="851"/>
        </w:tabs>
        <w:spacing w:line="276" w:lineRule="auto"/>
        <w:ind w:firstLine="567"/>
        <w:jc w:val="both"/>
        <w:rPr>
          <w:sz w:val="26"/>
          <w:szCs w:val="26"/>
        </w:rPr>
      </w:pPr>
      <w:r w:rsidRPr="003F68B4">
        <w:rPr>
          <w:sz w:val="26"/>
          <w:szCs w:val="26"/>
        </w:rPr>
        <w:t>на 2025 год:</w:t>
      </w:r>
    </w:p>
    <w:p w:rsidR="00393705" w:rsidRPr="00022B63" w:rsidRDefault="00393705" w:rsidP="00393705">
      <w:pPr>
        <w:pStyle w:val="af1"/>
        <w:numPr>
          <w:ilvl w:val="0"/>
          <w:numId w:val="2"/>
        </w:numPr>
        <w:tabs>
          <w:tab w:val="left" w:pos="709"/>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sidR="00890664">
        <w:rPr>
          <w:sz w:val="26"/>
          <w:szCs w:val="26"/>
        </w:rPr>
        <w:t>25 184 177,2</w:t>
      </w:r>
      <w:r w:rsidRPr="00022B63">
        <w:rPr>
          <w:sz w:val="26"/>
          <w:szCs w:val="26"/>
        </w:rPr>
        <w:t xml:space="preserve"> тыс. рублей, из них налоговые и неналоговые доходы </w:t>
      </w:r>
      <w:r>
        <w:rPr>
          <w:sz w:val="26"/>
          <w:szCs w:val="26"/>
        </w:rPr>
        <w:t>11 813 547,0</w:t>
      </w:r>
      <w:r w:rsidRPr="00022B63">
        <w:rPr>
          <w:sz w:val="26"/>
          <w:szCs w:val="26"/>
        </w:rPr>
        <w:t xml:space="preserve"> тыс. рублей, безвозмездные поступления от других бюджетов бюджетной системы Российской Федерации </w:t>
      </w:r>
      <w:r w:rsidR="00890664">
        <w:rPr>
          <w:sz w:val="26"/>
          <w:szCs w:val="26"/>
        </w:rPr>
        <w:t>13 365 366,2</w:t>
      </w:r>
      <w:r w:rsidRPr="00022B63">
        <w:rPr>
          <w:sz w:val="26"/>
          <w:szCs w:val="26"/>
        </w:rPr>
        <w:t xml:space="preserve"> тыс. рублей, прочие безвозмездные поступления 5 264,0 тыс. рублей.</w:t>
      </w:r>
    </w:p>
    <w:p w:rsidR="00393705" w:rsidRPr="00022B63" w:rsidRDefault="00393705" w:rsidP="00393705">
      <w:pPr>
        <w:pStyle w:val="af1"/>
        <w:tabs>
          <w:tab w:val="left" w:pos="709"/>
          <w:tab w:val="left" w:pos="851"/>
        </w:tabs>
        <w:spacing w:line="276" w:lineRule="auto"/>
        <w:ind w:left="0" w:firstLine="567"/>
        <w:jc w:val="both"/>
        <w:rPr>
          <w:sz w:val="26"/>
          <w:szCs w:val="26"/>
        </w:rPr>
      </w:pPr>
      <w:r w:rsidRPr="00022B63">
        <w:rPr>
          <w:sz w:val="26"/>
          <w:szCs w:val="26"/>
        </w:rPr>
        <w:t>на 2026 год:</w:t>
      </w:r>
    </w:p>
    <w:p w:rsidR="00393705" w:rsidRPr="00022B63" w:rsidRDefault="00393705" w:rsidP="00393705">
      <w:pPr>
        <w:pStyle w:val="af1"/>
        <w:numPr>
          <w:ilvl w:val="0"/>
          <w:numId w:val="2"/>
        </w:numPr>
        <w:tabs>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sidR="00890664">
        <w:rPr>
          <w:sz w:val="26"/>
          <w:szCs w:val="26"/>
        </w:rPr>
        <w:t>26 754 823,6</w:t>
      </w:r>
      <w:r w:rsidRPr="00022B63">
        <w:rPr>
          <w:sz w:val="26"/>
          <w:szCs w:val="26"/>
        </w:rPr>
        <w:t xml:space="preserve"> тыс. рублей, из них налоговые и неналоговые доходы  </w:t>
      </w:r>
      <w:r>
        <w:rPr>
          <w:sz w:val="26"/>
          <w:szCs w:val="26"/>
        </w:rPr>
        <w:t>12 531 692,6</w:t>
      </w:r>
      <w:r w:rsidRPr="00022B63">
        <w:rPr>
          <w:sz w:val="26"/>
          <w:szCs w:val="26"/>
        </w:rPr>
        <w:t xml:space="preserve"> тыс. рублей, безвозмездные поступления от других бюджетов бюджетной системы Российской Федерации </w:t>
      </w:r>
      <w:r w:rsidR="00890664">
        <w:rPr>
          <w:sz w:val="26"/>
          <w:szCs w:val="26"/>
        </w:rPr>
        <w:t>14 217 867,0</w:t>
      </w:r>
      <w:r w:rsidRPr="00022B63">
        <w:rPr>
          <w:sz w:val="26"/>
          <w:szCs w:val="26"/>
        </w:rPr>
        <w:t xml:space="preserve"> тыс. рублей, прочие безвозмездные поступления 5 264,0  тыс. рублей.   </w:t>
      </w:r>
    </w:p>
    <w:p w:rsidR="00393705" w:rsidRPr="00022B63" w:rsidRDefault="00393705" w:rsidP="00393705">
      <w:pPr>
        <w:pStyle w:val="af1"/>
        <w:tabs>
          <w:tab w:val="left" w:pos="709"/>
          <w:tab w:val="left" w:pos="851"/>
        </w:tabs>
        <w:spacing w:line="276" w:lineRule="auto"/>
        <w:ind w:left="0" w:firstLine="567"/>
        <w:jc w:val="both"/>
        <w:rPr>
          <w:sz w:val="26"/>
          <w:szCs w:val="26"/>
        </w:rPr>
      </w:pPr>
      <w:r w:rsidRPr="00022B63">
        <w:rPr>
          <w:sz w:val="26"/>
          <w:szCs w:val="26"/>
        </w:rPr>
        <w:t>на 2027 год:</w:t>
      </w:r>
    </w:p>
    <w:p w:rsidR="00393705" w:rsidRPr="00022B63" w:rsidRDefault="00393705" w:rsidP="00393705">
      <w:pPr>
        <w:pStyle w:val="af1"/>
        <w:numPr>
          <w:ilvl w:val="0"/>
          <w:numId w:val="2"/>
        </w:numPr>
        <w:tabs>
          <w:tab w:val="left" w:pos="709"/>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sidR="00890664">
        <w:rPr>
          <w:sz w:val="26"/>
          <w:szCs w:val="26"/>
        </w:rPr>
        <w:t>27 388 154,5</w:t>
      </w:r>
      <w:r w:rsidRPr="00022B63">
        <w:rPr>
          <w:sz w:val="26"/>
          <w:szCs w:val="26"/>
        </w:rPr>
        <w:t xml:space="preserve"> тыс. рублей, из них налоговые и неналоговые доходы  </w:t>
      </w:r>
      <w:r>
        <w:rPr>
          <w:sz w:val="26"/>
          <w:szCs w:val="26"/>
        </w:rPr>
        <w:t xml:space="preserve">13 270 940,9 </w:t>
      </w:r>
      <w:r w:rsidRPr="00022B63">
        <w:rPr>
          <w:sz w:val="26"/>
          <w:szCs w:val="26"/>
        </w:rPr>
        <w:t xml:space="preserve">тыс. рублей, безвозмездные поступления от других бюджетов бюджетной системы Российской Федерации  </w:t>
      </w:r>
      <w:r w:rsidR="00890664">
        <w:rPr>
          <w:sz w:val="26"/>
          <w:szCs w:val="26"/>
        </w:rPr>
        <w:t>14 111 949,6</w:t>
      </w:r>
      <w:r w:rsidRPr="00022B63">
        <w:rPr>
          <w:sz w:val="26"/>
          <w:szCs w:val="26"/>
        </w:rPr>
        <w:t xml:space="preserve"> тыс. рублей, прочие безвозмездные поступления 5 264,0 тыс. рублей.  </w:t>
      </w:r>
    </w:p>
    <w:p w:rsidR="00393705" w:rsidRPr="003F68B4" w:rsidRDefault="00393705" w:rsidP="00393705">
      <w:pPr>
        <w:spacing w:after="240" w:line="276" w:lineRule="auto"/>
        <w:jc w:val="center"/>
        <w:rPr>
          <w:b/>
          <w:sz w:val="26"/>
          <w:szCs w:val="26"/>
        </w:rPr>
      </w:pPr>
    </w:p>
    <w:p w:rsidR="00393705" w:rsidRPr="003F68B4" w:rsidRDefault="00393705" w:rsidP="00393705">
      <w:pPr>
        <w:spacing w:line="276" w:lineRule="auto"/>
        <w:jc w:val="center"/>
        <w:rPr>
          <w:b/>
          <w:sz w:val="26"/>
          <w:szCs w:val="26"/>
        </w:rPr>
      </w:pPr>
      <w:r w:rsidRPr="003F68B4">
        <w:rPr>
          <w:b/>
          <w:sz w:val="26"/>
          <w:szCs w:val="26"/>
        </w:rPr>
        <w:lastRenderedPageBreak/>
        <w:t>НАЛОГОВЫЕ ДОХОДЫ</w:t>
      </w:r>
    </w:p>
    <w:p w:rsidR="00393705" w:rsidRPr="003F68B4" w:rsidRDefault="00393705" w:rsidP="00393705">
      <w:pPr>
        <w:spacing w:line="276" w:lineRule="auto"/>
        <w:ind w:firstLine="567"/>
        <w:contextualSpacing/>
        <w:jc w:val="both"/>
        <w:rPr>
          <w:sz w:val="26"/>
          <w:szCs w:val="26"/>
        </w:rPr>
      </w:pPr>
      <w:r w:rsidRPr="003F68B4">
        <w:rPr>
          <w:sz w:val="26"/>
          <w:szCs w:val="26"/>
        </w:rPr>
        <w:t xml:space="preserve">Проектом предлагается установить объем налоговых доходов на 2025 год в размере </w:t>
      </w:r>
      <w:r w:rsidR="00972672">
        <w:rPr>
          <w:sz w:val="26"/>
          <w:szCs w:val="26"/>
        </w:rPr>
        <w:t>10 584 192,0</w:t>
      </w:r>
      <w:r w:rsidRPr="003F68B4">
        <w:rPr>
          <w:sz w:val="26"/>
          <w:szCs w:val="26"/>
        </w:rPr>
        <w:t xml:space="preserve"> </w:t>
      </w:r>
      <w:r w:rsidRPr="003F68B4">
        <w:rPr>
          <w:rFonts w:eastAsiaTheme="minorHAnsi"/>
          <w:color w:val="000000"/>
          <w:sz w:val="26"/>
          <w:szCs w:val="26"/>
          <w:lang w:eastAsia="en-US"/>
        </w:rPr>
        <w:t>тыс. руб.</w:t>
      </w:r>
      <w:r w:rsidRPr="003F68B4">
        <w:rPr>
          <w:sz w:val="26"/>
          <w:szCs w:val="26"/>
        </w:rPr>
        <w:t xml:space="preserve">, на 2026 в размере </w:t>
      </w:r>
      <w:r w:rsidR="00972672">
        <w:rPr>
          <w:sz w:val="26"/>
          <w:szCs w:val="26"/>
        </w:rPr>
        <w:t>11 261 392,9</w:t>
      </w:r>
      <w:r w:rsidRPr="003F68B4">
        <w:rPr>
          <w:color w:val="000000"/>
          <w:sz w:val="26"/>
          <w:szCs w:val="26"/>
        </w:rPr>
        <w:t xml:space="preserve"> </w:t>
      </w:r>
      <w:r w:rsidRPr="003F68B4">
        <w:rPr>
          <w:rFonts w:eastAsiaTheme="minorHAnsi"/>
          <w:color w:val="000000"/>
          <w:sz w:val="26"/>
          <w:szCs w:val="26"/>
          <w:lang w:eastAsia="en-US"/>
        </w:rPr>
        <w:t>тыс. руб.</w:t>
      </w:r>
      <w:r w:rsidRPr="003F68B4">
        <w:rPr>
          <w:sz w:val="26"/>
          <w:szCs w:val="26"/>
        </w:rPr>
        <w:t xml:space="preserve">, на 2027 год в размере </w:t>
      </w:r>
      <w:r w:rsidR="00972672">
        <w:rPr>
          <w:sz w:val="26"/>
          <w:szCs w:val="26"/>
        </w:rPr>
        <w:t>11 954 663,7</w:t>
      </w:r>
      <w:r w:rsidRPr="003F68B4">
        <w:rPr>
          <w:sz w:val="26"/>
          <w:szCs w:val="26"/>
        </w:rPr>
        <w:t xml:space="preserve"> </w:t>
      </w:r>
      <w:r w:rsidRPr="003F68B4">
        <w:rPr>
          <w:rFonts w:eastAsiaTheme="minorHAnsi"/>
          <w:color w:val="000000"/>
          <w:sz w:val="26"/>
          <w:szCs w:val="26"/>
          <w:lang w:eastAsia="en-US"/>
        </w:rPr>
        <w:t>тыс. руб.</w:t>
      </w:r>
      <w:r w:rsidRPr="003F68B4">
        <w:rPr>
          <w:sz w:val="26"/>
          <w:szCs w:val="26"/>
        </w:rPr>
        <w:t xml:space="preserve"> </w:t>
      </w:r>
    </w:p>
    <w:p w:rsidR="00393705" w:rsidRPr="00DB195D" w:rsidRDefault="00393705" w:rsidP="00393705">
      <w:pPr>
        <w:spacing w:line="276" w:lineRule="auto"/>
        <w:ind w:firstLine="567"/>
        <w:contextualSpacing/>
        <w:jc w:val="both"/>
        <w:rPr>
          <w:sz w:val="26"/>
          <w:szCs w:val="26"/>
          <w:highlight w:val="yellow"/>
        </w:rPr>
      </w:pPr>
    </w:p>
    <w:p w:rsidR="00393705" w:rsidRPr="00583FD6" w:rsidRDefault="00393705" w:rsidP="00393705">
      <w:pPr>
        <w:pStyle w:val="9"/>
        <w:spacing w:before="0" w:line="276" w:lineRule="auto"/>
        <w:jc w:val="center"/>
      </w:pPr>
      <w:r w:rsidRPr="00583FD6">
        <w:rPr>
          <w:rFonts w:ascii="Times New Roman" w:hAnsi="Times New Roman" w:cs="Times New Roman"/>
          <w:b/>
          <w:sz w:val="26"/>
          <w:szCs w:val="26"/>
        </w:rPr>
        <w:t>Налог на доходы физических лиц</w:t>
      </w:r>
    </w:p>
    <w:p w:rsidR="00393705" w:rsidRDefault="00393705" w:rsidP="00393705">
      <w:pPr>
        <w:spacing w:line="276" w:lineRule="auto"/>
        <w:ind w:firstLine="567"/>
        <w:contextualSpacing/>
        <w:jc w:val="both"/>
        <w:rPr>
          <w:sz w:val="26"/>
          <w:szCs w:val="26"/>
        </w:rPr>
      </w:pPr>
      <w:r w:rsidRPr="00583FD6">
        <w:rPr>
          <w:sz w:val="26"/>
          <w:szCs w:val="26"/>
        </w:rPr>
        <w:t>Расчет поступлений по налогу на доходы физических лиц</w:t>
      </w:r>
      <w:r>
        <w:rPr>
          <w:sz w:val="26"/>
          <w:szCs w:val="26"/>
        </w:rPr>
        <w:t xml:space="preserve"> (далее - НДФЛ)</w:t>
      </w:r>
      <w:r w:rsidRPr="00583FD6">
        <w:rPr>
          <w:sz w:val="26"/>
          <w:szCs w:val="26"/>
        </w:rPr>
        <w:t xml:space="preserve"> составлен в условиях действия главы 23 части второй Налогового </w:t>
      </w:r>
      <w:r w:rsidRPr="00BF6874">
        <w:rPr>
          <w:sz w:val="26"/>
          <w:szCs w:val="26"/>
        </w:rPr>
        <w:t>кодекса Российской Федерации (далее – НК РФ)</w:t>
      </w:r>
      <w:r w:rsidRPr="00583FD6">
        <w:rPr>
          <w:sz w:val="26"/>
          <w:szCs w:val="26"/>
        </w:rPr>
        <w:t>, с учетом</w:t>
      </w:r>
      <w:r>
        <w:rPr>
          <w:sz w:val="26"/>
          <w:szCs w:val="26"/>
        </w:rPr>
        <w:t>:</w:t>
      </w:r>
    </w:p>
    <w:p w:rsidR="00393705" w:rsidRPr="00DE6D77" w:rsidRDefault="00393705" w:rsidP="00393705">
      <w:pPr>
        <w:pStyle w:val="af1"/>
        <w:numPr>
          <w:ilvl w:val="0"/>
          <w:numId w:val="40"/>
        </w:numPr>
        <w:tabs>
          <w:tab w:val="left" w:pos="851"/>
        </w:tabs>
        <w:spacing w:line="276" w:lineRule="auto"/>
        <w:ind w:left="0" w:firstLine="567"/>
        <w:jc w:val="both"/>
        <w:rPr>
          <w:sz w:val="26"/>
          <w:szCs w:val="26"/>
        </w:rPr>
      </w:pPr>
      <w:r w:rsidRPr="00DE6D77">
        <w:rPr>
          <w:sz w:val="26"/>
          <w:szCs w:val="26"/>
        </w:rPr>
        <w:t>нормативов отчислений в местный бюджет, установленных статьей 61.2 «Налоговые доходы бюджетов городских округов» Бюджетного кодекса Российской Федерации (далее – БК РФ);</w:t>
      </w:r>
    </w:p>
    <w:p w:rsidR="00972672" w:rsidRDefault="00393705" w:rsidP="00393705">
      <w:pPr>
        <w:pStyle w:val="af1"/>
        <w:numPr>
          <w:ilvl w:val="0"/>
          <w:numId w:val="40"/>
        </w:numPr>
        <w:tabs>
          <w:tab w:val="left" w:pos="851"/>
        </w:tabs>
        <w:spacing w:line="276" w:lineRule="auto"/>
        <w:ind w:left="0" w:firstLine="567"/>
        <w:jc w:val="both"/>
        <w:rPr>
          <w:sz w:val="26"/>
          <w:szCs w:val="26"/>
        </w:rPr>
      </w:pPr>
      <w:r w:rsidRPr="00DE6D77">
        <w:rPr>
          <w:sz w:val="26"/>
          <w:szCs w:val="26"/>
        </w:rPr>
        <w:t>дополнительных нормативов отчислений, установленных приложением № 2 Закона Кемеровской области - Кузбасса «Об областном бюджете на 2025 год и на плановый период 2026 и 2027 годов» (</w:t>
      </w:r>
      <w:r w:rsidR="00587BD8">
        <w:rPr>
          <w:sz w:val="26"/>
          <w:szCs w:val="26"/>
        </w:rPr>
        <w:t>2</w:t>
      </w:r>
      <w:r w:rsidRPr="00DE6D77">
        <w:rPr>
          <w:sz w:val="26"/>
          <w:szCs w:val="26"/>
        </w:rPr>
        <w:t xml:space="preserve"> чтение) (далее – ЗКО)</w:t>
      </w:r>
      <w:r w:rsidR="00972672">
        <w:rPr>
          <w:sz w:val="26"/>
          <w:szCs w:val="26"/>
        </w:rPr>
        <w:t>;</w:t>
      </w:r>
    </w:p>
    <w:p w:rsidR="00393705" w:rsidRPr="00DE6D77" w:rsidRDefault="00972672" w:rsidP="00393705">
      <w:pPr>
        <w:pStyle w:val="af1"/>
        <w:numPr>
          <w:ilvl w:val="0"/>
          <w:numId w:val="40"/>
        </w:numPr>
        <w:tabs>
          <w:tab w:val="left" w:pos="851"/>
        </w:tabs>
        <w:spacing w:line="276" w:lineRule="auto"/>
        <w:ind w:left="0" w:firstLine="567"/>
        <w:jc w:val="both"/>
        <w:rPr>
          <w:sz w:val="26"/>
          <w:szCs w:val="26"/>
        </w:rPr>
      </w:pPr>
      <w:r>
        <w:rPr>
          <w:sz w:val="26"/>
          <w:szCs w:val="26"/>
        </w:rPr>
        <w:t>динамики фактических поступлений н</w:t>
      </w:r>
      <w:r w:rsidRPr="00972672">
        <w:rPr>
          <w:sz w:val="26"/>
          <w:szCs w:val="26"/>
        </w:rPr>
        <w:t>алог</w:t>
      </w:r>
      <w:r>
        <w:rPr>
          <w:sz w:val="26"/>
          <w:szCs w:val="26"/>
        </w:rPr>
        <w:t>а</w:t>
      </w:r>
      <w:r w:rsidRPr="00972672">
        <w:rPr>
          <w:sz w:val="26"/>
          <w:szCs w:val="26"/>
        </w:rPr>
        <w:t xml:space="preserve"> на доходы физических лиц в отношении доходов от долевого участия в организации, полученных в виде дивидендов</w:t>
      </w:r>
      <w:r w:rsidR="00393705" w:rsidRPr="00DE6D77">
        <w:rPr>
          <w:sz w:val="26"/>
          <w:szCs w:val="26"/>
        </w:rPr>
        <w:t>.</w:t>
      </w:r>
    </w:p>
    <w:p w:rsidR="00393705" w:rsidRPr="00BF6874" w:rsidRDefault="00393705" w:rsidP="00393705">
      <w:pPr>
        <w:spacing w:line="276" w:lineRule="auto"/>
        <w:ind w:firstLine="567"/>
        <w:contextualSpacing/>
        <w:jc w:val="both"/>
        <w:rPr>
          <w:sz w:val="26"/>
          <w:szCs w:val="26"/>
        </w:rPr>
      </w:pPr>
      <w:r w:rsidRPr="00BF6874">
        <w:rPr>
          <w:sz w:val="26"/>
          <w:szCs w:val="26"/>
        </w:rPr>
        <w:t xml:space="preserve">Расчёт поступлений составлен в соответствии </w:t>
      </w:r>
      <w:proofErr w:type="gramStart"/>
      <w:r w:rsidRPr="00BF6874">
        <w:rPr>
          <w:sz w:val="26"/>
          <w:szCs w:val="26"/>
        </w:rPr>
        <w:t>с</w:t>
      </w:r>
      <w:proofErr w:type="gramEnd"/>
      <w:r w:rsidRPr="00BF6874">
        <w:rPr>
          <w:sz w:val="26"/>
          <w:szCs w:val="26"/>
        </w:rPr>
        <w:t>:</w:t>
      </w:r>
    </w:p>
    <w:p w:rsidR="00393705" w:rsidRPr="00DE6D77" w:rsidRDefault="00393705" w:rsidP="00393705">
      <w:pPr>
        <w:pStyle w:val="af1"/>
        <w:numPr>
          <w:ilvl w:val="0"/>
          <w:numId w:val="39"/>
        </w:numPr>
        <w:tabs>
          <w:tab w:val="left" w:pos="851"/>
        </w:tabs>
        <w:spacing w:line="276" w:lineRule="auto"/>
        <w:ind w:left="0" w:firstLine="567"/>
        <w:jc w:val="both"/>
        <w:rPr>
          <w:sz w:val="26"/>
          <w:szCs w:val="26"/>
        </w:rPr>
      </w:pPr>
      <w:r w:rsidRPr="00DE6D77">
        <w:rPr>
          <w:sz w:val="26"/>
          <w:szCs w:val="26"/>
        </w:rPr>
        <w:t>информацией</w:t>
      </w:r>
      <w:r>
        <w:rPr>
          <w:sz w:val="26"/>
          <w:szCs w:val="26"/>
        </w:rPr>
        <w:t>,</w:t>
      </w:r>
      <w:r w:rsidRPr="00DE6D77">
        <w:rPr>
          <w:sz w:val="26"/>
          <w:szCs w:val="26"/>
        </w:rPr>
        <w:t xml:space="preserve"> предоставленной налоговыми органами о налоговой базе по налогу на доходы физических лиц за 2023 год;</w:t>
      </w:r>
    </w:p>
    <w:p w:rsidR="00393705" w:rsidRPr="00DE6D77" w:rsidRDefault="00393705" w:rsidP="00393705">
      <w:pPr>
        <w:pStyle w:val="af1"/>
        <w:numPr>
          <w:ilvl w:val="0"/>
          <w:numId w:val="39"/>
        </w:numPr>
        <w:tabs>
          <w:tab w:val="left" w:pos="851"/>
        </w:tabs>
        <w:spacing w:line="276" w:lineRule="auto"/>
        <w:ind w:left="0" w:firstLine="567"/>
        <w:jc w:val="both"/>
        <w:rPr>
          <w:sz w:val="26"/>
          <w:szCs w:val="26"/>
        </w:rPr>
      </w:pPr>
      <w:r w:rsidRPr="00DE6D77">
        <w:rPr>
          <w:sz w:val="26"/>
          <w:szCs w:val="26"/>
        </w:rPr>
        <w:t xml:space="preserve">показателями </w:t>
      </w:r>
      <w:proofErr w:type="gramStart"/>
      <w:r w:rsidRPr="00DE6D77">
        <w:rPr>
          <w:sz w:val="26"/>
          <w:szCs w:val="26"/>
        </w:rPr>
        <w:t>темпа роста фонда оплаты труда прогноза социально-экономического развития</w:t>
      </w:r>
      <w:proofErr w:type="gramEnd"/>
      <w:r w:rsidRPr="00DE6D77">
        <w:rPr>
          <w:sz w:val="26"/>
          <w:szCs w:val="26"/>
        </w:rPr>
        <w:t xml:space="preserve"> на 2025-2027 годы, представленными Управлением экономического развития и инвестиций администрации города Новокузнецка.</w:t>
      </w:r>
    </w:p>
    <w:p w:rsidR="00393705" w:rsidRDefault="00393705" w:rsidP="00FE6615">
      <w:pPr>
        <w:spacing w:after="240" w:line="276" w:lineRule="auto"/>
        <w:ind w:firstLine="567"/>
        <w:jc w:val="both"/>
        <w:rPr>
          <w:sz w:val="26"/>
          <w:szCs w:val="26"/>
        </w:rPr>
      </w:pPr>
      <w:proofErr w:type="gramStart"/>
      <w:r w:rsidRPr="0015269B">
        <w:rPr>
          <w:sz w:val="26"/>
          <w:szCs w:val="26"/>
        </w:rPr>
        <w:t>Поступления налога, подлежащего зачислению в бюджет города составят</w:t>
      </w:r>
      <w:proofErr w:type="gramEnd"/>
      <w:r w:rsidRPr="0015269B">
        <w:rPr>
          <w:sz w:val="26"/>
          <w:szCs w:val="26"/>
        </w:rPr>
        <w:t>:</w:t>
      </w:r>
    </w:p>
    <w:tbl>
      <w:tblPr>
        <w:tblStyle w:val="af3"/>
        <w:tblW w:w="0" w:type="auto"/>
        <w:tblInd w:w="108" w:type="dxa"/>
        <w:tblLayout w:type="fixed"/>
        <w:tblLook w:val="04A0"/>
      </w:tblPr>
      <w:tblGrid>
        <w:gridCol w:w="2127"/>
        <w:gridCol w:w="1701"/>
        <w:gridCol w:w="1984"/>
        <w:gridCol w:w="1418"/>
        <w:gridCol w:w="1417"/>
        <w:gridCol w:w="1384"/>
      </w:tblGrid>
      <w:tr w:rsidR="00393705" w:rsidRPr="00203D93" w:rsidTr="00203D93">
        <w:tc>
          <w:tcPr>
            <w:tcW w:w="2127" w:type="dxa"/>
            <w:vMerge w:val="restart"/>
            <w:vAlign w:val="center"/>
          </w:tcPr>
          <w:p w:rsidR="00393705" w:rsidRPr="00203D93" w:rsidRDefault="00393705" w:rsidP="0016686D">
            <w:pPr>
              <w:jc w:val="center"/>
              <w:rPr>
                <w:sz w:val="22"/>
                <w:szCs w:val="22"/>
              </w:rPr>
            </w:pPr>
            <w:r w:rsidRPr="00203D93">
              <w:rPr>
                <w:sz w:val="22"/>
                <w:szCs w:val="22"/>
              </w:rPr>
              <w:t>Наименование показателя</w:t>
            </w:r>
          </w:p>
        </w:tc>
        <w:tc>
          <w:tcPr>
            <w:tcW w:w="1701" w:type="dxa"/>
            <w:vMerge w:val="restart"/>
            <w:vAlign w:val="center"/>
          </w:tcPr>
          <w:p w:rsidR="00393705" w:rsidRPr="00203D93" w:rsidRDefault="00393705" w:rsidP="0016686D">
            <w:pPr>
              <w:jc w:val="center"/>
              <w:rPr>
                <w:sz w:val="22"/>
                <w:szCs w:val="22"/>
              </w:rPr>
            </w:pPr>
            <w:r w:rsidRPr="00203D93">
              <w:rPr>
                <w:sz w:val="22"/>
                <w:szCs w:val="22"/>
              </w:rPr>
              <w:t>Нормативы отчислений по БК РФ,%</w:t>
            </w:r>
          </w:p>
        </w:tc>
        <w:tc>
          <w:tcPr>
            <w:tcW w:w="1984" w:type="dxa"/>
            <w:vMerge w:val="restart"/>
            <w:vAlign w:val="center"/>
          </w:tcPr>
          <w:p w:rsidR="00393705" w:rsidRPr="00203D93" w:rsidRDefault="00393705" w:rsidP="00307EEF">
            <w:pPr>
              <w:jc w:val="center"/>
              <w:rPr>
                <w:sz w:val="22"/>
                <w:szCs w:val="22"/>
              </w:rPr>
            </w:pPr>
            <w:r w:rsidRPr="00203D93">
              <w:rPr>
                <w:sz w:val="22"/>
                <w:szCs w:val="22"/>
              </w:rPr>
              <w:t>Дополнительные нормативы отчислений ЗКО,%</w:t>
            </w:r>
          </w:p>
        </w:tc>
        <w:tc>
          <w:tcPr>
            <w:tcW w:w="4219" w:type="dxa"/>
            <w:gridSpan w:val="3"/>
            <w:vAlign w:val="center"/>
          </w:tcPr>
          <w:p w:rsidR="00393705" w:rsidRPr="00203D93" w:rsidRDefault="00393705" w:rsidP="0016686D">
            <w:pPr>
              <w:jc w:val="center"/>
              <w:rPr>
                <w:sz w:val="22"/>
                <w:szCs w:val="22"/>
              </w:rPr>
            </w:pPr>
            <w:r w:rsidRPr="00203D93">
              <w:rPr>
                <w:sz w:val="22"/>
                <w:szCs w:val="22"/>
              </w:rPr>
              <w:t>Прогноз поступлений, тыс. руб.</w:t>
            </w:r>
          </w:p>
        </w:tc>
      </w:tr>
      <w:tr w:rsidR="00393705" w:rsidRPr="00203D93" w:rsidTr="00203D93">
        <w:tc>
          <w:tcPr>
            <w:tcW w:w="2127" w:type="dxa"/>
            <w:vMerge/>
          </w:tcPr>
          <w:p w:rsidR="00393705" w:rsidRPr="00203D93" w:rsidRDefault="00393705" w:rsidP="0016686D">
            <w:pPr>
              <w:jc w:val="both"/>
              <w:rPr>
                <w:sz w:val="22"/>
                <w:szCs w:val="22"/>
              </w:rPr>
            </w:pPr>
          </w:p>
        </w:tc>
        <w:tc>
          <w:tcPr>
            <w:tcW w:w="1701" w:type="dxa"/>
            <w:vMerge/>
          </w:tcPr>
          <w:p w:rsidR="00393705" w:rsidRPr="00203D93" w:rsidRDefault="00393705" w:rsidP="0016686D">
            <w:pPr>
              <w:jc w:val="center"/>
              <w:rPr>
                <w:sz w:val="22"/>
                <w:szCs w:val="22"/>
              </w:rPr>
            </w:pPr>
          </w:p>
        </w:tc>
        <w:tc>
          <w:tcPr>
            <w:tcW w:w="1984" w:type="dxa"/>
            <w:vMerge/>
          </w:tcPr>
          <w:p w:rsidR="00393705" w:rsidRPr="00203D93" w:rsidRDefault="00393705" w:rsidP="0016686D">
            <w:pPr>
              <w:jc w:val="center"/>
              <w:rPr>
                <w:sz w:val="22"/>
                <w:szCs w:val="22"/>
              </w:rPr>
            </w:pPr>
          </w:p>
        </w:tc>
        <w:tc>
          <w:tcPr>
            <w:tcW w:w="1418" w:type="dxa"/>
            <w:vAlign w:val="center"/>
          </w:tcPr>
          <w:p w:rsidR="00393705" w:rsidRPr="00203D93" w:rsidRDefault="00393705" w:rsidP="0016686D">
            <w:pPr>
              <w:jc w:val="center"/>
              <w:rPr>
                <w:sz w:val="22"/>
                <w:szCs w:val="22"/>
              </w:rPr>
            </w:pPr>
            <w:r w:rsidRPr="00203D93">
              <w:rPr>
                <w:sz w:val="22"/>
                <w:szCs w:val="22"/>
              </w:rPr>
              <w:t>2025 год</w:t>
            </w:r>
          </w:p>
        </w:tc>
        <w:tc>
          <w:tcPr>
            <w:tcW w:w="1417" w:type="dxa"/>
            <w:vAlign w:val="center"/>
          </w:tcPr>
          <w:p w:rsidR="00393705" w:rsidRPr="00203D93" w:rsidRDefault="00393705" w:rsidP="0016686D">
            <w:pPr>
              <w:jc w:val="center"/>
              <w:rPr>
                <w:sz w:val="22"/>
                <w:szCs w:val="22"/>
              </w:rPr>
            </w:pPr>
            <w:r w:rsidRPr="00203D93">
              <w:rPr>
                <w:sz w:val="22"/>
                <w:szCs w:val="22"/>
              </w:rPr>
              <w:t>2026 год</w:t>
            </w:r>
          </w:p>
        </w:tc>
        <w:tc>
          <w:tcPr>
            <w:tcW w:w="1384"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2127" w:type="dxa"/>
            <w:vAlign w:val="center"/>
          </w:tcPr>
          <w:p w:rsidR="00393705" w:rsidRPr="00203D93" w:rsidRDefault="00393705" w:rsidP="0016686D">
            <w:pPr>
              <w:rPr>
                <w:color w:val="000000"/>
                <w:sz w:val="22"/>
                <w:szCs w:val="22"/>
              </w:rPr>
            </w:pPr>
            <w:r w:rsidRPr="00203D93">
              <w:rPr>
                <w:color w:val="000000"/>
                <w:sz w:val="22"/>
                <w:szCs w:val="22"/>
              </w:rPr>
              <w:t>Налог на доходы физических лиц</w:t>
            </w:r>
          </w:p>
        </w:tc>
        <w:tc>
          <w:tcPr>
            <w:tcW w:w="1701" w:type="dxa"/>
            <w:vAlign w:val="center"/>
          </w:tcPr>
          <w:p w:rsidR="00393705" w:rsidRPr="00203D93" w:rsidRDefault="00393705" w:rsidP="0016686D">
            <w:pPr>
              <w:jc w:val="center"/>
              <w:rPr>
                <w:color w:val="000000"/>
                <w:sz w:val="22"/>
                <w:szCs w:val="22"/>
              </w:rPr>
            </w:pPr>
            <w:r w:rsidRPr="00203D93">
              <w:rPr>
                <w:color w:val="000000"/>
                <w:sz w:val="22"/>
                <w:szCs w:val="22"/>
              </w:rPr>
              <w:t>Статья 61.2.*</w:t>
            </w:r>
          </w:p>
        </w:tc>
        <w:tc>
          <w:tcPr>
            <w:tcW w:w="1984" w:type="dxa"/>
            <w:vAlign w:val="center"/>
          </w:tcPr>
          <w:p w:rsidR="00393705" w:rsidRPr="00203D93" w:rsidRDefault="00393705" w:rsidP="0016686D">
            <w:pPr>
              <w:jc w:val="center"/>
              <w:rPr>
                <w:color w:val="000000"/>
                <w:sz w:val="22"/>
                <w:szCs w:val="22"/>
              </w:rPr>
            </w:pPr>
            <w:r w:rsidRPr="00203D93">
              <w:rPr>
                <w:sz w:val="22"/>
                <w:szCs w:val="22"/>
              </w:rPr>
              <w:t>**</w:t>
            </w:r>
          </w:p>
        </w:tc>
        <w:tc>
          <w:tcPr>
            <w:tcW w:w="1418" w:type="dxa"/>
            <w:vAlign w:val="center"/>
          </w:tcPr>
          <w:p w:rsidR="00393705" w:rsidRPr="00203D93" w:rsidRDefault="00393705" w:rsidP="00972672">
            <w:pPr>
              <w:jc w:val="center"/>
              <w:rPr>
                <w:color w:val="000000"/>
                <w:sz w:val="22"/>
                <w:szCs w:val="22"/>
              </w:rPr>
            </w:pPr>
            <w:r w:rsidRPr="00203D93">
              <w:rPr>
                <w:color w:val="000000"/>
                <w:sz w:val="22"/>
                <w:szCs w:val="22"/>
              </w:rPr>
              <w:t xml:space="preserve">7 </w:t>
            </w:r>
            <w:r w:rsidR="00972672" w:rsidRPr="00203D93">
              <w:rPr>
                <w:color w:val="000000"/>
                <w:sz w:val="22"/>
                <w:szCs w:val="22"/>
              </w:rPr>
              <w:t>590</w:t>
            </w:r>
            <w:r w:rsidRPr="00203D93">
              <w:rPr>
                <w:color w:val="000000"/>
                <w:sz w:val="22"/>
                <w:szCs w:val="22"/>
              </w:rPr>
              <w:t> 000,0</w:t>
            </w:r>
          </w:p>
        </w:tc>
        <w:tc>
          <w:tcPr>
            <w:tcW w:w="1417" w:type="dxa"/>
            <w:vAlign w:val="center"/>
          </w:tcPr>
          <w:p w:rsidR="00393705" w:rsidRPr="00203D93" w:rsidRDefault="00972672" w:rsidP="0016686D">
            <w:pPr>
              <w:jc w:val="center"/>
              <w:rPr>
                <w:color w:val="000000"/>
                <w:sz w:val="22"/>
                <w:szCs w:val="22"/>
              </w:rPr>
            </w:pPr>
            <w:r w:rsidRPr="00203D93">
              <w:rPr>
                <w:color w:val="000000"/>
                <w:sz w:val="22"/>
                <w:szCs w:val="22"/>
              </w:rPr>
              <w:t>8 1</w:t>
            </w:r>
            <w:r w:rsidR="00393705" w:rsidRPr="00203D93">
              <w:rPr>
                <w:color w:val="000000"/>
                <w:sz w:val="22"/>
                <w:szCs w:val="22"/>
              </w:rPr>
              <w:t>60 000,0</w:t>
            </w:r>
          </w:p>
        </w:tc>
        <w:tc>
          <w:tcPr>
            <w:tcW w:w="1384" w:type="dxa"/>
            <w:vAlign w:val="center"/>
          </w:tcPr>
          <w:p w:rsidR="00393705" w:rsidRPr="00203D93" w:rsidRDefault="00393705" w:rsidP="00972672">
            <w:pPr>
              <w:jc w:val="center"/>
              <w:rPr>
                <w:color w:val="000000"/>
                <w:sz w:val="22"/>
                <w:szCs w:val="22"/>
              </w:rPr>
            </w:pPr>
            <w:r w:rsidRPr="00203D93">
              <w:rPr>
                <w:color w:val="000000"/>
                <w:sz w:val="22"/>
                <w:szCs w:val="22"/>
              </w:rPr>
              <w:t xml:space="preserve">8 </w:t>
            </w:r>
            <w:r w:rsidR="00972672" w:rsidRPr="00203D93">
              <w:rPr>
                <w:color w:val="000000"/>
                <w:sz w:val="22"/>
                <w:szCs w:val="22"/>
              </w:rPr>
              <w:t>7</w:t>
            </w:r>
            <w:r w:rsidRPr="00203D93">
              <w:rPr>
                <w:color w:val="000000"/>
                <w:sz w:val="22"/>
                <w:szCs w:val="22"/>
              </w:rPr>
              <w:t>50 000,0</w:t>
            </w:r>
          </w:p>
        </w:tc>
      </w:tr>
      <w:tr w:rsidR="00393705" w:rsidRPr="00203D93" w:rsidTr="00203D93">
        <w:tc>
          <w:tcPr>
            <w:tcW w:w="5812" w:type="dxa"/>
            <w:gridSpan w:val="3"/>
            <w:vAlign w:val="center"/>
          </w:tcPr>
          <w:p w:rsidR="00393705" w:rsidRPr="00203D93" w:rsidRDefault="00393705" w:rsidP="0016686D">
            <w:pPr>
              <w:rPr>
                <w:sz w:val="22"/>
                <w:szCs w:val="22"/>
              </w:rPr>
            </w:pPr>
            <w:r w:rsidRPr="00203D93">
              <w:rPr>
                <w:i/>
                <w:color w:val="000000"/>
                <w:sz w:val="22"/>
                <w:szCs w:val="22"/>
              </w:rPr>
              <w:t>Удельный вес в структуре налоговых и неналоговых доходов</w:t>
            </w:r>
          </w:p>
        </w:tc>
        <w:tc>
          <w:tcPr>
            <w:tcW w:w="1418" w:type="dxa"/>
            <w:vAlign w:val="center"/>
          </w:tcPr>
          <w:p w:rsidR="00393705" w:rsidRPr="00203D93" w:rsidRDefault="00393705" w:rsidP="0016686D">
            <w:pPr>
              <w:jc w:val="center"/>
              <w:rPr>
                <w:i/>
                <w:color w:val="000000"/>
                <w:sz w:val="22"/>
                <w:szCs w:val="22"/>
              </w:rPr>
            </w:pPr>
            <w:r w:rsidRPr="00203D93">
              <w:rPr>
                <w:i/>
                <w:color w:val="000000"/>
                <w:sz w:val="22"/>
                <w:szCs w:val="22"/>
              </w:rPr>
              <w:t>64%</w:t>
            </w:r>
          </w:p>
        </w:tc>
        <w:tc>
          <w:tcPr>
            <w:tcW w:w="1417" w:type="dxa"/>
            <w:vAlign w:val="center"/>
          </w:tcPr>
          <w:p w:rsidR="00393705" w:rsidRPr="00203D93" w:rsidRDefault="00393705" w:rsidP="0016686D">
            <w:pPr>
              <w:jc w:val="center"/>
              <w:rPr>
                <w:i/>
                <w:color w:val="000000"/>
                <w:sz w:val="22"/>
                <w:szCs w:val="22"/>
              </w:rPr>
            </w:pPr>
            <w:r w:rsidRPr="00203D93">
              <w:rPr>
                <w:i/>
                <w:color w:val="000000"/>
                <w:sz w:val="22"/>
                <w:szCs w:val="22"/>
              </w:rPr>
              <w:t>65%</w:t>
            </w:r>
          </w:p>
        </w:tc>
        <w:tc>
          <w:tcPr>
            <w:tcW w:w="1384" w:type="dxa"/>
            <w:vAlign w:val="center"/>
          </w:tcPr>
          <w:p w:rsidR="00393705" w:rsidRPr="00203D93" w:rsidRDefault="00393705" w:rsidP="0016686D">
            <w:pPr>
              <w:jc w:val="center"/>
              <w:rPr>
                <w:i/>
                <w:color w:val="000000"/>
                <w:sz w:val="22"/>
                <w:szCs w:val="22"/>
              </w:rPr>
            </w:pPr>
            <w:r w:rsidRPr="00203D93">
              <w:rPr>
                <w:i/>
                <w:color w:val="000000"/>
                <w:sz w:val="22"/>
                <w:szCs w:val="22"/>
              </w:rPr>
              <w:t>66%</w:t>
            </w:r>
          </w:p>
        </w:tc>
      </w:tr>
    </w:tbl>
    <w:p w:rsidR="00393705" w:rsidRDefault="00393705" w:rsidP="00FE6615">
      <w:pPr>
        <w:pStyle w:val="ConsPlusNonformat"/>
        <w:spacing w:after="240"/>
        <w:contextualSpacing/>
        <w:jc w:val="both"/>
        <w:rPr>
          <w:rFonts w:ascii="Times New Roman" w:hAnsi="Times New Roman" w:cs="Times New Roman"/>
          <w:sz w:val="26"/>
          <w:szCs w:val="26"/>
        </w:rPr>
      </w:pPr>
      <w:r w:rsidRPr="0015269B">
        <w:rPr>
          <w:rFonts w:ascii="Times New Roman" w:hAnsi="Times New Roman" w:cs="Times New Roman"/>
          <w:sz w:val="26"/>
          <w:szCs w:val="26"/>
        </w:rPr>
        <w:t>*</w:t>
      </w:r>
      <w:r>
        <w:rPr>
          <w:rFonts w:ascii="Times New Roman" w:hAnsi="Times New Roman" w:cs="Times New Roman"/>
          <w:sz w:val="26"/>
          <w:szCs w:val="26"/>
        </w:rPr>
        <w:t>с</w:t>
      </w:r>
      <w:r w:rsidRPr="0015269B">
        <w:rPr>
          <w:rFonts w:ascii="Times New Roman" w:hAnsi="Times New Roman" w:cs="Times New Roman"/>
          <w:sz w:val="26"/>
          <w:szCs w:val="26"/>
        </w:rPr>
        <w:t xml:space="preserve"> 2025 года НДФЛ, собираемый на территории Новокузнецкого городского округа, будет распределяться между бюджетами бюджетной системы Российской Федерации в соответствии </w:t>
      </w:r>
      <w:proofErr w:type="gramStart"/>
      <w:r w:rsidRPr="0015269B">
        <w:rPr>
          <w:rFonts w:ascii="Times New Roman" w:hAnsi="Times New Roman" w:cs="Times New Roman"/>
          <w:sz w:val="26"/>
          <w:szCs w:val="26"/>
        </w:rPr>
        <w:t>со</w:t>
      </w:r>
      <w:proofErr w:type="gramEnd"/>
      <w:r w:rsidRPr="0015269B">
        <w:rPr>
          <w:rFonts w:ascii="Times New Roman" w:hAnsi="Times New Roman" w:cs="Times New Roman"/>
          <w:sz w:val="26"/>
          <w:szCs w:val="26"/>
        </w:rPr>
        <w:t xml:space="preserve"> статье 61.2. БК </w:t>
      </w:r>
      <w:proofErr w:type="gramStart"/>
      <w:r w:rsidRPr="0015269B">
        <w:rPr>
          <w:rFonts w:ascii="Times New Roman" w:hAnsi="Times New Roman" w:cs="Times New Roman"/>
          <w:sz w:val="26"/>
          <w:szCs w:val="26"/>
        </w:rPr>
        <w:t>РФ</w:t>
      </w:r>
      <w:proofErr w:type="gramEnd"/>
      <w:r w:rsidRPr="0015269B">
        <w:rPr>
          <w:rFonts w:ascii="Times New Roman" w:hAnsi="Times New Roman" w:cs="Times New Roman"/>
          <w:sz w:val="26"/>
          <w:szCs w:val="26"/>
        </w:rPr>
        <w:t xml:space="preserve"> следующим образом:</w:t>
      </w:r>
    </w:p>
    <w:p w:rsidR="00FE6615" w:rsidRDefault="00FE6615" w:rsidP="00FE6615">
      <w:pPr>
        <w:pStyle w:val="ConsPlusNonformat"/>
        <w:spacing w:after="240"/>
        <w:contextualSpacing/>
        <w:jc w:val="both"/>
        <w:rPr>
          <w:rFonts w:ascii="Times New Roman" w:hAnsi="Times New Roman" w:cs="Times New Roman"/>
          <w:sz w:val="26"/>
          <w:szCs w:val="26"/>
        </w:rPr>
      </w:pPr>
    </w:p>
    <w:tbl>
      <w:tblPr>
        <w:tblStyle w:val="af3"/>
        <w:tblW w:w="0" w:type="auto"/>
        <w:tblInd w:w="108" w:type="dxa"/>
        <w:tblLook w:val="04A0"/>
      </w:tblPr>
      <w:tblGrid>
        <w:gridCol w:w="4906"/>
        <w:gridCol w:w="1615"/>
        <w:gridCol w:w="1701"/>
        <w:gridCol w:w="1809"/>
      </w:tblGrid>
      <w:tr w:rsidR="00393705" w:rsidRPr="00203D93" w:rsidTr="00203D93">
        <w:tc>
          <w:tcPr>
            <w:tcW w:w="4906"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Ставка НДФЛ,%</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 xml:space="preserve">Федеральный </w:t>
            </w:r>
            <w:proofErr w:type="spellStart"/>
            <w:r w:rsidRPr="00203D93">
              <w:rPr>
                <w:rFonts w:ascii="Times New Roman" w:hAnsi="Times New Roman" w:cs="Times New Roman"/>
                <w:sz w:val="22"/>
                <w:szCs w:val="22"/>
              </w:rPr>
              <w:t>бюджет,%</w:t>
            </w:r>
            <w:proofErr w:type="spellEnd"/>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Бюджет субъекта РФ,%</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 xml:space="preserve">Бюджет городского </w:t>
            </w:r>
            <w:proofErr w:type="spellStart"/>
            <w:r w:rsidRPr="00203D93">
              <w:rPr>
                <w:rFonts w:ascii="Times New Roman" w:hAnsi="Times New Roman" w:cs="Times New Roman"/>
                <w:sz w:val="22"/>
                <w:szCs w:val="22"/>
              </w:rPr>
              <w:t>округа,%</w:t>
            </w:r>
            <w:proofErr w:type="spellEnd"/>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13</w:t>
            </w:r>
            <w:r w:rsidRPr="00203D93">
              <w:rPr>
                <w:color w:val="000000"/>
                <w:sz w:val="22"/>
                <w:szCs w:val="22"/>
              </w:rPr>
              <w:t xml:space="preserve"> (годовой доход не превышает 2,4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0</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85</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15</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15</w:t>
            </w:r>
            <w:r w:rsidRPr="00203D93">
              <w:rPr>
                <w:color w:val="000000"/>
                <w:sz w:val="22"/>
                <w:szCs w:val="22"/>
              </w:rPr>
              <w:t xml:space="preserve"> (годовой доход от 2,4 до 5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13</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74</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13</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18</w:t>
            </w:r>
            <w:r w:rsidRPr="00203D93">
              <w:rPr>
                <w:color w:val="000000"/>
                <w:sz w:val="22"/>
                <w:szCs w:val="22"/>
              </w:rPr>
              <w:t xml:space="preserve"> (годовой доход от 5 до 20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28</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61</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11</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20</w:t>
            </w:r>
            <w:r w:rsidRPr="00203D93">
              <w:rPr>
                <w:color w:val="000000"/>
                <w:sz w:val="22"/>
                <w:szCs w:val="22"/>
              </w:rPr>
              <w:t xml:space="preserve"> (годовой доход от 20 до  50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35</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55</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10</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22</w:t>
            </w:r>
            <w:r w:rsidRPr="00203D93">
              <w:rPr>
                <w:color w:val="000000"/>
                <w:sz w:val="22"/>
                <w:szCs w:val="22"/>
              </w:rPr>
              <w:t xml:space="preserve"> (годовой доход свыше 50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40</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51</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9</w:t>
            </w:r>
          </w:p>
        </w:tc>
      </w:tr>
    </w:tbl>
    <w:p w:rsidR="00393705" w:rsidRDefault="00393705" w:rsidP="00393705">
      <w:pPr>
        <w:pStyle w:val="ConsPlusNonformat"/>
        <w:contextualSpacing/>
        <w:jc w:val="both"/>
        <w:rPr>
          <w:rFonts w:ascii="Times New Roman" w:hAnsi="Times New Roman" w:cs="Times New Roman"/>
          <w:sz w:val="26"/>
          <w:szCs w:val="26"/>
        </w:rPr>
      </w:pPr>
      <w:r>
        <w:rPr>
          <w:rFonts w:ascii="Times New Roman" w:hAnsi="Times New Roman" w:cs="Times New Roman"/>
          <w:sz w:val="26"/>
          <w:szCs w:val="26"/>
        </w:rPr>
        <w:t>**</w:t>
      </w:r>
      <w:r w:rsidRPr="000E5A25">
        <w:rPr>
          <w:rFonts w:ascii="Times New Roman" w:hAnsi="Times New Roman" w:cs="Times New Roman"/>
          <w:sz w:val="26"/>
          <w:szCs w:val="26"/>
        </w:rPr>
        <w:t>дополнительные нормативы отчислений, в соответствии с приложением № 2 к ЗКО:</w:t>
      </w:r>
    </w:p>
    <w:tbl>
      <w:tblPr>
        <w:tblStyle w:val="af3"/>
        <w:tblW w:w="0" w:type="auto"/>
        <w:tblInd w:w="108" w:type="dxa"/>
        <w:tblLook w:val="04A0"/>
      </w:tblPr>
      <w:tblGrid>
        <w:gridCol w:w="4962"/>
        <w:gridCol w:w="1559"/>
        <w:gridCol w:w="1701"/>
        <w:gridCol w:w="1809"/>
      </w:tblGrid>
      <w:tr w:rsidR="00393705" w:rsidRPr="00203D93" w:rsidTr="00203D93">
        <w:tc>
          <w:tcPr>
            <w:tcW w:w="4962" w:type="dxa"/>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ЗКО</w:t>
            </w:r>
          </w:p>
        </w:tc>
        <w:tc>
          <w:tcPr>
            <w:tcW w:w="1559" w:type="dxa"/>
            <w:vAlign w:val="center"/>
          </w:tcPr>
          <w:p w:rsidR="00393705" w:rsidRPr="00203D93" w:rsidRDefault="00393705" w:rsidP="0016686D">
            <w:pPr>
              <w:jc w:val="center"/>
              <w:rPr>
                <w:sz w:val="22"/>
                <w:szCs w:val="22"/>
              </w:rPr>
            </w:pPr>
            <w:r w:rsidRPr="00203D93">
              <w:rPr>
                <w:sz w:val="22"/>
                <w:szCs w:val="22"/>
              </w:rPr>
              <w:t>2025 год</w:t>
            </w:r>
          </w:p>
        </w:tc>
        <w:tc>
          <w:tcPr>
            <w:tcW w:w="1701" w:type="dxa"/>
            <w:vAlign w:val="center"/>
          </w:tcPr>
          <w:p w:rsidR="00393705" w:rsidRPr="00203D93" w:rsidRDefault="00393705" w:rsidP="0016686D">
            <w:pPr>
              <w:jc w:val="center"/>
              <w:rPr>
                <w:sz w:val="22"/>
                <w:szCs w:val="22"/>
              </w:rPr>
            </w:pPr>
            <w:r w:rsidRPr="00203D93">
              <w:rPr>
                <w:sz w:val="22"/>
                <w:szCs w:val="22"/>
              </w:rPr>
              <w:t>2026 год</w:t>
            </w:r>
          </w:p>
        </w:tc>
        <w:tc>
          <w:tcPr>
            <w:tcW w:w="180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4962" w:type="dxa"/>
            <w:vAlign w:val="center"/>
          </w:tcPr>
          <w:p w:rsidR="00393705" w:rsidRPr="00203D93" w:rsidRDefault="00393705" w:rsidP="0016686D">
            <w:pPr>
              <w:pStyle w:val="ConsPlusNonformat"/>
              <w:contextualSpacing/>
              <w:rPr>
                <w:rFonts w:ascii="Times New Roman" w:hAnsi="Times New Roman" w:cs="Times New Roman"/>
                <w:sz w:val="22"/>
                <w:szCs w:val="22"/>
              </w:rPr>
            </w:pPr>
            <w:r w:rsidRPr="00203D93">
              <w:rPr>
                <w:rFonts w:ascii="Times New Roman" w:hAnsi="Times New Roman" w:cs="Times New Roman"/>
                <w:sz w:val="22"/>
                <w:szCs w:val="22"/>
              </w:rPr>
              <w:t>Дополнительные нормативы от НДФЛ,%</w:t>
            </w:r>
          </w:p>
        </w:tc>
        <w:tc>
          <w:tcPr>
            <w:tcW w:w="155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16,25</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16,29</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16,32</w:t>
            </w:r>
          </w:p>
        </w:tc>
      </w:tr>
    </w:tbl>
    <w:p w:rsidR="00970D5D" w:rsidRDefault="00970D5D" w:rsidP="00393705">
      <w:pPr>
        <w:pStyle w:val="ConsPlusNonformat"/>
        <w:spacing w:line="276" w:lineRule="auto"/>
        <w:contextualSpacing/>
        <w:jc w:val="center"/>
        <w:rPr>
          <w:rFonts w:ascii="Times New Roman" w:hAnsi="Times New Roman" w:cs="Times New Roman"/>
          <w:b/>
          <w:bCs/>
          <w:color w:val="000000"/>
          <w:sz w:val="26"/>
          <w:szCs w:val="26"/>
        </w:rPr>
      </w:pPr>
    </w:p>
    <w:p w:rsidR="00393705" w:rsidRPr="006542A9" w:rsidRDefault="00393705" w:rsidP="00393705">
      <w:pPr>
        <w:pStyle w:val="ConsPlusNonformat"/>
        <w:spacing w:line="276" w:lineRule="auto"/>
        <w:contextualSpacing/>
        <w:jc w:val="center"/>
        <w:rPr>
          <w:rFonts w:ascii="Times New Roman" w:hAnsi="Times New Roman" w:cs="Times New Roman"/>
          <w:b/>
          <w:bCs/>
          <w:color w:val="000000"/>
          <w:sz w:val="26"/>
          <w:szCs w:val="26"/>
        </w:rPr>
      </w:pPr>
      <w:r w:rsidRPr="006542A9">
        <w:rPr>
          <w:rFonts w:ascii="Times New Roman" w:hAnsi="Times New Roman" w:cs="Times New Roman"/>
          <w:b/>
          <w:bCs/>
          <w:color w:val="000000"/>
          <w:sz w:val="26"/>
          <w:szCs w:val="26"/>
        </w:rPr>
        <w:lastRenderedPageBreak/>
        <w:t>Акцизы</w:t>
      </w:r>
    </w:p>
    <w:p w:rsidR="00393705" w:rsidRPr="008C61D9" w:rsidRDefault="00393705" w:rsidP="00393705">
      <w:pPr>
        <w:tabs>
          <w:tab w:val="left" w:pos="851"/>
        </w:tabs>
        <w:spacing w:line="276" w:lineRule="auto"/>
        <w:ind w:firstLine="567"/>
        <w:jc w:val="both"/>
        <w:rPr>
          <w:color w:val="000000" w:themeColor="text1"/>
          <w:sz w:val="26"/>
          <w:szCs w:val="26"/>
        </w:rPr>
      </w:pPr>
      <w:r w:rsidRPr="006542A9">
        <w:rPr>
          <w:sz w:val="26"/>
          <w:szCs w:val="26"/>
        </w:rPr>
        <w:t>В проекте бюджета учтены прогнозные поступления по акцизам на автомобильный и прямогонный бензин, дизельное топливо, моторные масла для дизельных и (или) карбюраторных (</w:t>
      </w:r>
      <w:proofErr w:type="spellStart"/>
      <w:r w:rsidRPr="006542A9">
        <w:rPr>
          <w:sz w:val="26"/>
          <w:szCs w:val="26"/>
        </w:rPr>
        <w:t>инжекторных</w:t>
      </w:r>
      <w:proofErr w:type="spellEnd"/>
      <w:r w:rsidRPr="006542A9">
        <w:rPr>
          <w:sz w:val="26"/>
          <w:szCs w:val="26"/>
        </w:rPr>
        <w:t xml:space="preserve">) двигателей, производимые на территории Российской Федерации, зачисляемые в местный бюджет по </w:t>
      </w:r>
      <w:r w:rsidRPr="008C61D9">
        <w:rPr>
          <w:sz w:val="26"/>
          <w:szCs w:val="26"/>
        </w:rPr>
        <w:t>дифференцированным нормативам отчислений, устанавливаемым приложением № 3 к ЗКО</w:t>
      </w:r>
      <w:r w:rsidRPr="008C61D9">
        <w:rPr>
          <w:color w:val="000000" w:themeColor="text1"/>
          <w:sz w:val="26"/>
          <w:szCs w:val="26"/>
        </w:rPr>
        <w:t>.</w:t>
      </w:r>
      <w:r>
        <w:rPr>
          <w:color w:val="000000" w:themeColor="text1"/>
          <w:sz w:val="26"/>
          <w:szCs w:val="26"/>
        </w:rPr>
        <w:t xml:space="preserve"> Прогноз поступлений представлен налоговыми органами.</w:t>
      </w:r>
    </w:p>
    <w:p w:rsidR="00393705" w:rsidRDefault="00393705" w:rsidP="00FE6615">
      <w:pPr>
        <w:widowControl w:val="0"/>
        <w:autoSpaceDE w:val="0"/>
        <w:autoSpaceDN w:val="0"/>
        <w:adjustRightInd w:val="0"/>
        <w:spacing w:after="240" w:line="276" w:lineRule="auto"/>
        <w:ind w:firstLine="567"/>
        <w:jc w:val="both"/>
        <w:rPr>
          <w:sz w:val="26"/>
          <w:szCs w:val="26"/>
        </w:rPr>
      </w:pPr>
      <w:r w:rsidRPr="008C61D9">
        <w:rPr>
          <w:sz w:val="26"/>
          <w:szCs w:val="26"/>
        </w:rPr>
        <w:t>Поступления по акцизам составят:</w:t>
      </w:r>
    </w:p>
    <w:tbl>
      <w:tblPr>
        <w:tblStyle w:val="af3"/>
        <w:tblW w:w="0" w:type="auto"/>
        <w:tblInd w:w="108" w:type="dxa"/>
        <w:tblLook w:val="04A0"/>
      </w:tblPr>
      <w:tblGrid>
        <w:gridCol w:w="5103"/>
        <w:gridCol w:w="1843"/>
        <w:gridCol w:w="1418"/>
        <w:gridCol w:w="1559"/>
      </w:tblGrid>
      <w:tr w:rsidR="00393705" w:rsidRPr="00203D93" w:rsidTr="00203D93">
        <w:tc>
          <w:tcPr>
            <w:tcW w:w="5103"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820"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103" w:type="dxa"/>
            <w:vMerge/>
          </w:tcPr>
          <w:p w:rsidR="00393705" w:rsidRPr="00203D93" w:rsidRDefault="00393705" w:rsidP="0016686D">
            <w:pPr>
              <w:spacing w:line="276" w:lineRule="auto"/>
              <w:jc w:val="both"/>
              <w:rPr>
                <w:sz w:val="22"/>
                <w:szCs w:val="22"/>
              </w:rPr>
            </w:pPr>
          </w:p>
        </w:tc>
        <w:tc>
          <w:tcPr>
            <w:tcW w:w="1843"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103" w:type="dxa"/>
          </w:tcPr>
          <w:p w:rsidR="00393705" w:rsidRPr="00203D93" w:rsidRDefault="00393705" w:rsidP="00203D93">
            <w:pPr>
              <w:rPr>
                <w:color w:val="000000"/>
                <w:sz w:val="22"/>
                <w:szCs w:val="22"/>
              </w:rPr>
            </w:pPr>
            <w:r w:rsidRPr="00203D93">
              <w:rPr>
                <w:color w:val="000000"/>
                <w:sz w:val="22"/>
                <w:szCs w:val="22"/>
              </w:rPr>
              <w:t xml:space="preserve">Акцизы по подакцизным товарам (продукции), производимым на территории РФ, </w:t>
            </w:r>
            <w:r w:rsidRPr="00203D93">
              <w:rPr>
                <w:sz w:val="22"/>
                <w:szCs w:val="22"/>
              </w:rPr>
              <w:t>тыс. руб</w:t>
            </w:r>
            <w:r w:rsidR="00203D93">
              <w:rPr>
                <w:sz w:val="22"/>
                <w:szCs w:val="22"/>
              </w:rPr>
              <w:t>.</w:t>
            </w:r>
          </w:p>
        </w:tc>
        <w:tc>
          <w:tcPr>
            <w:tcW w:w="1843" w:type="dxa"/>
            <w:vAlign w:val="bottom"/>
          </w:tcPr>
          <w:p w:rsidR="00393705" w:rsidRPr="00203D93" w:rsidRDefault="00393705" w:rsidP="0016686D">
            <w:pPr>
              <w:jc w:val="right"/>
              <w:rPr>
                <w:color w:val="000000"/>
                <w:sz w:val="22"/>
                <w:szCs w:val="22"/>
              </w:rPr>
            </w:pPr>
            <w:r w:rsidRPr="00203D93">
              <w:rPr>
                <w:color w:val="000000"/>
                <w:sz w:val="22"/>
                <w:szCs w:val="22"/>
              </w:rPr>
              <w:t>68 806,0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73 410,9</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72 051,7</w:t>
            </w:r>
          </w:p>
        </w:tc>
      </w:tr>
      <w:tr w:rsidR="00393705" w:rsidRPr="00203D93" w:rsidTr="00203D93">
        <w:tc>
          <w:tcPr>
            <w:tcW w:w="5103" w:type="dxa"/>
          </w:tcPr>
          <w:p w:rsidR="00393705" w:rsidRPr="00203D93" w:rsidRDefault="00393705" w:rsidP="0016686D">
            <w:pPr>
              <w:rPr>
                <w:i/>
                <w:color w:val="000000"/>
                <w:sz w:val="22"/>
                <w:szCs w:val="22"/>
              </w:rPr>
            </w:pPr>
            <w:r w:rsidRPr="00203D93">
              <w:rPr>
                <w:i/>
                <w:color w:val="000000"/>
                <w:sz w:val="22"/>
                <w:szCs w:val="22"/>
              </w:rPr>
              <w:t>Норматив отчислений</w:t>
            </w:r>
          </w:p>
        </w:tc>
        <w:tc>
          <w:tcPr>
            <w:tcW w:w="1843" w:type="dxa"/>
            <w:vAlign w:val="bottom"/>
          </w:tcPr>
          <w:p w:rsidR="00393705" w:rsidRPr="00203D93" w:rsidRDefault="00393705" w:rsidP="0016686D">
            <w:pPr>
              <w:jc w:val="right"/>
              <w:rPr>
                <w:i/>
                <w:color w:val="000000"/>
                <w:sz w:val="22"/>
                <w:szCs w:val="22"/>
              </w:rPr>
            </w:pPr>
            <w:r w:rsidRPr="00203D93">
              <w:rPr>
                <w:i/>
                <w:color w:val="000000"/>
                <w:sz w:val="22"/>
                <w:szCs w:val="22"/>
              </w:rPr>
              <w:t>0,6977%</w:t>
            </w:r>
          </w:p>
        </w:tc>
        <w:tc>
          <w:tcPr>
            <w:tcW w:w="1418" w:type="dxa"/>
            <w:vAlign w:val="bottom"/>
          </w:tcPr>
          <w:p w:rsidR="00393705" w:rsidRPr="00203D93" w:rsidRDefault="00393705" w:rsidP="0016686D">
            <w:pPr>
              <w:jc w:val="right"/>
              <w:rPr>
                <w:i/>
                <w:color w:val="000000"/>
                <w:sz w:val="22"/>
                <w:szCs w:val="22"/>
              </w:rPr>
            </w:pPr>
            <w:r w:rsidRPr="00203D93">
              <w:rPr>
                <w:i/>
                <w:color w:val="000000"/>
                <w:sz w:val="22"/>
                <w:szCs w:val="22"/>
              </w:rPr>
              <w:t>0,6977%</w:t>
            </w:r>
          </w:p>
        </w:tc>
        <w:tc>
          <w:tcPr>
            <w:tcW w:w="1559" w:type="dxa"/>
            <w:shd w:val="clear" w:color="auto" w:fill="auto"/>
            <w:vAlign w:val="bottom"/>
          </w:tcPr>
          <w:p w:rsidR="00393705" w:rsidRPr="00203D93" w:rsidRDefault="00393705" w:rsidP="0016686D">
            <w:pPr>
              <w:jc w:val="right"/>
              <w:rPr>
                <w:i/>
                <w:color w:val="000000"/>
                <w:sz w:val="22"/>
                <w:szCs w:val="22"/>
              </w:rPr>
            </w:pPr>
            <w:r w:rsidRPr="00203D93">
              <w:rPr>
                <w:i/>
                <w:color w:val="000000"/>
                <w:sz w:val="22"/>
                <w:szCs w:val="22"/>
              </w:rPr>
              <w:t>0,6977%</w:t>
            </w:r>
          </w:p>
        </w:tc>
      </w:tr>
      <w:tr w:rsidR="00393705" w:rsidRPr="00203D93" w:rsidTr="00203D93">
        <w:tc>
          <w:tcPr>
            <w:tcW w:w="5103" w:type="dxa"/>
          </w:tcPr>
          <w:p w:rsidR="00393705" w:rsidRPr="00203D93" w:rsidRDefault="00393705" w:rsidP="0016686D">
            <w:pPr>
              <w:rPr>
                <w:i/>
                <w:color w:val="000000"/>
                <w:sz w:val="22"/>
                <w:szCs w:val="22"/>
              </w:rPr>
            </w:pPr>
            <w:r w:rsidRPr="00203D93">
              <w:rPr>
                <w:i/>
                <w:color w:val="000000"/>
                <w:sz w:val="22"/>
                <w:szCs w:val="22"/>
              </w:rPr>
              <w:t>Удельный вес в структуре налоговых и неналоговых доходов</w:t>
            </w:r>
          </w:p>
        </w:tc>
        <w:tc>
          <w:tcPr>
            <w:tcW w:w="1843" w:type="dxa"/>
            <w:vAlign w:val="bottom"/>
          </w:tcPr>
          <w:p w:rsidR="00393705" w:rsidRPr="00203D93" w:rsidRDefault="00393705" w:rsidP="0016686D">
            <w:pPr>
              <w:jc w:val="right"/>
              <w:rPr>
                <w:i/>
                <w:color w:val="000000"/>
                <w:sz w:val="22"/>
                <w:szCs w:val="22"/>
              </w:rPr>
            </w:pPr>
            <w:r w:rsidRPr="00203D93">
              <w:rPr>
                <w:i/>
                <w:color w:val="000000"/>
                <w:sz w:val="22"/>
                <w:szCs w:val="22"/>
              </w:rPr>
              <w:t>0,6%</w:t>
            </w:r>
          </w:p>
        </w:tc>
        <w:tc>
          <w:tcPr>
            <w:tcW w:w="1418" w:type="dxa"/>
            <w:vAlign w:val="bottom"/>
          </w:tcPr>
          <w:p w:rsidR="00393705" w:rsidRPr="00203D93" w:rsidRDefault="00393705" w:rsidP="0016686D">
            <w:pPr>
              <w:jc w:val="right"/>
              <w:rPr>
                <w:i/>
                <w:color w:val="000000"/>
                <w:sz w:val="22"/>
                <w:szCs w:val="22"/>
              </w:rPr>
            </w:pPr>
            <w:r w:rsidRPr="00203D93">
              <w:rPr>
                <w:i/>
                <w:color w:val="000000"/>
                <w:sz w:val="22"/>
                <w:szCs w:val="22"/>
              </w:rPr>
              <w:t>0,6%</w:t>
            </w:r>
          </w:p>
        </w:tc>
        <w:tc>
          <w:tcPr>
            <w:tcW w:w="1559" w:type="dxa"/>
            <w:vAlign w:val="bottom"/>
          </w:tcPr>
          <w:p w:rsidR="00393705" w:rsidRPr="00203D93" w:rsidRDefault="00393705" w:rsidP="00972672">
            <w:pPr>
              <w:jc w:val="right"/>
              <w:rPr>
                <w:i/>
                <w:color w:val="000000"/>
                <w:sz w:val="22"/>
                <w:szCs w:val="22"/>
              </w:rPr>
            </w:pPr>
            <w:r w:rsidRPr="00203D93">
              <w:rPr>
                <w:i/>
                <w:color w:val="000000"/>
                <w:sz w:val="22"/>
                <w:szCs w:val="22"/>
              </w:rPr>
              <w:t>0,</w:t>
            </w:r>
            <w:r w:rsidR="00972672" w:rsidRPr="00203D93">
              <w:rPr>
                <w:i/>
                <w:color w:val="000000"/>
                <w:sz w:val="22"/>
                <w:szCs w:val="22"/>
              </w:rPr>
              <w:t>5</w:t>
            </w:r>
            <w:r w:rsidRPr="00203D93">
              <w:rPr>
                <w:i/>
                <w:color w:val="000000"/>
                <w:sz w:val="22"/>
                <w:szCs w:val="22"/>
              </w:rPr>
              <w:t>%</w:t>
            </w:r>
          </w:p>
        </w:tc>
      </w:tr>
    </w:tbl>
    <w:p w:rsidR="00393705" w:rsidRPr="00007171" w:rsidRDefault="00393705" w:rsidP="00FE6615">
      <w:pPr>
        <w:autoSpaceDE w:val="0"/>
        <w:autoSpaceDN w:val="0"/>
        <w:adjustRightInd w:val="0"/>
        <w:spacing w:before="240" w:line="276" w:lineRule="auto"/>
        <w:ind w:firstLine="567"/>
        <w:jc w:val="both"/>
        <w:rPr>
          <w:sz w:val="26"/>
          <w:szCs w:val="26"/>
        </w:rPr>
      </w:pPr>
      <w:proofErr w:type="gramStart"/>
      <w:r w:rsidRPr="00007171">
        <w:rPr>
          <w:sz w:val="26"/>
          <w:szCs w:val="26"/>
        </w:rPr>
        <w:t>Поступления по акцизам на автомобильный и прямогонный бензин, дизельное топливо, моторные масла для дизельных и (или) карбюраторных (</w:t>
      </w:r>
      <w:proofErr w:type="spellStart"/>
      <w:r w:rsidRPr="00007171">
        <w:rPr>
          <w:sz w:val="26"/>
          <w:szCs w:val="26"/>
        </w:rPr>
        <w:t>инжекторных</w:t>
      </w:r>
      <w:proofErr w:type="spellEnd"/>
      <w:r w:rsidRPr="00007171">
        <w:rPr>
          <w:sz w:val="26"/>
          <w:szCs w:val="26"/>
        </w:rPr>
        <w:t>) двигателей, производимым на территории Российской Федерации, являются одним из источников доходов муниципального дорожного фонда, созданного в Новокузнецком городском округе в соответствии с решением Новокузнецкого городского Совета народных депутатов от 30.10.2013 № 14/118 «О муниципальном дорожном фонде Новокузнецкого городского округа».</w:t>
      </w:r>
      <w:proofErr w:type="gramEnd"/>
    </w:p>
    <w:p w:rsidR="00393705" w:rsidRPr="00DB195D" w:rsidRDefault="00393705" w:rsidP="00393705">
      <w:pPr>
        <w:tabs>
          <w:tab w:val="left" w:pos="851"/>
        </w:tabs>
        <w:spacing w:line="276" w:lineRule="auto"/>
        <w:ind w:firstLine="567"/>
        <w:jc w:val="both"/>
        <w:rPr>
          <w:sz w:val="26"/>
          <w:szCs w:val="26"/>
          <w:highlight w:val="yellow"/>
        </w:rPr>
      </w:pPr>
    </w:p>
    <w:p w:rsidR="00393705" w:rsidRPr="00A14EBC" w:rsidRDefault="00393705" w:rsidP="00393705">
      <w:pPr>
        <w:snapToGrid w:val="0"/>
        <w:spacing w:line="276" w:lineRule="auto"/>
        <w:jc w:val="center"/>
        <w:rPr>
          <w:b/>
          <w:sz w:val="26"/>
          <w:szCs w:val="26"/>
        </w:rPr>
      </w:pPr>
      <w:r w:rsidRPr="00A14EBC">
        <w:rPr>
          <w:b/>
          <w:sz w:val="26"/>
          <w:szCs w:val="26"/>
        </w:rPr>
        <w:t>Налоги на совокупный доход (специальные налоговые режимы)</w:t>
      </w:r>
    </w:p>
    <w:p w:rsidR="00393705" w:rsidRPr="007113D5" w:rsidRDefault="00393705" w:rsidP="00393705">
      <w:pPr>
        <w:spacing w:line="276" w:lineRule="auto"/>
        <w:ind w:firstLine="567"/>
        <w:jc w:val="both"/>
        <w:rPr>
          <w:sz w:val="26"/>
          <w:szCs w:val="26"/>
        </w:rPr>
      </w:pPr>
      <w:r w:rsidRPr="007113D5">
        <w:rPr>
          <w:sz w:val="26"/>
          <w:szCs w:val="26"/>
        </w:rPr>
        <w:t>В данную подгруппу доходов входят следующие виды налогов:</w:t>
      </w:r>
    </w:p>
    <w:p w:rsidR="00393705" w:rsidRPr="007113D5" w:rsidRDefault="00393705" w:rsidP="00393705">
      <w:pPr>
        <w:autoSpaceDE w:val="0"/>
        <w:autoSpaceDN w:val="0"/>
        <w:adjustRightInd w:val="0"/>
        <w:spacing w:line="276" w:lineRule="auto"/>
        <w:ind w:firstLine="567"/>
        <w:jc w:val="both"/>
        <w:rPr>
          <w:rFonts w:eastAsiaTheme="minorHAnsi"/>
          <w:bCs/>
          <w:color w:val="000000"/>
          <w:sz w:val="26"/>
          <w:szCs w:val="26"/>
          <w:lang w:eastAsia="en-US"/>
        </w:rPr>
      </w:pPr>
      <w:r w:rsidRPr="007113D5">
        <w:rPr>
          <w:rFonts w:eastAsiaTheme="minorHAnsi"/>
          <w:bCs/>
          <w:color w:val="000000"/>
          <w:sz w:val="26"/>
          <w:szCs w:val="26"/>
          <w:lang w:eastAsia="en-US"/>
        </w:rPr>
        <w:t xml:space="preserve">1) налог, взимаемый в связи с применением упрощенной системы налогообложения; </w:t>
      </w:r>
    </w:p>
    <w:p w:rsidR="00393705" w:rsidRPr="007113D5" w:rsidRDefault="00393705" w:rsidP="00393705">
      <w:pPr>
        <w:autoSpaceDE w:val="0"/>
        <w:autoSpaceDN w:val="0"/>
        <w:adjustRightInd w:val="0"/>
        <w:spacing w:line="276" w:lineRule="auto"/>
        <w:ind w:firstLine="567"/>
        <w:jc w:val="both"/>
        <w:rPr>
          <w:rFonts w:eastAsiaTheme="minorHAnsi"/>
          <w:bCs/>
          <w:color w:val="000000"/>
          <w:sz w:val="26"/>
          <w:szCs w:val="26"/>
          <w:lang w:eastAsia="en-US"/>
        </w:rPr>
      </w:pPr>
      <w:r w:rsidRPr="007113D5">
        <w:rPr>
          <w:rFonts w:eastAsiaTheme="minorHAnsi"/>
          <w:bCs/>
          <w:color w:val="000000"/>
          <w:sz w:val="26"/>
          <w:szCs w:val="26"/>
          <w:lang w:eastAsia="en-US"/>
        </w:rPr>
        <w:t xml:space="preserve">2) </w:t>
      </w:r>
      <w:r w:rsidRPr="007113D5">
        <w:rPr>
          <w:sz w:val="26"/>
          <w:szCs w:val="26"/>
        </w:rPr>
        <w:t>единый налог на вменённый доход для отдельных видов деятельности;</w:t>
      </w:r>
    </w:p>
    <w:p w:rsidR="00393705" w:rsidRPr="007113D5" w:rsidRDefault="00393705" w:rsidP="00393705">
      <w:pPr>
        <w:autoSpaceDE w:val="0"/>
        <w:autoSpaceDN w:val="0"/>
        <w:adjustRightInd w:val="0"/>
        <w:spacing w:line="276" w:lineRule="auto"/>
        <w:ind w:firstLine="567"/>
        <w:jc w:val="both"/>
        <w:rPr>
          <w:rFonts w:eastAsiaTheme="minorHAnsi"/>
          <w:color w:val="000000"/>
          <w:sz w:val="26"/>
          <w:szCs w:val="26"/>
          <w:lang w:eastAsia="en-US"/>
        </w:rPr>
      </w:pPr>
      <w:r w:rsidRPr="007113D5">
        <w:rPr>
          <w:rFonts w:eastAsiaTheme="minorHAnsi"/>
          <w:bCs/>
          <w:color w:val="000000"/>
          <w:sz w:val="26"/>
          <w:szCs w:val="26"/>
          <w:lang w:eastAsia="en-US"/>
        </w:rPr>
        <w:t xml:space="preserve">3) единый сельскохозяйственный налог; </w:t>
      </w:r>
    </w:p>
    <w:p w:rsidR="00393705" w:rsidRPr="007113D5" w:rsidRDefault="00393705" w:rsidP="00393705">
      <w:pPr>
        <w:autoSpaceDE w:val="0"/>
        <w:autoSpaceDN w:val="0"/>
        <w:adjustRightInd w:val="0"/>
        <w:spacing w:line="276" w:lineRule="auto"/>
        <w:ind w:firstLine="567"/>
        <w:jc w:val="both"/>
        <w:rPr>
          <w:rFonts w:eastAsiaTheme="minorHAnsi"/>
          <w:color w:val="000000"/>
          <w:sz w:val="26"/>
          <w:szCs w:val="26"/>
          <w:lang w:eastAsia="en-US"/>
        </w:rPr>
      </w:pPr>
      <w:r w:rsidRPr="007113D5">
        <w:rPr>
          <w:rFonts w:eastAsiaTheme="minorHAnsi"/>
          <w:bCs/>
          <w:color w:val="000000"/>
          <w:sz w:val="26"/>
          <w:szCs w:val="26"/>
          <w:lang w:eastAsia="en-US"/>
        </w:rPr>
        <w:t xml:space="preserve">4) налог, взимаемый в связи с применением патентной системы налогообложения. </w:t>
      </w:r>
    </w:p>
    <w:p w:rsidR="00393705" w:rsidRPr="007113D5" w:rsidRDefault="00393705" w:rsidP="00393705">
      <w:pPr>
        <w:spacing w:line="276" w:lineRule="auto"/>
        <w:ind w:firstLine="567"/>
        <w:contextualSpacing/>
        <w:jc w:val="both"/>
        <w:rPr>
          <w:sz w:val="26"/>
          <w:szCs w:val="26"/>
        </w:rPr>
      </w:pPr>
      <w:r w:rsidRPr="007113D5">
        <w:rPr>
          <w:sz w:val="26"/>
          <w:szCs w:val="26"/>
        </w:rPr>
        <w:t>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налога, взимаемого в связи с применением упрощенной системы налогообложения, в том числе минимального налога, в размере 30% от суммы налога (с 01.01.2018 года), подлежащей зачислению в областной бюджет.</w:t>
      </w:r>
    </w:p>
    <w:p w:rsidR="00393705" w:rsidRPr="00041F9D" w:rsidRDefault="00393705" w:rsidP="00393705">
      <w:pPr>
        <w:autoSpaceDE w:val="0"/>
        <w:autoSpaceDN w:val="0"/>
        <w:adjustRightInd w:val="0"/>
        <w:spacing w:line="276" w:lineRule="auto"/>
        <w:ind w:firstLine="567"/>
        <w:jc w:val="both"/>
        <w:rPr>
          <w:sz w:val="26"/>
          <w:szCs w:val="26"/>
        </w:rPr>
      </w:pPr>
      <w:r w:rsidRPr="00041F9D">
        <w:rPr>
          <w:sz w:val="26"/>
          <w:szCs w:val="26"/>
        </w:rPr>
        <w:t>Прогноз учитывает дифференцированные нормативы отчислений в бюджет Новокузнецкого городского округа от налога, взимаемого в связи с применением упрощенной системы налогообложения, установленные приложением № 4 к ЗКО в размере 0,66% на 2025, 2026 год в размере 0,60% и на 2027 год в размере 0,46%.</w:t>
      </w:r>
    </w:p>
    <w:p w:rsidR="00393705" w:rsidRPr="005D39E4" w:rsidRDefault="00393705" w:rsidP="00393705">
      <w:pPr>
        <w:tabs>
          <w:tab w:val="left" w:pos="851"/>
        </w:tabs>
        <w:spacing w:line="276" w:lineRule="auto"/>
        <w:ind w:firstLine="567"/>
        <w:jc w:val="both"/>
        <w:rPr>
          <w:sz w:val="26"/>
          <w:szCs w:val="26"/>
        </w:rPr>
      </w:pPr>
      <w:r w:rsidRPr="005D39E4">
        <w:rPr>
          <w:sz w:val="26"/>
          <w:szCs w:val="26"/>
        </w:rPr>
        <w:t xml:space="preserve">Прогноз поступлений </w:t>
      </w:r>
      <w:r>
        <w:rPr>
          <w:sz w:val="26"/>
          <w:szCs w:val="26"/>
        </w:rPr>
        <w:t>представлен</w:t>
      </w:r>
      <w:r w:rsidRPr="005D39E4">
        <w:rPr>
          <w:sz w:val="26"/>
          <w:szCs w:val="26"/>
        </w:rPr>
        <w:t xml:space="preserve"> главными администраторами доход</w:t>
      </w:r>
      <w:r>
        <w:rPr>
          <w:sz w:val="26"/>
          <w:szCs w:val="26"/>
        </w:rPr>
        <w:t>а</w:t>
      </w:r>
      <w:r w:rsidRPr="005D39E4">
        <w:rPr>
          <w:sz w:val="26"/>
          <w:szCs w:val="26"/>
        </w:rPr>
        <w:t xml:space="preserve"> - Инспекциями Федеральной налоговой службы по городу Новокузнецку.</w:t>
      </w:r>
    </w:p>
    <w:p w:rsidR="00393705" w:rsidRPr="00236C72" w:rsidRDefault="00393705" w:rsidP="00393705">
      <w:pPr>
        <w:autoSpaceDE w:val="0"/>
        <w:autoSpaceDN w:val="0"/>
        <w:adjustRightInd w:val="0"/>
        <w:spacing w:line="276" w:lineRule="auto"/>
        <w:ind w:firstLine="567"/>
        <w:jc w:val="both"/>
        <w:rPr>
          <w:sz w:val="26"/>
          <w:szCs w:val="26"/>
        </w:rPr>
      </w:pPr>
      <w:r w:rsidRPr="00236C72">
        <w:rPr>
          <w:sz w:val="26"/>
          <w:szCs w:val="26"/>
        </w:rPr>
        <w:t>В связи с отменой единого налога на вменённый доход с 2021 года</w:t>
      </w:r>
      <w:r>
        <w:rPr>
          <w:sz w:val="26"/>
          <w:szCs w:val="26"/>
        </w:rPr>
        <w:t>,</w:t>
      </w:r>
      <w:r w:rsidRPr="00236C72">
        <w:rPr>
          <w:sz w:val="26"/>
          <w:szCs w:val="26"/>
        </w:rPr>
        <w:t xml:space="preserve"> в проекте бюджета города учена сумма поступлений, сформированная на основании данных о задолженности, подлежащей взысканию, без учета безнадежной к взысканию.</w:t>
      </w:r>
    </w:p>
    <w:p w:rsidR="00393705" w:rsidRPr="00F30AD2" w:rsidRDefault="00393705" w:rsidP="00393705">
      <w:pPr>
        <w:spacing w:line="276" w:lineRule="auto"/>
        <w:ind w:firstLine="567"/>
        <w:jc w:val="both"/>
        <w:rPr>
          <w:sz w:val="26"/>
          <w:szCs w:val="26"/>
        </w:rPr>
      </w:pPr>
      <w:r w:rsidRPr="00F30AD2">
        <w:rPr>
          <w:sz w:val="26"/>
          <w:szCs w:val="26"/>
        </w:rPr>
        <w:lastRenderedPageBreak/>
        <w:t xml:space="preserve">Прогноз поступлений по налогу, взимаемому в связи с применением патентной системы налогообложения, единому сельскохозяйственному налогу запланирован на основании данных главных администраторов дохода - Инспекций Федеральной налоговой службы по городу Новокузнецку. </w:t>
      </w:r>
    </w:p>
    <w:p w:rsidR="00393705" w:rsidRDefault="00393705" w:rsidP="00393705">
      <w:pPr>
        <w:spacing w:line="276" w:lineRule="auto"/>
        <w:ind w:firstLine="567"/>
        <w:jc w:val="both"/>
        <w:rPr>
          <w:sz w:val="26"/>
          <w:szCs w:val="26"/>
        </w:rPr>
      </w:pPr>
      <w:r w:rsidRPr="00F30AD2">
        <w:rPr>
          <w:sz w:val="26"/>
          <w:szCs w:val="26"/>
        </w:rPr>
        <w:t>Поступления по подгруппе доходов «Налоги на совокупный доход» составят:</w:t>
      </w:r>
    </w:p>
    <w:p w:rsidR="00393705" w:rsidRPr="00F30AD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173829" w:rsidRPr="00203D93" w:rsidTr="00203D93">
        <w:tc>
          <w:tcPr>
            <w:tcW w:w="5245" w:type="dxa"/>
          </w:tcPr>
          <w:p w:rsidR="00173829" w:rsidRPr="00203D93" w:rsidRDefault="00173829" w:rsidP="0016686D">
            <w:pPr>
              <w:rPr>
                <w:color w:val="000000"/>
                <w:sz w:val="22"/>
                <w:szCs w:val="22"/>
              </w:rPr>
            </w:pPr>
            <w:r w:rsidRPr="00203D93">
              <w:rPr>
                <w:color w:val="000000"/>
                <w:sz w:val="22"/>
                <w:szCs w:val="22"/>
              </w:rPr>
              <w:t>Налог, взимаемый в связи с применением упрощенной системы налогообложения, тыс. руб.</w:t>
            </w:r>
          </w:p>
        </w:tc>
        <w:tc>
          <w:tcPr>
            <w:tcW w:w="1701" w:type="dxa"/>
            <w:vAlign w:val="bottom"/>
          </w:tcPr>
          <w:p w:rsidR="00173829" w:rsidRPr="00203D93" w:rsidRDefault="00173829" w:rsidP="00173829">
            <w:pPr>
              <w:jc w:val="right"/>
              <w:rPr>
                <w:color w:val="000000"/>
                <w:sz w:val="22"/>
                <w:szCs w:val="22"/>
              </w:rPr>
            </w:pPr>
            <w:r w:rsidRPr="00203D93">
              <w:rPr>
                <w:color w:val="000000"/>
                <w:sz w:val="22"/>
                <w:szCs w:val="22"/>
              </w:rPr>
              <w:t>990 000,0</w:t>
            </w:r>
          </w:p>
        </w:tc>
        <w:tc>
          <w:tcPr>
            <w:tcW w:w="1418" w:type="dxa"/>
            <w:vAlign w:val="bottom"/>
          </w:tcPr>
          <w:p w:rsidR="00173829" w:rsidRPr="00203D93" w:rsidRDefault="00173829" w:rsidP="00173829">
            <w:pPr>
              <w:jc w:val="right"/>
              <w:rPr>
                <w:color w:val="000000"/>
                <w:sz w:val="22"/>
                <w:szCs w:val="22"/>
              </w:rPr>
            </w:pPr>
            <w:r w:rsidRPr="00203D93">
              <w:rPr>
                <w:color w:val="000000"/>
                <w:sz w:val="22"/>
                <w:szCs w:val="22"/>
              </w:rPr>
              <w:t>1 027 000,0</w:t>
            </w:r>
          </w:p>
        </w:tc>
        <w:tc>
          <w:tcPr>
            <w:tcW w:w="1559" w:type="dxa"/>
            <w:vAlign w:val="bottom"/>
          </w:tcPr>
          <w:p w:rsidR="00173829" w:rsidRPr="00203D93" w:rsidRDefault="00173829" w:rsidP="00173829">
            <w:pPr>
              <w:jc w:val="right"/>
              <w:rPr>
                <w:color w:val="000000"/>
                <w:sz w:val="22"/>
                <w:szCs w:val="22"/>
              </w:rPr>
            </w:pPr>
            <w:r w:rsidRPr="00203D93">
              <w:rPr>
                <w:color w:val="000000"/>
                <w:sz w:val="22"/>
                <w:szCs w:val="22"/>
              </w:rPr>
              <w:t>1 064 000,0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Общий норматив отчислений</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30,66%</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30,60%</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30,46%</w:t>
            </w:r>
          </w:p>
        </w:tc>
      </w:tr>
      <w:tr w:rsidR="00173829" w:rsidRPr="00203D93" w:rsidTr="00203D93">
        <w:tc>
          <w:tcPr>
            <w:tcW w:w="5245" w:type="dxa"/>
          </w:tcPr>
          <w:p w:rsidR="00173829" w:rsidRPr="00203D93" w:rsidRDefault="00173829"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173829" w:rsidRPr="00203D93" w:rsidRDefault="00173829">
            <w:pPr>
              <w:jc w:val="right"/>
              <w:rPr>
                <w:i/>
                <w:iCs/>
                <w:color w:val="000000"/>
                <w:sz w:val="22"/>
                <w:szCs w:val="22"/>
              </w:rPr>
            </w:pPr>
            <w:r w:rsidRPr="00203D93">
              <w:rPr>
                <w:i/>
                <w:iCs/>
                <w:color w:val="000000"/>
                <w:sz w:val="22"/>
                <w:szCs w:val="22"/>
              </w:rPr>
              <w:t>8,4</w:t>
            </w:r>
          </w:p>
        </w:tc>
        <w:tc>
          <w:tcPr>
            <w:tcW w:w="1418" w:type="dxa"/>
            <w:vAlign w:val="bottom"/>
          </w:tcPr>
          <w:p w:rsidR="00173829" w:rsidRPr="00203D93" w:rsidRDefault="00173829">
            <w:pPr>
              <w:jc w:val="right"/>
              <w:rPr>
                <w:i/>
                <w:iCs/>
                <w:color w:val="000000"/>
                <w:sz w:val="22"/>
                <w:szCs w:val="22"/>
              </w:rPr>
            </w:pPr>
            <w:r w:rsidRPr="00203D93">
              <w:rPr>
                <w:i/>
                <w:iCs/>
                <w:color w:val="000000"/>
                <w:sz w:val="22"/>
                <w:szCs w:val="22"/>
              </w:rPr>
              <w:t>8,2</w:t>
            </w:r>
          </w:p>
        </w:tc>
        <w:tc>
          <w:tcPr>
            <w:tcW w:w="1559" w:type="dxa"/>
            <w:vAlign w:val="bottom"/>
          </w:tcPr>
          <w:p w:rsidR="00173829" w:rsidRPr="00203D93" w:rsidRDefault="00173829">
            <w:pPr>
              <w:jc w:val="right"/>
              <w:rPr>
                <w:i/>
                <w:iCs/>
                <w:color w:val="000000"/>
                <w:sz w:val="22"/>
                <w:szCs w:val="22"/>
              </w:rPr>
            </w:pPr>
            <w:r w:rsidRPr="00203D93">
              <w:rPr>
                <w:i/>
                <w:iCs/>
                <w:color w:val="000000"/>
                <w:sz w:val="22"/>
                <w:szCs w:val="22"/>
              </w:rPr>
              <w:t>8,0</w:t>
            </w:r>
          </w:p>
        </w:tc>
      </w:tr>
      <w:tr w:rsidR="00393705" w:rsidRPr="00203D93" w:rsidTr="00203D93">
        <w:tc>
          <w:tcPr>
            <w:tcW w:w="5245" w:type="dxa"/>
          </w:tcPr>
          <w:p w:rsidR="00393705" w:rsidRPr="00203D93" w:rsidRDefault="00393705" w:rsidP="0016686D">
            <w:pPr>
              <w:rPr>
                <w:i/>
                <w:iCs/>
                <w:color w:val="000000"/>
                <w:sz w:val="22"/>
                <w:szCs w:val="22"/>
              </w:rPr>
            </w:pPr>
            <w:r w:rsidRPr="00203D93">
              <w:rPr>
                <w:color w:val="000000"/>
                <w:sz w:val="22"/>
                <w:szCs w:val="22"/>
              </w:rPr>
              <w:t>Единый налог на вменённый доход для отдельных видов деятельности, тыс</w:t>
            </w:r>
            <w:proofErr w:type="gramStart"/>
            <w:r w:rsidRPr="00203D93">
              <w:rPr>
                <w:color w:val="000000"/>
                <w:sz w:val="22"/>
                <w:szCs w:val="22"/>
              </w:rPr>
              <w:t>.р</w:t>
            </w:r>
            <w:proofErr w:type="gramEnd"/>
            <w:r w:rsidRPr="00203D93">
              <w:rPr>
                <w:color w:val="000000"/>
                <w:sz w:val="22"/>
                <w:szCs w:val="22"/>
              </w:rPr>
              <w:t>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200,0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150,0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100,0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Единый сельскохозяйственный налог, тыс</w:t>
            </w:r>
            <w:proofErr w:type="gramStart"/>
            <w:r w:rsidRPr="00203D93">
              <w:rPr>
                <w:color w:val="000000"/>
                <w:sz w:val="22"/>
                <w:szCs w:val="22"/>
              </w:rPr>
              <w:t>.р</w:t>
            </w:r>
            <w:proofErr w:type="gramEnd"/>
            <w:r w:rsidRPr="00203D93">
              <w:rPr>
                <w:color w:val="000000"/>
                <w:sz w:val="22"/>
                <w:szCs w:val="22"/>
              </w:rPr>
              <w:t>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25 346,0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25 412,0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25 412,0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Налог, взимаемый в связи с применением патентной системы налогообложения,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163 200,0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167 500,0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171 000,0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1,4%</w:t>
            </w:r>
          </w:p>
        </w:tc>
        <w:tc>
          <w:tcPr>
            <w:tcW w:w="1418" w:type="dxa"/>
            <w:vAlign w:val="bottom"/>
          </w:tcPr>
          <w:p w:rsidR="00393705" w:rsidRPr="00203D93" w:rsidRDefault="00393705" w:rsidP="00757BD3">
            <w:pPr>
              <w:jc w:val="right"/>
              <w:rPr>
                <w:i/>
                <w:iCs/>
                <w:color w:val="000000"/>
                <w:sz w:val="22"/>
                <w:szCs w:val="22"/>
              </w:rPr>
            </w:pPr>
            <w:r w:rsidRPr="00203D93">
              <w:rPr>
                <w:i/>
                <w:iCs/>
                <w:color w:val="000000"/>
                <w:sz w:val="22"/>
                <w:szCs w:val="22"/>
              </w:rPr>
              <w:t>1,</w:t>
            </w:r>
            <w:r w:rsidR="00757BD3">
              <w:rPr>
                <w:i/>
                <w:iCs/>
                <w:color w:val="000000"/>
                <w:sz w:val="22"/>
                <w:szCs w:val="22"/>
              </w:rPr>
              <w:t>3</w:t>
            </w:r>
            <w:r w:rsidRPr="00203D93">
              <w:rPr>
                <w:i/>
                <w:iCs/>
                <w:color w:val="000000"/>
                <w:sz w:val="22"/>
                <w:szCs w:val="22"/>
              </w:rPr>
              <w:t>%</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1,3%</w:t>
            </w:r>
          </w:p>
        </w:tc>
      </w:tr>
    </w:tbl>
    <w:p w:rsidR="00393705" w:rsidRPr="00A56958" w:rsidRDefault="00393705" w:rsidP="00393705">
      <w:pPr>
        <w:pStyle w:val="ConsPlusNonformat"/>
        <w:spacing w:line="276" w:lineRule="auto"/>
        <w:contextualSpacing/>
        <w:rPr>
          <w:rFonts w:ascii="Times New Roman" w:hAnsi="Times New Roman" w:cs="Times New Roman"/>
          <w:i/>
          <w:iCs/>
          <w:color w:val="000000"/>
          <w:sz w:val="26"/>
          <w:szCs w:val="26"/>
        </w:rPr>
      </w:pPr>
      <w:r w:rsidRPr="00A56958">
        <w:rPr>
          <w:rFonts w:ascii="Times New Roman" w:hAnsi="Times New Roman" w:cs="Times New Roman"/>
          <w:i/>
          <w:iCs/>
          <w:color w:val="000000"/>
          <w:sz w:val="26"/>
          <w:szCs w:val="26"/>
        </w:rPr>
        <w:t>* норматив отчислений по БК РФ в бюджет городского округа в размере 100%.</w:t>
      </w:r>
    </w:p>
    <w:p w:rsidR="00393705" w:rsidRPr="00A56958" w:rsidRDefault="00393705" w:rsidP="00393705">
      <w:pPr>
        <w:pStyle w:val="a8"/>
        <w:spacing w:line="276" w:lineRule="auto"/>
        <w:ind w:left="0"/>
        <w:contextualSpacing/>
        <w:jc w:val="center"/>
        <w:rPr>
          <w:rFonts w:ascii="Times New Roman" w:hAnsi="Times New Roman" w:cs="Times New Roman"/>
          <w:b/>
          <w:color w:val="000000"/>
          <w:sz w:val="16"/>
          <w:szCs w:val="16"/>
        </w:rPr>
      </w:pPr>
    </w:p>
    <w:p w:rsidR="00393705" w:rsidRPr="00EB6546" w:rsidRDefault="00393705" w:rsidP="00393705">
      <w:pPr>
        <w:pStyle w:val="a8"/>
        <w:spacing w:after="0" w:line="276" w:lineRule="auto"/>
        <w:ind w:left="0"/>
        <w:contextualSpacing/>
        <w:jc w:val="center"/>
        <w:rPr>
          <w:rFonts w:ascii="Times New Roman" w:hAnsi="Times New Roman" w:cs="Times New Roman"/>
          <w:b/>
          <w:color w:val="000000"/>
          <w:sz w:val="26"/>
          <w:szCs w:val="26"/>
        </w:rPr>
      </w:pPr>
      <w:r w:rsidRPr="00EB6546">
        <w:rPr>
          <w:rFonts w:ascii="Times New Roman" w:hAnsi="Times New Roman" w:cs="Times New Roman"/>
          <w:b/>
          <w:color w:val="000000"/>
          <w:sz w:val="26"/>
          <w:szCs w:val="26"/>
        </w:rPr>
        <w:t>Налоги на имущество</w:t>
      </w:r>
    </w:p>
    <w:p w:rsidR="00393705" w:rsidRPr="00EB6546" w:rsidRDefault="00393705" w:rsidP="00393705">
      <w:pPr>
        <w:autoSpaceDE w:val="0"/>
        <w:autoSpaceDN w:val="0"/>
        <w:adjustRightInd w:val="0"/>
        <w:spacing w:line="276" w:lineRule="auto"/>
        <w:ind w:firstLine="567"/>
        <w:jc w:val="both"/>
        <w:rPr>
          <w:sz w:val="26"/>
          <w:szCs w:val="26"/>
        </w:rPr>
      </w:pPr>
      <w:r w:rsidRPr="00EB6546">
        <w:rPr>
          <w:sz w:val="26"/>
          <w:szCs w:val="26"/>
        </w:rPr>
        <w:t xml:space="preserve">В данную подгруппу доходов входят следующие виды налогов: налог на имущество физических лиц, </w:t>
      </w:r>
      <w:proofErr w:type="spellStart"/>
      <w:r w:rsidRPr="00EB6546">
        <w:rPr>
          <w:sz w:val="26"/>
          <w:szCs w:val="26"/>
        </w:rPr>
        <w:t>транспортый</w:t>
      </w:r>
      <w:proofErr w:type="spellEnd"/>
      <w:r w:rsidRPr="00EB6546">
        <w:rPr>
          <w:sz w:val="26"/>
          <w:szCs w:val="26"/>
        </w:rPr>
        <w:t xml:space="preserve"> налог, земельный налог.</w:t>
      </w:r>
    </w:p>
    <w:p w:rsidR="00393705" w:rsidRPr="00EB6546" w:rsidRDefault="00393705" w:rsidP="00393705">
      <w:pPr>
        <w:autoSpaceDE w:val="0"/>
        <w:autoSpaceDN w:val="0"/>
        <w:adjustRightInd w:val="0"/>
        <w:spacing w:line="276" w:lineRule="auto"/>
        <w:ind w:firstLine="567"/>
        <w:jc w:val="both"/>
        <w:rPr>
          <w:sz w:val="26"/>
          <w:szCs w:val="26"/>
        </w:rPr>
      </w:pPr>
      <w:r w:rsidRPr="00EB6546">
        <w:rPr>
          <w:sz w:val="26"/>
          <w:szCs w:val="26"/>
        </w:rPr>
        <w:t>1. Налог на имущество физических лиц</w:t>
      </w:r>
    </w:p>
    <w:p w:rsidR="00393705" w:rsidRDefault="00393705" w:rsidP="00393705">
      <w:pPr>
        <w:autoSpaceDE w:val="0"/>
        <w:autoSpaceDN w:val="0"/>
        <w:adjustRightInd w:val="0"/>
        <w:spacing w:line="276" w:lineRule="auto"/>
        <w:ind w:firstLine="567"/>
        <w:jc w:val="both"/>
        <w:rPr>
          <w:sz w:val="26"/>
          <w:szCs w:val="26"/>
        </w:rPr>
      </w:pPr>
      <w:r w:rsidRPr="00EB6546">
        <w:rPr>
          <w:sz w:val="26"/>
          <w:szCs w:val="26"/>
        </w:rPr>
        <w:t xml:space="preserve">Прогноз поступлений налога на имущество физических лиц </w:t>
      </w:r>
      <w:r w:rsidRPr="004F7326">
        <w:rPr>
          <w:sz w:val="26"/>
          <w:szCs w:val="26"/>
        </w:rPr>
        <w:t>пред</w:t>
      </w:r>
      <w:r>
        <w:rPr>
          <w:sz w:val="26"/>
          <w:szCs w:val="26"/>
        </w:rPr>
        <w:t>о</w:t>
      </w:r>
      <w:r w:rsidRPr="004F7326">
        <w:rPr>
          <w:sz w:val="26"/>
          <w:szCs w:val="26"/>
        </w:rPr>
        <w:t xml:space="preserve">ставлен главными администраторами дохода - </w:t>
      </w:r>
      <w:r w:rsidRPr="004F7326">
        <w:rPr>
          <w:color w:val="000000" w:themeColor="text1"/>
          <w:sz w:val="26"/>
          <w:szCs w:val="26"/>
        </w:rPr>
        <w:t>Инспекциями Федеральной налоговой службы по городу Новокузнецку</w:t>
      </w:r>
      <w:r w:rsidRPr="004F7326">
        <w:rPr>
          <w:sz w:val="26"/>
          <w:szCs w:val="26"/>
        </w:rPr>
        <w:t>.</w:t>
      </w:r>
    </w:p>
    <w:p w:rsidR="00393705" w:rsidRDefault="00393705" w:rsidP="00393705">
      <w:pPr>
        <w:autoSpaceDE w:val="0"/>
        <w:autoSpaceDN w:val="0"/>
        <w:adjustRightInd w:val="0"/>
        <w:spacing w:line="276" w:lineRule="auto"/>
        <w:ind w:firstLine="567"/>
        <w:jc w:val="both"/>
        <w:rPr>
          <w:sz w:val="26"/>
          <w:szCs w:val="26"/>
        </w:rPr>
      </w:pPr>
      <w:r>
        <w:rPr>
          <w:sz w:val="26"/>
          <w:szCs w:val="26"/>
        </w:rPr>
        <w:t>Прогноз</w:t>
      </w:r>
      <w:r w:rsidRPr="00E12F2A">
        <w:rPr>
          <w:sz w:val="26"/>
          <w:szCs w:val="26"/>
        </w:rPr>
        <w:t xml:space="preserve"> </w:t>
      </w:r>
      <w:r w:rsidRPr="00EB6546">
        <w:rPr>
          <w:sz w:val="26"/>
          <w:szCs w:val="26"/>
        </w:rPr>
        <w:t>составлен в соответствии</w:t>
      </w:r>
      <w:r w:rsidRPr="007113D5">
        <w:rPr>
          <w:sz w:val="26"/>
          <w:szCs w:val="26"/>
        </w:rPr>
        <w:t xml:space="preserve"> </w:t>
      </w:r>
      <w:proofErr w:type="gramStart"/>
      <w:r w:rsidRPr="00EB6546">
        <w:rPr>
          <w:sz w:val="26"/>
          <w:szCs w:val="26"/>
        </w:rPr>
        <w:t>с</w:t>
      </w:r>
      <w:proofErr w:type="gramEnd"/>
      <w:r>
        <w:rPr>
          <w:sz w:val="26"/>
          <w:szCs w:val="26"/>
        </w:rPr>
        <w:t>:</w:t>
      </w:r>
    </w:p>
    <w:p w:rsidR="00393705" w:rsidRPr="001C1A8A" w:rsidRDefault="00393705" w:rsidP="00393705">
      <w:pPr>
        <w:pStyle w:val="af1"/>
        <w:numPr>
          <w:ilvl w:val="0"/>
          <w:numId w:val="38"/>
        </w:numPr>
        <w:tabs>
          <w:tab w:val="left" w:pos="851"/>
        </w:tabs>
        <w:autoSpaceDE w:val="0"/>
        <w:autoSpaceDN w:val="0"/>
        <w:adjustRightInd w:val="0"/>
        <w:spacing w:line="276" w:lineRule="auto"/>
        <w:ind w:left="0" w:firstLine="567"/>
        <w:jc w:val="both"/>
        <w:rPr>
          <w:sz w:val="26"/>
          <w:szCs w:val="26"/>
        </w:rPr>
      </w:pPr>
      <w:r w:rsidRPr="001C1A8A">
        <w:rPr>
          <w:sz w:val="26"/>
          <w:szCs w:val="26"/>
        </w:rPr>
        <w:t>главой 32 «Налог на имущество физических лиц» НК РФ, с учетом прогноза главных администраторов дохода – Инспекций Федеральной налоговой службы по городу Новокузнецку;</w:t>
      </w:r>
    </w:p>
    <w:p w:rsidR="00393705" w:rsidRPr="00FD2AA8" w:rsidRDefault="00A520AE" w:rsidP="00393705">
      <w:pPr>
        <w:pStyle w:val="af1"/>
        <w:numPr>
          <w:ilvl w:val="0"/>
          <w:numId w:val="38"/>
        </w:numPr>
        <w:tabs>
          <w:tab w:val="left" w:pos="851"/>
        </w:tabs>
        <w:spacing w:line="276" w:lineRule="auto"/>
        <w:ind w:left="0" w:firstLine="567"/>
        <w:jc w:val="both"/>
        <w:rPr>
          <w:color w:val="000000"/>
          <w:sz w:val="26"/>
          <w:szCs w:val="26"/>
        </w:rPr>
      </w:pPr>
      <w:r>
        <w:rPr>
          <w:sz w:val="26"/>
          <w:szCs w:val="26"/>
        </w:rPr>
        <w:t xml:space="preserve"> О</w:t>
      </w:r>
      <w:r w:rsidR="00393705" w:rsidRPr="00DE6D77">
        <w:rPr>
          <w:sz w:val="26"/>
          <w:szCs w:val="26"/>
        </w:rPr>
        <w:t>пределение</w:t>
      </w:r>
      <w:r>
        <w:rPr>
          <w:sz w:val="26"/>
          <w:szCs w:val="26"/>
        </w:rPr>
        <w:t>м</w:t>
      </w:r>
      <w:r w:rsidR="00393705" w:rsidRPr="00DE6D77">
        <w:rPr>
          <w:sz w:val="26"/>
          <w:szCs w:val="26"/>
        </w:rPr>
        <w:t xml:space="preserve"> налоговой </w:t>
      </w:r>
      <w:proofErr w:type="gramStart"/>
      <w:r w:rsidR="00393705" w:rsidRPr="00DE6D77">
        <w:rPr>
          <w:sz w:val="26"/>
          <w:szCs w:val="26"/>
        </w:rPr>
        <w:t>базы</w:t>
      </w:r>
      <w:proofErr w:type="gramEnd"/>
      <w:r w:rsidR="00393705" w:rsidRPr="00DE6D77">
        <w:rPr>
          <w:sz w:val="26"/>
          <w:szCs w:val="26"/>
        </w:rPr>
        <w:t xml:space="preserve"> для расчёта данного налога исходя из кадастровой стоимости объектов налогообложения</w:t>
      </w:r>
      <w:r>
        <w:rPr>
          <w:sz w:val="26"/>
          <w:szCs w:val="26"/>
        </w:rPr>
        <w:t xml:space="preserve">, предусмотренным </w:t>
      </w:r>
      <w:r w:rsidRPr="00DE6D77">
        <w:rPr>
          <w:color w:val="000000"/>
          <w:sz w:val="26"/>
          <w:szCs w:val="26"/>
        </w:rPr>
        <w:t xml:space="preserve">Решением Новокузнецкого городского Совета </w:t>
      </w:r>
      <w:r w:rsidRPr="00DE6D77">
        <w:rPr>
          <w:sz w:val="26"/>
          <w:szCs w:val="26"/>
        </w:rPr>
        <w:t>народных депутатов от 25.11.2014 № 15/139 «Об утверждении Положения о налоге на имущество физических лиц на территории Новокузнецкого городского округа»</w:t>
      </w:r>
      <w:r w:rsidR="00393705" w:rsidRPr="00DE6D77">
        <w:rPr>
          <w:sz w:val="26"/>
          <w:szCs w:val="26"/>
        </w:rPr>
        <w:t>.</w:t>
      </w:r>
    </w:p>
    <w:p w:rsidR="00393705" w:rsidRPr="00FD2AA8" w:rsidRDefault="00393705" w:rsidP="00393705">
      <w:pPr>
        <w:tabs>
          <w:tab w:val="left" w:pos="851"/>
        </w:tabs>
        <w:spacing w:line="276" w:lineRule="auto"/>
        <w:ind w:firstLine="567"/>
        <w:jc w:val="both"/>
        <w:rPr>
          <w:color w:val="000000"/>
          <w:sz w:val="26"/>
          <w:szCs w:val="26"/>
        </w:rPr>
      </w:pPr>
      <w:proofErr w:type="gramStart"/>
      <w:r>
        <w:rPr>
          <w:color w:val="000000"/>
          <w:sz w:val="26"/>
          <w:szCs w:val="26"/>
        </w:rPr>
        <w:t xml:space="preserve">В соответствии с </w:t>
      </w:r>
      <w:r w:rsidRPr="00FD2AA8">
        <w:rPr>
          <w:color w:val="000000"/>
          <w:sz w:val="26"/>
          <w:szCs w:val="26"/>
        </w:rPr>
        <w:t>Федеральным законом от 3 июля 2016 года № 237-ФЗ «О государственной кадастровой оценке» (далее – Закон о государственной кадастровой оценке), Приказом Комитета по управлению государственным имуществом Кузбасса от 21.09.2023 №4-2/1951-п «Об утверждении результатов определения кадастровой стоимости зданий, помещений, сооружений, объектов незавершенного строительства, машино-мест, расположенных на территории Кемеровской области - Кузбасса» государственным бюджетным учреждением «Центр государственной кадастровой оценки и технической</w:t>
      </w:r>
      <w:proofErr w:type="gramEnd"/>
      <w:r w:rsidRPr="00FD2AA8">
        <w:rPr>
          <w:color w:val="000000"/>
          <w:sz w:val="26"/>
          <w:szCs w:val="26"/>
        </w:rPr>
        <w:t xml:space="preserve"> инвентаризации Кузбасса» (далее - ГБУ «Центр ГКО и ТИ Кузбасса») определена кадастровая стоимость зданий, помещений, сооружений, </w:t>
      </w:r>
      <w:r w:rsidRPr="00FD2AA8">
        <w:rPr>
          <w:color w:val="000000"/>
          <w:sz w:val="26"/>
          <w:szCs w:val="26"/>
        </w:rPr>
        <w:lastRenderedPageBreak/>
        <w:t>объектов незавершенного строительства, машино-мест, расположенных на территории Кемеровской области - Кузбасса. Данная кадастровая стоимость действует с 1 января 2024 года. Статьёй 409 «Порядок и сроки уплаты» НК РФ установлено, что налог на имущество физических лиц подлежит уплате налогоплательщиками в срок не позднее 1 декабря года, следующего за истекшим налоговым периодом. Соответственно</w:t>
      </w:r>
      <w:r>
        <w:rPr>
          <w:color w:val="000000"/>
          <w:sz w:val="26"/>
          <w:szCs w:val="26"/>
        </w:rPr>
        <w:t>,</w:t>
      </w:r>
      <w:r w:rsidRPr="00FD2AA8">
        <w:rPr>
          <w:color w:val="000000"/>
          <w:sz w:val="26"/>
          <w:szCs w:val="26"/>
        </w:rPr>
        <w:t xml:space="preserve"> в 2025 году физическими лицами налог подлежит уплате за 2024 год по новой кадастровой стоимости имущества. </w:t>
      </w:r>
    </w:p>
    <w:p w:rsidR="00393705" w:rsidRPr="00B03A0E" w:rsidRDefault="00393705" w:rsidP="00393705">
      <w:pPr>
        <w:pStyle w:val="a8"/>
        <w:spacing w:after="0" w:line="276" w:lineRule="auto"/>
        <w:ind w:left="0" w:firstLine="567"/>
        <w:contextualSpacing/>
        <w:jc w:val="both"/>
        <w:rPr>
          <w:rFonts w:ascii="Times New Roman" w:eastAsia="Times New Roman" w:hAnsi="Times New Roman" w:cs="Times New Roman"/>
          <w:color w:val="000000"/>
          <w:sz w:val="26"/>
          <w:szCs w:val="26"/>
          <w:lang w:eastAsia="ru-RU"/>
        </w:rPr>
      </w:pPr>
      <w:proofErr w:type="gramStart"/>
      <w:r w:rsidRPr="00B03A0E">
        <w:rPr>
          <w:rFonts w:ascii="Times New Roman" w:eastAsia="Times New Roman" w:hAnsi="Times New Roman" w:cs="Times New Roman"/>
          <w:color w:val="000000"/>
          <w:sz w:val="26"/>
          <w:szCs w:val="26"/>
          <w:lang w:eastAsia="ru-RU"/>
        </w:rPr>
        <w:t>В прогнозных показателях</w:t>
      </w:r>
      <w:r>
        <w:rPr>
          <w:rFonts w:ascii="Times New Roman" w:eastAsia="Times New Roman" w:hAnsi="Times New Roman" w:cs="Times New Roman"/>
          <w:color w:val="000000"/>
          <w:sz w:val="26"/>
          <w:szCs w:val="26"/>
          <w:lang w:eastAsia="ru-RU"/>
        </w:rPr>
        <w:t xml:space="preserve"> </w:t>
      </w:r>
      <w:r w:rsidRPr="00B03A0E">
        <w:rPr>
          <w:rFonts w:ascii="Times New Roman" w:eastAsia="Times New Roman" w:hAnsi="Times New Roman" w:cs="Times New Roman"/>
          <w:color w:val="000000"/>
          <w:sz w:val="26"/>
          <w:szCs w:val="26"/>
          <w:lang w:eastAsia="ru-RU"/>
        </w:rPr>
        <w:t>налога на имущество физических ли</w:t>
      </w:r>
      <w:r>
        <w:rPr>
          <w:rFonts w:ascii="Times New Roman" w:eastAsia="Times New Roman" w:hAnsi="Times New Roman" w:cs="Times New Roman"/>
          <w:color w:val="000000"/>
          <w:sz w:val="26"/>
          <w:szCs w:val="26"/>
          <w:lang w:eastAsia="ru-RU"/>
        </w:rPr>
        <w:t>ц</w:t>
      </w:r>
      <w:r w:rsidRPr="00B03A0E">
        <w:rPr>
          <w:rFonts w:ascii="Times New Roman" w:eastAsia="Times New Roman" w:hAnsi="Times New Roman" w:cs="Times New Roman"/>
          <w:color w:val="000000"/>
          <w:sz w:val="26"/>
          <w:szCs w:val="26"/>
          <w:lang w:eastAsia="ru-RU"/>
        </w:rPr>
        <w:t xml:space="preserve"> на 2025 год и на плановый период 2026 и 2027 годов включены </w:t>
      </w:r>
      <w:r>
        <w:rPr>
          <w:rFonts w:ascii="Times New Roman" w:eastAsia="Times New Roman" w:hAnsi="Times New Roman" w:cs="Times New Roman"/>
          <w:color w:val="000000"/>
          <w:sz w:val="26"/>
          <w:szCs w:val="26"/>
          <w:lang w:eastAsia="ru-RU"/>
        </w:rPr>
        <w:t>сведения</w:t>
      </w:r>
      <w:r w:rsidRPr="00B03A0E">
        <w:rPr>
          <w:rFonts w:ascii="Times New Roman" w:eastAsia="Times New Roman" w:hAnsi="Times New Roman" w:cs="Times New Roman"/>
          <w:color w:val="000000"/>
          <w:sz w:val="26"/>
          <w:szCs w:val="26"/>
          <w:lang w:eastAsia="ru-RU"/>
        </w:rPr>
        <w:t xml:space="preserve"> кадастровой стоимости зданий, помещений, сооружений, объектов незавершенного строительства, машино-мест деиствующ</w:t>
      </w:r>
      <w:r>
        <w:rPr>
          <w:rFonts w:ascii="Times New Roman" w:eastAsia="Times New Roman" w:hAnsi="Times New Roman" w:cs="Times New Roman"/>
          <w:color w:val="000000"/>
          <w:sz w:val="26"/>
          <w:szCs w:val="26"/>
          <w:lang w:eastAsia="ru-RU"/>
        </w:rPr>
        <w:t>ие</w:t>
      </w:r>
      <w:r w:rsidRPr="00B03A0E">
        <w:rPr>
          <w:rFonts w:ascii="Times New Roman" w:eastAsia="Times New Roman" w:hAnsi="Times New Roman" w:cs="Times New Roman"/>
          <w:color w:val="000000"/>
          <w:sz w:val="26"/>
          <w:szCs w:val="26"/>
          <w:lang w:eastAsia="ru-RU"/>
        </w:rPr>
        <w:t xml:space="preserve"> до 01.01.2024</w:t>
      </w:r>
      <w:r>
        <w:rPr>
          <w:rFonts w:ascii="Times New Roman" w:eastAsia="Times New Roman" w:hAnsi="Times New Roman" w:cs="Times New Roman"/>
          <w:color w:val="000000"/>
          <w:sz w:val="26"/>
          <w:szCs w:val="26"/>
          <w:lang w:eastAsia="ru-RU"/>
        </w:rPr>
        <w:t>, в связи с большим количеством</w:t>
      </w:r>
      <w:r w:rsidRPr="00B03A0E">
        <w:rPr>
          <w:rFonts w:ascii="Times New Roman" w:eastAsia="Times New Roman" w:hAnsi="Times New Roman" w:cs="Times New Roman"/>
          <w:color w:val="000000"/>
          <w:sz w:val="26"/>
          <w:szCs w:val="26"/>
          <w:lang w:eastAsia="ru-RU"/>
        </w:rPr>
        <w:t xml:space="preserve"> обр</w:t>
      </w:r>
      <w:r>
        <w:rPr>
          <w:rFonts w:ascii="Times New Roman" w:eastAsia="Times New Roman" w:hAnsi="Times New Roman" w:cs="Times New Roman"/>
          <w:color w:val="000000"/>
          <w:sz w:val="26"/>
          <w:szCs w:val="26"/>
          <w:lang w:eastAsia="ru-RU"/>
        </w:rPr>
        <w:t>а</w:t>
      </w:r>
      <w:r w:rsidRPr="00B03A0E">
        <w:rPr>
          <w:rFonts w:ascii="Times New Roman" w:eastAsia="Times New Roman" w:hAnsi="Times New Roman" w:cs="Times New Roman"/>
          <w:color w:val="000000"/>
          <w:sz w:val="26"/>
          <w:szCs w:val="26"/>
          <w:lang w:eastAsia="ru-RU"/>
        </w:rPr>
        <w:t xml:space="preserve">щений в ГБУ «Центр ГКО и ТИ Кузбасса» </w:t>
      </w:r>
      <w:r>
        <w:rPr>
          <w:rFonts w:ascii="Times New Roman" w:eastAsia="Times New Roman" w:hAnsi="Times New Roman" w:cs="Times New Roman"/>
          <w:color w:val="000000"/>
          <w:sz w:val="26"/>
          <w:szCs w:val="26"/>
          <w:lang w:eastAsia="ru-RU"/>
        </w:rPr>
        <w:t xml:space="preserve">с целью пересмотра кадастровой стоимости и </w:t>
      </w:r>
      <w:r w:rsidRPr="00B03A0E">
        <w:rPr>
          <w:rFonts w:ascii="Times New Roman" w:eastAsia="Times New Roman" w:hAnsi="Times New Roman" w:cs="Times New Roman"/>
          <w:color w:val="000000"/>
          <w:sz w:val="26"/>
          <w:szCs w:val="26"/>
          <w:lang w:eastAsia="ru-RU"/>
        </w:rPr>
        <w:t xml:space="preserve">установления </w:t>
      </w:r>
      <w:r>
        <w:rPr>
          <w:rFonts w:ascii="Times New Roman" w:eastAsia="Times New Roman" w:hAnsi="Times New Roman" w:cs="Times New Roman"/>
          <w:color w:val="000000"/>
          <w:sz w:val="26"/>
          <w:szCs w:val="26"/>
          <w:lang w:eastAsia="ru-RU"/>
        </w:rPr>
        <w:t xml:space="preserve">её в размере </w:t>
      </w:r>
      <w:r w:rsidRPr="00B03A0E">
        <w:rPr>
          <w:rFonts w:ascii="Times New Roman" w:eastAsia="Times New Roman" w:hAnsi="Times New Roman" w:cs="Times New Roman"/>
          <w:color w:val="000000"/>
          <w:sz w:val="26"/>
          <w:szCs w:val="26"/>
          <w:lang w:eastAsia="ru-RU"/>
        </w:rPr>
        <w:t>рыночной стоимости объектов.</w:t>
      </w:r>
      <w:proofErr w:type="gramEnd"/>
    </w:p>
    <w:p w:rsidR="00393705" w:rsidRPr="00E12F2A" w:rsidRDefault="00393705" w:rsidP="00393705">
      <w:pPr>
        <w:pStyle w:val="a8"/>
        <w:spacing w:after="0" w:line="276" w:lineRule="auto"/>
        <w:ind w:left="0" w:firstLine="567"/>
        <w:contextualSpacing/>
        <w:jc w:val="both"/>
        <w:rPr>
          <w:rFonts w:ascii="Times New Roman" w:eastAsia="Times New Roman" w:hAnsi="Times New Roman" w:cs="Times New Roman"/>
          <w:color w:val="000000"/>
          <w:sz w:val="26"/>
          <w:szCs w:val="26"/>
          <w:lang w:eastAsia="ru-RU"/>
        </w:rPr>
      </w:pPr>
      <w:r w:rsidRPr="00E12F2A">
        <w:rPr>
          <w:rFonts w:ascii="Times New Roman" w:eastAsia="Times New Roman" w:hAnsi="Times New Roman" w:cs="Times New Roman"/>
          <w:color w:val="000000"/>
          <w:sz w:val="26"/>
          <w:szCs w:val="26"/>
          <w:lang w:eastAsia="ru-RU"/>
        </w:rPr>
        <w:t xml:space="preserve">2. Транспортый налог </w:t>
      </w:r>
    </w:p>
    <w:p w:rsidR="00393705" w:rsidRPr="00E12F2A" w:rsidRDefault="00393705" w:rsidP="00393705">
      <w:pPr>
        <w:pStyle w:val="a8"/>
        <w:spacing w:after="0" w:line="276" w:lineRule="auto"/>
        <w:ind w:left="0" w:firstLine="567"/>
        <w:contextualSpacing/>
        <w:jc w:val="both"/>
        <w:rPr>
          <w:rFonts w:ascii="Times New Roman" w:eastAsia="Times New Roman" w:hAnsi="Times New Roman" w:cs="Times New Roman"/>
          <w:sz w:val="26"/>
          <w:szCs w:val="26"/>
          <w:lang w:eastAsia="ru-RU"/>
        </w:rPr>
      </w:pPr>
      <w:r w:rsidRPr="00E12F2A">
        <w:rPr>
          <w:rFonts w:ascii="Times New Roman" w:eastAsia="Times New Roman" w:hAnsi="Times New Roman" w:cs="Times New Roman"/>
          <w:sz w:val="26"/>
          <w:szCs w:val="26"/>
          <w:lang w:eastAsia="ru-RU"/>
        </w:rPr>
        <w:t>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транспортного налога в размере 5 процентов от суммы налога, подлежащей перечислению в областной бюджет.</w:t>
      </w:r>
    </w:p>
    <w:p w:rsidR="00393705" w:rsidRPr="00E12F2A" w:rsidRDefault="00393705" w:rsidP="00393705">
      <w:pPr>
        <w:spacing w:line="276" w:lineRule="auto"/>
        <w:ind w:firstLine="567"/>
        <w:jc w:val="both"/>
        <w:rPr>
          <w:sz w:val="26"/>
          <w:szCs w:val="26"/>
        </w:rPr>
      </w:pPr>
      <w:r w:rsidRPr="00461433">
        <w:rPr>
          <w:sz w:val="26"/>
          <w:szCs w:val="26"/>
        </w:rPr>
        <w:t>Прогноз поступлений транспортного налога пред</w:t>
      </w:r>
      <w:r>
        <w:rPr>
          <w:sz w:val="26"/>
          <w:szCs w:val="26"/>
        </w:rPr>
        <w:t>о</w:t>
      </w:r>
      <w:r w:rsidRPr="00461433">
        <w:rPr>
          <w:sz w:val="26"/>
          <w:szCs w:val="26"/>
        </w:rPr>
        <w:t xml:space="preserve">ставлен главными администраторами дохода - </w:t>
      </w:r>
      <w:r w:rsidRPr="00461433">
        <w:rPr>
          <w:color w:val="000000" w:themeColor="text1"/>
          <w:sz w:val="26"/>
          <w:szCs w:val="26"/>
        </w:rPr>
        <w:t>Инспекциями Федеральной налоговой службы по городу Новокузнецку</w:t>
      </w:r>
      <w:r w:rsidRPr="00461433">
        <w:rPr>
          <w:sz w:val="26"/>
          <w:szCs w:val="26"/>
        </w:rPr>
        <w:t>.</w:t>
      </w:r>
      <w:r w:rsidRPr="00E12F2A">
        <w:rPr>
          <w:sz w:val="26"/>
          <w:szCs w:val="26"/>
        </w:rPr>
        <w:t xml:space="preserve"> </w:t>
      </w:r>
      <w:r w:rsidRPr="00E12F2A">
        <w:rPr>
          <w:color w:val="000000"/>
          <w:sz w:val="26"/>
          <w:szCs w:val="26"/>
        </w:rPr>
        <w:t>Доходы по транспортному налогу складываются из поступлений от физических лиц и от организаций, распределение произведено пропорционально фактическим поступлениям  в текущем году.</w:t>
      </w:r>
    </w:p>
    <w:p w:rsidR="00393705" w:rsidRPr="00E12F2A" w:rsidRDefault="00393705" w:rsidP="00393705">
      <w:pPr>
        <w:autoSpaceDE w:val="0"/>
        <w:autoSpaceDN w:val="0"/>
        <w:adjustRightInd w:val="0"/>
        <w:spacing w:line="276" w:lineRule="auto"/>
        <w:ind w:firstLine="567"/>
        <w:jc w:val="both"/>
        <w:rPr>
          <w:sz w:val="26"/>
          <w:szCs w:val="26"/>
        </w:rPr>
      </w:pPr>
      <w:r w:rsidRPr="00E12F2A">
        <w:rPr>
          <w:sz w:val="26"/>
          <w:szCs w:val="26"/>
        </w:rPr>
        <w:t>Поступления от транспортного налога являются одним из источников доходов муниципального дорожного фонда, созданного в Новокузнецком городском округе.</w:t>
      </w:r>
    </w:p>
    <w:p w:rsidR="00393705" w:rsidRPr="00E12F2A" w:rsidRDefault="00393705" w:rsidP="00393705">
      <w:pPr>
        <w:pStyle w:val="af1"/>
        <w:autoSpaceDE w:val="0"/>
        <w:autoSpaceDN w:val="0"/>
        <w:adjustRightInd w:val="0"/>
        <w:spacing w:line="276" w:lineRule="auto"/>
        <w:ind w:left="0" w:firstLine="567"/>
        <w:jc w:val="both"/>
        <w:rPr>
          <w:sz w:val="26"/>
          <w:szCs w:val="26"/>
        </w:rPr>
      </w:pPr>
      <w:r w:rsidRPr="00E12F2A">
        <w:rPr>
          <w:sz w:val="26"/>
          <w:szCs w:val="26"/>
        </w:rPr>
        <w:t>3. Земельный налог</w:t>
      </w:r>
    </w:p>
    <w:p w:rsidR="00393705" w:rsidRPr="00E12F2A" w:rsidRDefault="00393705" w:rsidP="00393705">
      <w:pPr>
        <w:pStyle w:val="af1"/>
        <w:autoSpaceDE w:val="0"/>
        <w:autoSpaceDN w:val="0"/>
        <w:adjustRightInd w:val="0"/>
        <w:spacing w:line="276" w:lineRule="auto"/>
        <w:ind w:left="66" w:firstLine="501"/>
        <w:jc w:val="both"/>
        <w:rPr>
          <w:sz w:val="26"/>
          <w:szCs w:val="26"/>
        </w:rPr>
      </w:pPr>
      <w:r w:rsidRPr="00E12F2A">
        <w:rPr>
          <w:sz w:val="26"/>
          <w:szCs w:val="26"/>
        </w:rPr>
        <w:t>Расчет поступлений земельного налога составлен</w:t>
      </w:r>
      <w:r>
        <w:rPr>
          <w:sz w:val="26"/>
          <w:szCs w:val="26"/>
        </w:rPr>
        <w:t xml:space="preserve"> с учётом</w:t>
      </w:r>
      <w:r w:rsidRPr="00E12F2A">
        <w:rPr>
          <w:sz w:val="26"/>
          <w:szCs w:val="26"/>
        </w:rPr>
        <w:t>:</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положени</w:t>
      </w:r>
      <w:r>
        <w:rPr>
          <w:sz w:val="26"/>
          <w:szCs w:val="26"/>
        </w:rPr>
        <w:t>й</w:t>
      </w:r>
      <w:r w:rsidRPr="00E12F2A">
        <w:rPr>
          <w:sz w:val="26"/>
          <w:szCs w:val="26"/>
        </w:rPr>
        <w:t xml:space="preserve"> главы 31 НК РФ, изменениями федерального законодательства;</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постановлени</w:t>
      </w:r>
      <w:r>
        <w:rPr>
          <w:sz w:val="26"/>
          <w:szCs w:val="26"/>
        </w:rPr>
        <w:t>я</w:t>
      </w:r>
      <w:r w:rsidRPr="00E12F2A">
        <w:rPr>
          <w:sz w:val="26"/>
          <w:szCs w:val="26"/>
        </w:rPr>
        <w:t xml:space="preserve"> Новокузнецкого городского Совета народных депутатов от 29 ноября </w:t>
      </w:r>
      <w:smartTag w:uri="urn:schemas-microsoft-com:office:smarttags" w:element="metricconverter">
        <w:smartTagPr>
          <w:attr w:name="ProductID" w:val="2006 г"/>
        </w:smartTagPr>
        <w:r w:rsidRPr="00E12F2A">
          <w:rPr>
            <w:sz w:val="26"/>
            <w:szCs w:val="26"/>
          </w:rPr>
          <w:t>2006 г</w:t>
        </w:r>
      </w:smartTag>
      <w:r w:rsidRPr="00E12F2A">
        <w:rPr>
          <w:sz w:val="26"/>
          <w:szCs w:val="26"/>
        </w:rPr>
        <w:t>. № 3/5 «Об утверждении Положения о земельном налоге на территории города Новокузнецка» в последней редакции;</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динамики фактических поступлений за 2023 год и ожидаемого пос</w:t>
      </w:r>
      <w:r>
        <w:rPr>
          <w:sz w:val="26"/>
          <w:szCs w:val="26"/>
        </w:rPr>
        <w:t>тупления до конца текущего года;</w:t>
      </w:r>
    </w:p>
    <w:p w:rsidR="00393705" w:rsidRPr="00E04C15" w:rsidRDefault="00393705" w:rsidP="00393705">
      <w:pPr>
        <w:pStyle w:val="af1"/>
        <w:numPr>
          <w:ilvl w:val="0"/>
          <w:numId w:val="37"/>
        </w:numPr>
        <w:tabs>
          <w:tab w:val="left" w:pos="851"/>
        </w:tabs>
        <w:spacing w:line="276" w:lineRule="auto"/>
        <w:ind w:left="0" w:firstLine="567"/>
        <w:jc w:val="both"/>
        <w:rPr>
          <w:sz w:val="26"/>
          <w:szCs w:val="26"/>
        </w:rPr>
      </w:pPr>
      <w:r w:rsidRPr="00E04C15">
        <w:rPr>
          <w:sz w:val="26"/>
          <w:szCs w:val="26"/>
        </w:rPr>
        <w:t>показател</w:t>
      </w:r>
      <w:r>
        <w:rPr>
          <w:sz w:val="26"/>
          <w:szCs w:val="26"/>
        </w:rPr>
        <w:t>ей</w:t>
      </w:r>
      <w:r w:rsidRPr="00E04C15">
        <w:rPr>
          <w:sz w:val="26"/>
          <w:szCs w:val="26"/>
        </w:rPr>
        <w:t xml:space="preserve"> кадастровой стоимости крупных земельных участков на основании выписок Росреестра по состоянию на 01.11.2024;</w:t>
      </w:r>
    </w:p>
    <w:p w:rsidR="00393705" w:rsidRPr="00E04C15" w:rsidRDefault="00393705" w:rsidP="00393705">
      <w:pPr>
        <w:pStyle w:val="af1"/>
        <w:numPr>
          <w:ilvl w:val="0"/>
          <w:numId w:val="37"/>
        </w:numPr>
        <w:tabs>
          <w:tab w:val="left" w:pos="851"/>
        </w:tabs>
        <w:spacing w:line="276" w:lineRule="auto"/>
        <w:ind w:left="0" w:firstLine="567"/>
        <w:jc w:val="both"/>
        <w:rPr>
          <w:sz w:val="26"/>
          <w:szCs w:val="26"/>
        </w:rPr>
      </w:pPr>
      <w:r>
        <w:rPr>
          <w:sz w:val="26"/>
          <w:szCs w:val="26"/>
        </w:rPr>
        <w:t>возможных</w:t>
      </w:r>
      <w:r w:rsidRPr="00E04C15">
        <w:rPr>
          <w:sz w:val="26"/>
          <w:szCs w:val="26"/>
        </w:rPr>
        <w:t xml:space="preserve"> потер</w:t>
      </w:r>
      <w:r>
        <w:rPr>
          <w:sz w:val="26"/>
          <w:szCs w:val="26"/>
        </w:rPr>
        <w:t>ь</w:t>
      </w:r>
      <w:r w:rsidRPr="00E04C15">
        <w:rPr>
          <w:sz w:val="26"/>
          <w:szCs w:val="26"/>
        </w:rPr>
        <w:t xml:space="preserve"> бюджета городского округа</w:t>
      </w:r>
      <w:r>
        <w:rPr>
          <w:sz w:val="26"/>
          <w:szCs w:val="26"/>
        </w:rPr>
        <w:t>,</w:t>
      </w:r>
      <w:r w:rsidRPr="00E04C15">
        <w:rPr>
          <w:sz w:val="26"/>
          <w:szCs w:val="26"/>
        </w:rPr>
        <w:t xml:space="preserve"> в связи с пересмотром результатов государственной кадастровой оценки земельных участков. С 2023 года действует обязательный «досудебный» порядок снижения кадастровой стоимости до установления её в размере рыночной. С апреля 2023 года подано </w:t>
      </w:r>
      <w:r w:rsidR="00757BD3">
        <w:rPr>
          <w:sz w:val="26"/>
          <w:szCs w:val="26"/>
        </w:rPr>
        <w:t>1243</w:t>
      </w:r>
      <w:r w:rsidRPr="00E04C15">
        <w:rPr>
          <w:sz w:val="26"/>
          <w:szCs w:val="26"/>
        </w:rPr>
        <w:t xml:space="preserve"> заявления (</w:t>
      </w:r>
      <w:r w:rsidR="00A520AE">
        <w:rPr>
          <w:sz w:val="26"/>
          <w:szCs w:val="26"/>
        </w:rPr>
        <w:t xml:space="preserve">из </w:t>
      </w:r>
      <w:r w:rsidRPr="00E04C15">
        <w:rPr>
          <w:sz w:val="26"/>
          <w:szCs w:val="26"/>
        </w:rPr>
        <w:t>них 511 подан</w:t>
      </w:r>
      <w:r w:rsidR="00A520AE">
        <w:rPr>
          <w:sz w:val="26"/>
          <w:szCs w:val="26"/>
        </w:rPr>
        <w:t>ы</w:t>
      </w:r>
      <w:r w:rsidRPr="00E04C15">
        <w:rPr>
          <w:sz w:val="26"/>
          <w:szCs w:val="26"/>
        </w:rPr>
        <w:t xml:space="preserve"> повторно), в том числе имеют положительное решение об установлении кадастровой стоимости в размере рыночной 386 заявлений (выпадающие доходы в сумме </w:t>
      </w:r>
      <w:r w:rsidR="00757BD3">
        <w:rPr>
          <w:sz w:val="26"/>
          <w:szCs w:val="26"/>
        </w:rPr>
        <w:t>207,1</w:t>
      </w:r>
      <w:r w:rsidRPr="00E04C15">
        <w:rPr>
          <w:sz w:val="26"/>
          <w:szCs w:val="26"/>
        </w:rPr>
        <w:t xml:space="preserve"> млн. руб.);</w:t>
      </w:r>
    </w:p>
    <w:p w:rsidR="00393705" w:rsidRPr="00FD2AA8" w:rsidRDefault="00393705" w:rsidP="00393705">
      <w:pPr>
        <w:pStyle w:val="af1"/>
        <w:numPr>
          <w:ilvl w:val="0"/>
          <w:numId w:val="37"/>
        </w:numPr>
        <w:tabs>
          <w:tab w:val="left" w:pos="851"/>
        </w:tabs>
        <w:spacing w:line="276" w:lineRule="auto"/>
        <w:ind w:left="0" w:firstLine="567"/>
        <w:jc w:val="both"/>
        <w:rPr>
          <w:sz w:val="26"/>
          <w:szCs w:val="26"/>
        </w:rPr>
      </w:pPr>
      <w:r w:rsidRPr="00E04C15">
        <w:rPr>
          <w:sz w:val="26"/>
          <w:szCs w:val="26"/>
        </w:rPr>
        <w:t>погашени</w:t>
      </w:r>
      <w:r>
        <w:rPr>
          <w:sz w:val="26"/>
          <w:szCs w:val="26"/>
        </w:rPr>
        <w:t>я</w:t>
      </w:r>
      <w:r w:rsidRPr="00E04C15">
        <w:rPr>
          <w:sz w:val="26"/>
          <w:szCs w:val="26"/>
        </w:rPr>
        <w:t xml:space="preserve"> ликвидной задолженности</w:t>
      </w:r>
      <w:r w:rsidRPr="00FD2AA8">
        <w:rPr>
          <w:sz w:val="26"/>
          <w:szCs w:val="26"/>
        </w:rPr>
        <w:t xml:space="preserve"> по налогу (по состоянию на 01.1</w:t>
      </w:r>
      <w:r w:rsidR="00757BD3">
        <w:rPr>
          <w:sz w:val="26"/>
          <w:szCs w:val="26"/>
        </w:rPr>
        <w:t>2</w:t>
      </w:r>
      <w:r w:rsidRPr="00FD2AA8">
        <w:rPr>
          <w:sz w:val="26"/>
          <w:szCs w:val="26"/>
        </w:rPr>
        <w:t>.2024 года задолженность по земельному налогу составила 13 </w:t>
      </w:r>
      <w:r w:rsidR="00757BD3">
        <w:rPr>
          <w:sz w:val="26"/>
          <w:szCs w:val="26"/>
        </w:rPr>
        <w:t>384</w:t>
      </w:r>
      <w:r w:rsidRPr="00FD2AA8">
        <w:rPr>
          <w:sz w:val="26"/>
          <w:szCs w:val="26"/>
        </w:rPr>
        <w:t xml:space="preserve"> тыс. руб.).</w:t>
      </w:r>
    </w:p>
    <w:p w:rsidR="00393705" w:rsidRPr="004C64F8" w:rsidRDefault="00393705" w:rsidP="00393705">
      <w:pPr>
        <w:spacing w:line="276" w:lineRule="auto"/>
        <w:ind w:firstLine="567"/>
        <w:jc w:val="both"/>
        <w:rPr>
          <w:sz w:val="26"/>
          <w:szCs w:val="26"/>
        </w:rPr>
      </w:pPr>
      <w:r w:rsidRPr="00FD2AA8">
        <w:rPr>
          <w:color w:val="000000"/>
          <w:sz w:val="26"/>
          <w:szCs w:val="26"/>
        </w:rPr>
        <w:lastRenderedPageBreak/>
        <w:t>Доходы по земельному налогу складываются из поступлений от физических лиц и от организаций, распределение произведено пропорционально фактическим и ожидаемым поступлениям в текущем году.</w:t>
      </w:r>
    </w:p>
    <w:p w:rsidR="00393705" w:rsidRDefault="00393705" w:rsidP="00FE6615">
      <w:pPr>
        <w:spacing w:before="240" w:after="240" w:line="276" w:lineRule="auto"/>
        <w:ind w:firstLine="567"/>
        <w:contextualSpacing/>
        <w:jc w:val="both"/>
        <w:rPr>
          <w:sz w:val="26"/>
          <w:szCs w:val="26"/>
        </w:rPr>
      </w:pPr>
      <w:r w:rsidRPr="004C64F8">
        <w:rPr>
          <w:sz w:val="26"/>
          <w:szCs w:val="26"/>
        </w:rPr>
        <w:t>Поступления по подгруппе доходов «Налоги на имущество» составят:</w:t>
      </w:r>
    </w:p>
    <w:p w:rsidR="00FE6615" w:rsidRPr="004C64F8" w:rsidRDefault="00FE6615" w:rsidP="00FE6615">
      <w:pPr>
        <w:spacing w:before="240" w:after="240" w:line="276" w:lineRule="auto"/>
        <w:ind w:firstLine="567"/>
        <w:contextualSpacing/>
        <w:jc w:val="both"/>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shd w:val="clear" w:color="auto" w:fill="auto"/>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shd w:val="clear" w:color="auto" w:fill="auto"/>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shd w:val="clear" w:color="auto" w:fill="auto"/>
          </w:tcPr>
          <w:p w:rsidR="00393705" w:rsidRPr="00203D93" w:rsidRDefault="00393705" w:rsidP="0016686D">
            <w:pPr>
              <w:spacing w:line="276" w:lineRule="auto"/>
              <w:jc w:val="both"/>
              <w:rPr>
                <w:sz w:val="22"/>
                <w:szCs w:val="22"/>
              </w:rPr>
            </w:pPr>
          </w:p>
        </w:tc>
        <w:tc>
          <w:tcPr>
            <w:tcW w:w="1701" w:type="dxa"/>
            <w:shd w:val="clear" w:color="auto" w:fill="auto"/>
            <w:vAlign w:val="center"/>
          </w:tcPr>
          <w:p w:rsidR="00393705" w:rsidRPr="00203D93" w:rsidRDefault="00393705" w:rsidP="0016686D">
            <w:pPr>
              <w:jc w:val="center"/>
              <w:rPr>
                <w:sz w:val="22"/>
                <w:szCs w:val="22"/>
              </w:rPr>
            </w:pPr>
            <w:r w:rsidRPr="00203D93">
              <w:rPr>
                <w:sz w:val="22"/>
                <w:szCs w:val="22"/>
              </w:rPr>
              <w:t>2025 год</w:t>
            </w:r>
          </w:p>
        </w:tc>
        <w:tc>
          <w:tcPr>
            <w:tcW w:w="1418" w:type="dxa"/>
            <w:shd w:val="clear" w:color="auto" w:fill="auto"/>
            <w:vAlign w:val="center"/>
          </w:tcPr>
          <w:p w:rsidR="00393705" w:rsidRPr="00203D93" w:rsidRDefault="00393705" w:rsidP="0016686D">
            <w:pPr>
              <w:jc w:val="center"/>
              <w:rPr>
                <w:sz w:val="22"/>
                <w:szCs w:val="22"/>
              </w:rPr>
            </w:pPr>
            <w:r w:rsidRPr="00203D93">
              <w:rPr>
                <w:sz w:val="22"/>
                <w:szCs w:val="22"/>
              </w:rPr>
              <w:t>2026 год</w:t>
            </w:r>
          </w:p>
        </w:tc>
        <w:tc>
          <w:tcPr>
            <w:tcW w:w="1559" w:type="dxa"/>
            <w:shd w:val="clear" w:color="auto" w:fill="auto"/>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Налог на имущество физических лиц, </w:t>
            </w:r>
            <w:r w:rsidRPr="00203D93">
              <w:rPr>
                <w:sz w:val="22"/>
                <w:szCs w:val="22"/>
              </w:rPr>
              <w:t>тыс. руб.</w:t>
            </w:r>
            <w:r w:rsidRPr="00203D93">
              <w:rPr>
                <w:color w:val="000000"/>
                <w:sz w:val="22"/>
                <w:szCs w:val="22"/>
              </w:rPr>
              <w:t>*</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192 300,0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195 000,0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199 900,0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393705" w:rsidP="0059755B">
            <w:pPr>
              <w:jc w:val="right"/>
              <w:rPr>
                <w:i/>
                <w:iCs/>
                <w:color w:val="000000"/>
                <w:sz w:val="22"/>
                <w:szCs w:val="22"/>
              </w:rPr>
            </w:pPr>
            <w:r w:rsidRPr="00203D93">
              <w:rPr>
                <w:i/>
                <w:iCs/>
                <w:color w:val="000000"/>
                <w:sz w:val="22"/>
                <w:szCs w:val="22"/>
              </w:rPr>
              <w:t>1,</w:t>
            </w:r>
            <w:r w:rsidR="0059755B">
              <w:rPr>
                <w:i/>
                <w:iCs/>
                <w:color w:val="000000"/>
                <w:sz w:val="22"/>
                <w:szCs w:val="22"/>
              </w:rPr>
              <w:t>6</w:t>
            </w:r>
            <w:r w:rsidRPr="00203D93">
              <w:rPr>
                <w:i/>
                <w:iCs/>
                <w:color w:val="000000"/>
                <w:sz w:val="22"/>
                <w:szCs w:val="22"/>
              </w:rPr>
              <w:t>%</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1,6%</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1,5%</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Транспортный налог, </w:t>
            </w:r>
            <w:r w:rsidRPr="00203D93">
              <w:rPr>
                <w:sz w:val="22"/>
                <w:szCs w:val="22"/>
              </w:rPr>
              <w:t xml:space="preserve">тыс. руб., </w:t>
            </w:r>
            <w:r w:rsidRPr="00203D93">
              <w:rPr>
                <w:color w:val="000000"/>
                <w:sz w:val="22"/>
                <w:szCs w:val="22"/>
              </w:rPr>
              <w:t>в том числе:</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28 455,0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28 730,0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29 005,0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организаций</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7 100,0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7 200,0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7 300,0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физических лиц</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21 355,0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21 530,0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21 705,0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Норматив отчислений</w:t>
            </w:r>
          </w:p>
        </w:tc>
        <w:tc>
          <w:tcPr>
            <w:tcW w:w="1701"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Земельный налог*, </w:t>
            </w:r>
            <w:r w:rsidRPr="00203D93">
              <w:rPr>
                <w:sz w:val="22"/>
                <w:szCs w:val="22"/>
              </w:rPr>
              <w:t>тыс. руб.</w:t>
            </w:r>
            <w:r w:rsidRPr="00203D93">
              <w:rPr>
                <w:color w:val="000000"/>
                <w:sz w:val="22"/>
                <w:szCs w:val="22"/>
              </w:rPr>
              <w:t>,  в том числе:</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1 400 000,0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1 457 000,0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1 515 000,0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организаций</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1 359 700,0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1 416 400,0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1 474 100,0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физических лиц</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40 300,0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40 600,0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40 900,0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59755B" w:rsidP="0016686D">
            <w:pPr>
              <w:jc w:val="right"/>
              <w:rPr>
                <w:i/>
                <w:iCs/>
                <w:color w:val="000000"/>
                <w:sz w:val="22"/>
                <w:szCs w:val="22"/>
              </w:rPr>
            </w:pPr>
            <w:r>
              <w:rPr>
                <w:i/>
                <w:iCs/>
                <w:color w:val="000000"/>
                <w:sz w:val="22"/>
                <w:szCs w:val="22"/>
              </w:rPr>
              <w:t>11,9</w:t>
            </w:r>
            <w:r w:rsidR="00393705" w:rsidRPr="00203D93">
              <w:rPr>
                <w:i/>
                <w:iCs/>
                <w:color w:val="000000"/>
                <w:sz w:val="22"/>
                <w:szCs w:val="22"/>
              </w:rPr>
              <w:t>%</w:t>
            </w:r>
          </w:p>
        </w:tc>
        <w:tc>
          <w:tcPr>
            <w:tcW w:w="1418" w:type="dxa"/>
            <w:shd w:val="clear" w:color="auto" w:fill="auto"/>
            <w:vAlign w:val="bottom"/>
          </w:tcPr>
          <w:p w:rsidR="00393705" w:rsidRPr="00203D93" w:rsidRDefault="0059755B" w:rsidP="0016686D">
            <w:pPr>
              <w:jc w:val="right"/>
              <w:rPr>
                <w:i/>
                <w:iCs/>
                <w:color w:val="000000"/>
                <w:sz w:val="22"/>
                <w:szCs w:val="22"/>
              </w:rPr>
            </w:pPr>
            <w:r>
              <w:rPr>
                <w:i/>
                <w:iCs/>
                <w:color w:val="000000"/>
                <w:sz w:val="22"/>
                <w:szCs w:val="22"/>
              </w:rPr>
              <w:t>11,6</w:t>
            </w:r>
            <w:r w:rsidR="00393705" w:rsidRPr="00203D93">
              <w:rPr>
                <w:i/>
                <w:iCs/>
                <w:color w:val="000000"/>
                <w:sz w:val="22"/>
                <w:szCs w:val="22"/>
              </w:rPr>
              <w:t>%</w:t>
            </w:r>
          </w:p>
        </w:tc>
        <w:tc>
          <w:tcPr>
            <w:tcW w:w="1559" w:type="dxa"/>
            <w:shd w:val="clear" w:color="auto" w:fill="auto"/>
            <w:vAlign w:val="bottom"/>
          </w:tcPr>
          <w:p w:rsidR="00393705" w:rsidRPr="00203D93" w:rsidRDefault="00393705" w:rsidP="0059755B">
            <w:pPr>
              <w:jc w:val="right"/>
              <w:rPr>
                <w:i/>
                <w:iCs/>
                <w:color w:val="000000"/>
                <w:sz w:val="22"/>
                <w:szCs w:val="22"/>
              </w:rPr>
            </w:pPr>
            <w:r w:rsidRPr="00203D93">
              <w:rPr>
                <w:i/>
                <w:iCs/>
                <w:color w:val="000000"/>
                <w:sz w:val="22"/>
                <w:szCs w:val="22"/>
              </w:rPr>
              <w:t>11,</w:t>
            </w:r>
            <w:r w:rsidR="0059755B">
              <w:rPr>
                <w:i/>
                <w:iCs/>
                <w:color w:val="000000"/>
                <w:sz w:val="22"/>
                <w:szCs w:val="22"/>
              </w:rPr>
              <w:t>4</w:t>
            </w:r>
            <w:r w:rsidRPr="00203D93">
              <w:rPr>
                <w:i/>
                <w:iCs/>
                <w:color w:val="000000"/>
                <w:sz w:val="22"/>
                <w:szCs w:val="22"/>
              </w:rPr>
              <w:t>%</w:t>
            </w:r>
          </w:p>
        </w:tc>
      </w:tr>
    </w:tbl>
    <w:p w:rsidR="00393705" w:rsidRPr="004C0E1F" w:rsidRDefault="00393705" w:rsidP="00393705">
      <w:pPr>
        <w:pStyle w:val="ConsPlusNonformat"/>
        <w:spacing w:line="276" w:lineRule="auto"/>
        <w:contextualSpacing/>
        <w:rPr>
          <w:rFonts w:ascii="Times New Roman" w:hAnsi="Times New Roman" w:cs="Times New Roman"/>
          <w:i/>
          <w:iCs/>
          <w:color w:val="000000"/>
          <w:sz w:val="24"/>
          <w:szCs w:val="24"/>
        </w:rPr>
      </w:pPr>
      <w:r w:rsidRPr="004C0E1F">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Pr="00A56958" w:rsidRDefault="00393705" w:rsidP="00393705">
      <w:pPr>
        <w:spacing w:line="276" w:lineRule="auto"/>
        <w:ind w:right="-81"/>
        <w:contextualSpacing/>
        <w:jc w:val="center"/>
        <w:rPr>
          <w:b/>
          <w:sz w:val="16"/>
          <w:szCs w:val="16"/>
        </w:rPr>
      </w:pPr>
    </w:p>
    <w:p w:rsidR="00203D93" w:rsidRPr="001210DA" w:rsidRDefault="00393705" w:rsidP="00203D93">
      <w:pPr>
        <w:spacing w:line="276" w:lineRule="auto"/>
        <w:ind w:right="-81"/>
        <w:contextualSpacing/>
        <w:jc w:val="center"/>
        <w:rPr>
          <w:b/>
          <w:sz w:val="26"/>
          <w:szCs w:val="26"/>
        </w:rPr>
      </w:pPr>
      <w:r w:rsidRPr="001210DA">
        <w:rPr>
          <w:b/>
          <w:sz w:val="26"/>
          <w:szCs w:val="26"/>
        </w:rPr>
        <w:t>Государственная пошлина</w:t>
      </w:r>
    </w:p>
    <w:p w:rsidR="00393705" w:rsidRPr="001210DA" w:rsidRDefault="00393705" w:rsidP="00393705">
      <w:pPr>
        <w:spacing w:line="276" w:lineRule="auto"/>
        <w:ind w:firstLine="567"/>
        <w:jc w:val="both"/>
        <w:rPr>
          <w:sz w:val="26"/>
          <w:szCs w:val="26"/>
        </w:rPr>
      </w:pPr>
      <w:r w:rsidRPr="001210DA">
        <w:rPr>
          <w:sz w:val="26"/>
          <w:szCs w:val="26"/>
        </w:rPr>
        <w:t>Прогноз поступлений государственной пошлины составлен на основании прогнозов главных администраторов доходов.</w:t>
      </w:r>
    </w:p>
    <w:p w:rsidR="00393705" w:rsidRPr="001210DA" w:rsidRDefault="00393705" w:rsidP="00393705">
      <w:pPr>
        <w:spacing w:line="276" w:lineRule="auto"/>
        <w:ind w:firstLine="567"/>
        <w:jc w:val="both"/>
        <w:rPr>
          <w:sz w:val="26"/>
          <w:szCs w:val="26"/>
        </w:rPr>
      </w:pPr>
      <w:r w:rsidRPr="001210DA">
        <w:rPr>
          <w:sz w:val="26"/>
          <w:szCs w:val="26"/>
        </w:rPr>
        <w:t xml:space="preserve">В составе прогнозируемых доходов </w:t>
      </w:r>
      <w:r w:rsidRPr="00B03A0E">
        <w:rPr>
          <w:color w:val="000000"/>
          <w:sz w:val="26"/>
          <w:szCs w:val="26"/>
        </w:rPr>
        <w:t>на 2025 год и на плановый период 2026 и 2027 годов</w:t>
      </w:r>
      <w:r w:rsidRPr="001210DA">
        <w:rPr>
          <w:sz w:val="26"/>
          <w:szCs w:val="26"/>
        </w:rPr>
        <w:t xml:space="preserve"> учтены следующие виды государственной пошлины:</w:t>
      </w:r>
    </w:p>
    <w:p w:rsidR="00393705" w:rsidRPr="001210DA" w:rsidRDefault="00393705" w:rsidP="00393705">
      <w:pPr>
        <w:pStyle w:val="af1"/>
        <w:numPr>
          <w:ilvl w:val="0"/>
          <w:numId w:val="2"/>
        </w:numPr>
        <w:tabs>
          <w:tab w:val="left" w:pos="851"/>
        </w:tabs>
        <w:spacing w:line="276" w:lineRule="auto"/>
        <w:ind w:left="0" w:firstLine="567"/>
        <w:jc w:val="both"/>
        <w:rPr>
          <w:sz w:val="26"/>
          <w:szCs w:val="26"/>
        </w:rPr>
      </w:pPr>
      <w:r w:rsidRPr="001210DA">
        <w:rPr>
          <w:sz w:val="26"/>
          <w:szCs w:val="26"/>
        </w:rPr>
        <w:t>по делам, рассматриваемым в судах общей юрисдикции, мировыми судьями (главный администратор - И</w:t>
      </w:r>
      <w:r w:rsidRPr="001210DA">
        <w:rPr>
          <w:color w:val="000000" w:themeColor="text1"/>
          <w:sz w:val="26"/>
          <w:szCs w:val="26"/>
        </w:rPr>
        <w:t xml:space="preserve">нспекции Федеральной налоговой </w:t>
      </w:r>
      <w:r w:rsidRPr="001210DA">
        <w:rPr>
          <w:sz w:val="26"/>
          <w:szCs w:val="26"/>
        </w:rPr>
        <w:t>службы по городу Новокузнецку);</w:t>
      </w:r>
    </w:p>
    <w:p w:rsidR="00393705" w:rsidRPr="001210DA" w:rsidRDefault="00393705" w:rsidP="00393705">
      <w:pPr>
        <w:pStyle w:val="af1"/>
        <w:numPr>
          <w:ilvl w:val="0"/>
          <w:numId w:val="2"/>
        </w:numPr>
        <w:tabs>
          <w:tab w:val="left" w:pos="851"/>
        </w:tabs>
        <w:spacing w:line="276" w:lineRule="auto"/>
        <w:ind w:left="0" w:right="-81" w:firstLine="567"/>
        <w:jc w:val="both"/>
        <w:rPr>
          <w:sz w:val="26"/>
          <w:szCs w:val="26"/>
        </w:rPr>
      </w:pPr>
      <w:r w:rsidRPr="001210DA">
        <w:rPr>
          <w:sz w:val="26"/>
          <w:szCs w:val="26"/>
        </w:rPr>
        <w:t>за выдачу разрешения на установку рекламной конструкции (главный администратор - комитет градостроительства и земельных ресурсов администрации города Новокузнецка). Данный вид дохода носит заявительный характер и запланирован на основании прогнозируемого количества обращений за предоставлением услуг.</w:t>
      </w:r>
    </w:p>
    <w:p w:rsidR="00393705" w:rsidRDefault="00393705" w:rsidP="00FE6615">
      <w:pPr>
        <w:pStyle w:val="af1"/>
        <w:widowControl w:val="0"/>
        <w:autoSpaceDE w:val="0"/>
        <w:autoSpaceDN w:val="0"/>
        <w:adjustRightInd w:val="0"/>
        <w:spacing w:after="240"/>
        <w:ind w:left="786"/>
        <w:jc w:val="both"/>
        <w:rPr>
          <w:sz w:val="26"/>
          <w:szCs w:val="26"/>
        </w:rPr>
      </w:pPr>
      <w:r w:rsidRPr="001210DA">
        <w:rPr>
          <w:sz w:val="26"/>
          <w:szCs w:val="26"/>
        </w:rPr>
        <w:t>Поступлени</w:t>
      </w:r>
      <w:r>
        <w:rPr>
          <w:sz w:val="26"/>
          <w:szCs w:val="26"/>
        </w:rPr>
        <w:t>я</w:t>
      </w:r>
      <w:r w:rsidRPr="001210DA">
        <w:rPr>
          <w:sz w:val="26"/>
          <w:szCs w:val="26"/>
        </w:rPr>
        <w:t xml:space="preserve"> от государственной пошлины составят:</w:t>
      </w:r>
    </w:p>
    <w:tbl>
      <w:tblPr>
        <w:tblStyle w:val="af3"/>
        <w:tblW w:w="0" w:type="auto"/>
        <w:tblInd w:w="108" w:type="dxa"/>
        <w:tblLayout w:type="fixed"/>
        <w:tblLook w:val="04A0"/>
      </w:tblPr>
      <w:tblGrid>
        <w:gridCol w:w="5954"/>
        <w:gridCol w:w="1417"/>
        <w:gridCol w:w="1276"/>
        <w:gridCol w:w="1276"/>
      </w:tblGrid>
      <w:tr w:rsidR="00393705" w:rsidRPr="001210DA" w:rsidTr="00203D93">
        <w:tc>
          <w:tcPr>
            <w:tcW w:w="5954" w:type="dxa"/>
            <w:vMerge w:val="restart"/>
            <w:vAlign w:val="center"/>
          </w:tcPr>
          <w:p w:rsidR="00393705" w:rsidRPr="001210DA" w:rsidRDefault="00393705" w:rsidP="0016686D">
            <w:pPr>
              <w:spacing w:line="276" w:lineRule="auto"/>
              <w:jc w:val="center"/>
            </w:pPr>
            <w:r w:rsidRPr="001210DA">
              <w:t>Наименование показателя</w:t>
            </w:r>
          </w:p>
        </w:tc>
        <w:tc>
          <w:tcPr>
            <w:tcW w:w="3969" w:type="dxa"/>
            <w:gridSpan w:val="3"/>
          </w:tcPr>
          <w:p w:rsidR="00393705" w:rsidRPr="001210DA" w:rsidRDefault="00393705" w:rsidP="0016686D">
            <w:pPr>
              <w:spacing w:line="276" w:lineRule="auto"/>
              <w:jc w:val="center"/>
            </w:pPr>
            <w:r w:rsidRPr="001210DA">
              <w:t xml:space="preserve">Прогноз поступлений </w:t>
            </w:r>
          </w:p>
        </w:tc>
      </w:tr>
      <w:tr w:rsidR="00393705" w:rsidRPr="001210DA" w:rsidTr="00203D93">
        <w:tc>
          <w:tcPr>
            <w:tcW w:w="5954" w:type="dxa"/>
            <w:vMerge/>
          </w:tcPr>
          <w:p w:rsidR="00393705" w:rsidRPr="001210DA" w:rsidRDefault="00393705" w:rsidP="0016686D">
            <w:pPr>
              <w:spacing w:line="276" w:lineRule="auto"/>
              <w:jc w:val="both"/>
            </w:pPr>
          </w:p>
        </w:tc>
        <w:tc>
          <w:tcPr>
            <w:tcW w:w="1417" w:type="dxa"/>
            <w:vAlign w:val="center"/>
          </w:tcPr>
          <w:p w:rsidR="00393705" w:rsidRPr="00474A34" w:rsidRDefault="00393705" w:rsidP="0016686D">
            <w:pPr>
              <w:jc w:val="center"/>
              <w:rPr>
                <w:color w:val="000000"/>
              </w:rPr>
            </w:pPr>
            <w:r w:rsidRPr="00474A34">
              <w:rPr>
                <w:color w:val="000000"/>
              </w:rPr>
              <w:t>2025 год</w:t>
            </w:r>
          </w:p>
        </w:tc>
        <w:tc>
          <w:tcPr>
            <w:tcW w:w="1276" w:type="dxa"/>
            <w:vAlign w:val="center"/>
          </w:tcPr>
          <w:p w:rsidR="00393705" w:rsidRPr="00474A34" w:rsidRDefault="00393705" w:rsidP="0016686D">
            <w:pPr>
              <w:jc w:val="center"/>
              <w:rPr>
                <w:color w:val="000000"/>
              </w:rPr>
            </w:pPr>
            <w:r w:rsidRPr="00474A34">
              <w:rPr>
                <w:color w:val="000000"/>
              </w:rPr>
              <w:t>2026 год</w:t>
            </w:r>
          </w:p>
        </w:tc>
        <w:tc>
          <w:tcPr>
            <w:tcW w:w="1276" w:type="dxa"/>
            <w:vAlign w:val="center"/>
          </w:tcPr>
          <w:p w:rsidR="00393705" w:rsidRPr="00474A34" w:rsidRDefault="00393705" w:rsidP="0016686D">
            <w:pPr>
              <w:jc w:val="center"/>
              <w:rPr>
                <w:color w:val="000000"/>
              </w:rPr>
            </w:pPr>
            <w:r w:rsidRPr="00474A34">
              <w:rPr>
                <w:color w:val="000000"/>
              </w:rPr>
              <w:t>2027 год</w:t>
            </w:r>
          </w:p>
        </w:tc>
      </w:tr>
      <w:tr w:rsidR="00393705" w:rsidRPr="001210DA" w:rsidTr="00203D93">
        <w:tc>
          <w:tcPr>
            <w:tcW w:w="5954" w:type="dxa"/>
          </w:tcPr>
          <w:p w:rsidR="00393705" w:rsidRPr="001210DA" w:rsidRDefault="00393705" w:rsidP="0016686D">
            <w:pPr>
              <w:rPr>
                <w:color w:val="000000"/>
              </w:rPr>
            </w:pPr>
            <w:r w:rsidRPr="001210DA">
              <w:rPr>
                <w:color w:val="000000"/>
              </w:rPr>
              <w:t>Государственная пошлина, тыс. руб.*</w:t>
            </w:r>
          </w:p>
        </w:tc>
        <w:tc>
          <w:tcPr>
            <w:tcW w:w="1417" w:type="dxa"/>
            <w:vAlign w:val="bottom"/>
          </w:tcPr>
          <w:p w:rsidR="00393705" w:rsidRPr="00474A34" w:rsidRDefault="00393705" w:rsidP="0016686D">
            <w:pPr>
              <w:jc w:val="right"/>
              <w:rPr>
                <w:color w:val="000000"/>
              </w:rPr>
            </w:pPr>
            <w:r w:rsidRPr="00474A34">
              <w:rPr>
                <w:color w:val="000000"/>
              </w:rPr>
              <w:t>125 885,0</w:t>
            </w:r>
          </w:p>
        </w:tc>
        <w:tc>
          <w:tcPr>
            <w:tcW w:w="1276" w:type="dxa"/>
            <w:vAlign w:val="bottom"/>
          </w:tcPr>
          <w:p w:rsidR="00393705" w:rsidRPr="00474A34" w:rsidRDefault="00393705" w:rsidP="0016686D">
            <w:pPr>
              <w:jc w:val="right"/>
              <w:rPr>
                <w:color w:val="000000"/>
              </w:rPr>
            </w:pPr>
            <w:r w:rsidRPr="00474A34">
              <w:rPr>
                <w:color w:val="000000"/>
              </w:rPr>
              <w:t>127 190,0</w:t>
            </w:r>
          </w:p>
        </w:tc>
        <w:tc>
          <w:tcPr>
            <w:tcW w:w="1276" w:type="dxa"/>
            <w:vAlign w:val="bottom"/>
          </w:tcPr>
          <w:p w:rsidR="00393705" w:rsidRPr="00474A34" w:rsidRDefault="00393705" w:rsidP="0016686D">
            <w:pPr>
              <w:jc w:val="right"/>
              <w:rPr>
                <w:color w:val="000000"/>
              </w:rPr>
            </w:pPr>
            <w:r w:rsidRPr="00474A34">
              <w:rPr>
                <w:color w:val="000000"/>
              </w:rPr>
              <w:t>128 195,0</w:t>
            </w:r>
          </w:p>
        </w:tc>
      </w:tr>
      <w:tr w:rsidR="00393705" w:rsidRPr="001210DA" w:rsidTr="00203D93">
        <w:tc>
          <w:tcPr>
            <w:tcW w:w="5954" w:type="dxa"/>
          </w:tcPr>
          <w:p w:rsidR="00393705" w:rsidRPr="001210DA" w:rsidRDefault="00393705" w:rsidP="0016686D">
            <w:pPr>
              <w:rPr>
                <w:i/>
                <w:iCs/>
                <w:color w:val="000000"/>
              </w:rPr>
            </w:pPr>
            <w:r w:rsidRPr="001210DA">
              <w:rPr>
                <w:i/>
                <w:iCs/>
                <w:color w:val="000000"/>
              </w:rPr>
              <w:t>Удельный вес в структуре налоговых и неналоговых доходов</w:t>
            </w:r>
          </w:p>
        </w:tc>
        <w:tc>
          <w:tcPr>
            <w:tcW w:w="1417" w:type="dxa"/>
            <w:vAlign w:val="bottom"/>
          </w:tcPr>
          <w:p w:rsidR="00393705" w:rsidRPr="001210DA" w:rsidRDefault="00393705" w:rsidP="0016686D">
            <w:pPr>
              <w:jc w:val="right"/>
              <w:rPr>
                <w:i/>
                <w:iCs/>
                <w:color w:val="000000"/>
              </w:rPr>
            </w:pPr>
            <w:r w:rsidRPr="001210DA">
              <w:rPr>
                <w:i/>
                <w:iCs/>
                <w:color w:val="000000"/>
              </w:rPr>
              <w:t>1,1%</w:t>
            </w:r>
          </w:p>
        </w:tc>
        <w:tc>
          <w:tcPr>
            <w:tcW w:w="1276" w:type="dxa"/>
            <w:vAlign w:val="bottom"/>
          </w:tcPr>
          <w:p w:rsidR="00393705" w:rsidRPr="001210DA" w:rsidRDefault="00393705" w:rsidP="0016686D">
            <w:pPr>
              <w:jc w:val="right"/>
              <w:rPr>
                <w:i/>
                <w:iCs/>
                <w:color w:val="000000"/>
              </w:rPr>
            </w:pPr>
            <w:r w:rsidRPr="001210DA">
              <w:rPr>
                <w:i/>
                <w:iCs/>
                <w:color w:val="000000"/>
              </w:rPr>
              <w:t>1,0%</w:t>
            </w:r>
          </w:p>
        </w:tc>
        <w:tc>
          <w:tcPr>
            <w:tcW w:w="1276" w:type="dxa"/>
            <w:vAlign w:val="bottom"/>
          </w:tcPr>
          <w:p w:rsidR="00393705" w:rsidRPr="001210DA" w:rsidRDefault="00393705" w:rsidP="0016686D">
            <w:pPr>
              <w:jc w:val="right"/>
              <w:rPr>
                <w:i/>
                <w:iCs/>
                <w:color w:val="000000"/>
              </w:rPr>
            </w:pPr>
            <w:r w:rsidRPr="001210DA">
              <w:rPr>
                <w:i/>
                <w:iCs/>
                <w:color w:val="000000"/>
              </w:rPr>
              <w:t>1,0%</w:t>
            </w:r>
          </w:p>
        </w:tc>
      </w:tr>
    </w:tbl>
    <w:p w:rsidR="00393705" w:rsidRPr="001210DA" w:rsidRDefault="00393705" w:rsidP="00393705">
      <w:pPr>
        <w:pStyle w:val="ConsPlusNonformat"/>
        <w:spacing w:line="276" w:lineRule="auto"/>
        <w:contextualSpacing/>
        <w:rPr>
          <w:rFonts w:ascii="Times New Roman" w:hAnsi="Times New Roman" w:cs="Times New Roman"/>
          <w:i/>
          <w:iCs/>
          <w:color w:val="000000"/>
          <w:sz w:val="24"/>
          <w:szCs w:val="24"/>
        </w:rPr>
      </w:pPr>
      <w:r w:rsidRPr="001210DA">
        <w:rPr>
          <w:rFonts w:ascii="Times New Roman" w:hAnsi="Times New Roman" w:cs="Times New Roman"/>
          <w:i/>
          <w:iCs/>
          <w:color w:val="000000"/>
          <w:sz w:val="24"/>
          <w:szCs w:val="24"/>
        </w:rPr>
        <w:t>* норматив отчислений по БК РФ в бюджет городского округа в размере 100%.</w:t>
      </w:r>
    </w:p>
    <w:p w:rsidR="00203D93" w:rsidRDefault="00203D93" w:rsidP="00393705">
      <w:pPr>
        <w:spacing w:line="276" w:lineRule="auto"/>
        <w:jc w:val="center"/>
        <w:rPr>
          <w:b/>
          <w:sz w:val="26"/>
          <w:szCs w:val="26"/>
        </w:rPr>
      </w:pPr>
    </w:p>
    <w:p w:rsidR="00393705" w:rsidRPr="009F6E18" w:rsidRDefault="00393705" w:rsidP="00393705">
      <w:pPr>
        <w:spacing w:line="276" w:lineRule="auto"/>
        <w:jc w:val="center"/>
        <w:rPr>
          <w:b/>
          <w:sz w:val="26"/>
          <w:szCs w:val="26"/>
        </w:rPr>
      </w:pPr>
      <w:r w:rsidRPr="009F6E18">
        <w:rPr>
          <w:b/>
          <w:sz w:val="26"/>
          <w:szCs w:val="26"/>
        </w:rPr>
        <w:t>НЕНАЛОГОВЫЕ ДОХОДЫ</w:t>
      </w:r>
    </w:p>
    <w:p w:rsidR="00393705" w:rsidRDefault="00393705" w:rsidP="00393705">
      <w:pPr>
        <w:spacing w:after="200" w:line="276" w:lineRule="auto"/>
        <w:ind w:firstLine="567"/>
        <w:jc w:val="both"/>
        <w:rPr>
          <w:sz w:val="26"/>
          <w:szCs w:val="26"/>
        </w:rPr>
      </w:pPr>
      <w:r w:rsidRPr="009F6E18">
        <w:rPr>
          <w:sz w:val="26"/>
          <w:szCs w:val="26"/>
        </w:rPr>
        <w:t xml:space="preserve">Проектом предлагается установить объем неналоговых доходов на 2025 год в размере </w:t>
      </w:r>
      <w:r w:rsidR="0059755B">
        <w:rPr>
          <w:sz w:val="26"/>
          <w:szCs w:val="26"/>
        </w:rPr>
        <w:t>1 229 355,</w:t>
      </w:r>
      <w:r w:rsidR="00C05122">
        <w:rPr>
          <w:sz w:val="26"/>
          <w:szCs w:val="26"/>
        </w:rPr>
        <w:t>0</w:t>
      </w:r>
      <w:r w:rsidRPr="009F6E18">
        <w:rPr>
          <w:sz w:val="26"/>
          <w:szCs w:val="26"/>
        </w:rPr>
        <w:t xml:space="preserve"> </w:t>
      </w:r>
      <w:r w:rsidRPr="009F6E18">
        <w:rPr>
          <w:rFonts w:eastAsiaTheme="minorHAnsi"/>
          <w:color w:val="000000"/>
          <w:sz w:val="26"/>
          <w:szCs w:val="26"/>
          <w:lang w:eastAsia="en-US"/>
        </w:rPr>
        <w:t>тыс. руб.</w:t>
      </w:r>
      <w:r w:rsidRPr="009F6E18">
        <w:rPr>
          <w:sz w:val="26"/>
          <w:szCs w:val="26"/>
        </w:rPr>
        <w:t xml:space="preserve">, на 2026 год в размере </w:t>
      </w:r>
      <w:r w:rsidR="0059755B">
        <w:rPr>
          <w:sz w:val="26"/>
          <w:szCs w:val="26"/>
        </w:rPr>
        <w:t>1 270 299,7</w:t>
      </w:r>
      <w:r w:rsidRPr="009F6E18">
        <w:rPr>
          <w:color w:val="000000"/>
          <w:sz w:val="26"/>
          <w:szCs w:val="26"/>
        </w:rPr>
        <w:t xml:space="preserve"> </w:t>
      </w:r>
      <w:r w:rsidRPr="009F6E18">
        <w:rPr>
          <w:rFonts w:eastAsiaTheme="minorHAnsi"/>
          <w:color w:val="000000"/>
          <w:sz w:val="26"/>
          <w:szCs w:val="26"/>
          <w:lang w:eastAsia="en-US"/>
        </w:rPr>
        <w:t>тыс. руб.</w:t>
      </w:r>
      <w:r w:rsidRPr="009F6E18">
        <w:rPr>
          <w:sz w:val="26"/>
          <w:szCs w:val="26"/>
        </w:rPr>
        <w:t xml:space="preserve">, на 2027 год в размере </w:t>
      </w:r>
      <w:r w:rsidR="0059755B">
        <w:rPr>
          <w:sz w:val="26"/>
          <w:szCs w:val="26"/>
        </w:rPr>
        <w:t>1 316 277,2</w:t>
      </w:r>
      <w:r w:rsidRPr="009F6E18">
        <w:rPr>
          <w:sz w:val="26"/>
          <w:szCs w:val="26"/>
        </w:rPr>
        <w:t xml:space="preserve"> </w:t>
      </w:r>
      <w:r w:rsidRPr="009F6E18">
        <w:rPr>
          <w:rFonts w:eastAsiaTheme="minorHAnsi"/>
          <w:color w:val="000000"/>
          <w:sz w:val="26"/>
          <w:szCs w:val="26"/>
          <w:lang w:eastAsia="en-US"/>
        </w:rPr>
        <w:t>тыс. руб.</w:t>
      </w:r>
      <w:r w:rsidRPr="009F6E18">
        <w:rPr>
          <w:sz w:val="26"/>
          <w:szCs w:val="26"/>
        </w:rPr>
        <w:t xml:space="preserve"> </w:t>
      </w:r>
    </w:p>
    <w:p w:rsidR="00203D93" w:rsidRPr="009F6E18" w:rsidRDefault="00203D93" w:rsidP="00393705">
      <w:pPr>
        <w:spacing w:after="200" w:line="276" w:lineRule="auto"/>
        <w:ind w:firstLine="567"/>
        <w:jc w:val="both"/>
        <w:rPr>
          <w:sz w:val="26"/>
          <w:szCs w:val="26"/>
        </w:rPr>
      </w:pPr>
    </w:p>
    <w:p w:rsidR="00393705" w:rsidRPr="00BE473B" w:rsidRDefault="00393705" w:rsidP="00393705">
      <w:pPr>
        <w:autoSpaceDE w:val="0"/>
        <w:autoSpaceDN w:val="0"/>
        <w:adjustRightInd w:val="0"/>
        <w:spacing w:line="276" w:lineRule="auto"/>
        <w:jc w:val="center"/>
        <w:rPr>
          <w:b/>
          <w:sz w:val="26"/>
          <w:szCs w:val="26"/>
        </w:rPr>
      </w:pPr>
      <w:r w:rsidRPr="00BE473B">
        <w:rPr>
          <w:b/>
          <w:sz w:val="26"/>
          <w:szCs w:val="26"/>
        </w:rPr>
        <w:lastRenderedPageBreak/>
        <w:t>Арендная плата за землю</w:t>
      </w:r>
    </w:p>
    <w:p w:rsidR="00393705" w:rsidRPr="00BE473B" w:rsidRDefault="00393705" w:rsidP="00393705">
      <w:pPr>
        <w:pStyle w:val="ConsPlusNormal"/>
        <w:spacing w:line="276" w:lineRule="auto"/>
        <w:ind w:firstLine="567"/>
        <w:contextualSpacing/>
        <w:jc w:val="both"/>
        <w:rPr>
          <w:rFonts w:ascii="Times New Roman" w:hAnsi="Times New Roman" w:cs="Times New Roman"/>
          <w:sz w:val="26"/>
          <w:szCs w:val="26"/>
        </w:rPr>
      </w:pPr>
      <w:r w:rsidRPr="00BE473B">
        <w:rPr>
          <w:rFonts w:ascii="Times New Roman" w:hAnsi="Times New Roman" w:cs="Times New Roman"/>
          <w:sz w:val="26"/>
          <w:szCs w:val="26"/>
        </w:rPr>
        <w:t xml:space="preserve">Расчет произведен главным администратором поступлений - комитетом градостроительства и земельных ресурсов администрации города Новокузнецка, в соответствии </w:t>
      </w:r>
      <w:proofErr w:type="gramStart"/>
      <w:r w:rsidRPr="00BE473B">
        <w:rPr>
          <w:rFonts w:ascii="Times New Roman" w:hAnsi="Times New Roman" w:cs="Times New Roman"/>
          <w:sz w:val="26"/>
          <w:szCs w:val="26"/>
        </w:rPr>
        <w:t>с</w:t>
      </w:r>
      <w:proofErr w:type="gramEnd"/>
      <w:r w:rsidRPr="00BE473B">
        <w:rPr>
          <w:rFonts w:ascii="Times New Roman" w:hAnsi="Times New Roman" w:cs="Times New Roman"/>
          <w:sz w:val="26"/>
          <w:szCs w:val="26"/>
        </w:rPr>
        <w:t>:</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действующей редакцией Постановления Коллегии Администрации Кемеровской области от 05.02.2010 № 47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действующей кадастровой </w:t>
      </w:r>
      <w:r>
        <w:rPr>
          <w:sz w:val="26"/>
          <w:szCs w:val="26"/>
        </w:rPr>
        <w:t>стоимостью</w:t>
      </w:r>
      <w:r w:rsidRPr="00BE473B">
        <w:rPr>
          <w:sz w:val="26"/>
          <w:szCs w:val="26"/>
        </w:rPr>
        <w:t xml:space="preserve"> земель</w:t>
      </w:r>
      <w:r>
        <w:rPr>
          <w:sz w:val="26"/>
          <w:szCs w:val="26"/>
        </w:rPr>
        <w:t>ных участков</w:t>
      </w:r>
      <w:r w:rsidRPr="00BE473B">
        <w:rPr>
          <w:sz w:val="26"/>
          <w:szCs w:val="26"/>
        </w:rPr>
        <w:t>;</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прогнозом поступлений от вновь заключаемых и расторгаемых договоров аренды земельных участков. </w:t>
      </w:r>
    </w:p>
    <w:p w:rsidR="00393705" w:rsidRDefault="00393705" w:rsidP="00393705">
      <w:pPr>
        <w:pStyle w:val="af1"/>
        <w:widowControl w:val="0"/>
        <w:autoSpaceDE w:val="0"/>
        <w:autoSpaceDN w:val="0"/>
        <w:adjustRightInd w:val="0"/>
        <w:spacing w:line="276" w:lineRule="auto"/>
        <w:ind w:left="786"/>
        <w:jc w:val="both"/>
        <w:rPr>
          <w:sz w:val="26"/>
          <w:szCs w:val="26"/>
        </w:rPr>
      </w:pPr>
      <w:r w:rsidRPr="008E5692">
        <w:rPr>
          <w:sz w:val="26"/>
          <w:szCs w:val="26"/>
        </w:rPr>
        <w:t>Поступления от арендной платы за землю составят:</w:t>
      </w:r>
    </w:p>
    <w:p w:rsidR="00393705" w:rsidRPr="008E5692" w:rsidRDefault="00393705" w:rsidP="00FE6615">
      <w:pPr>
        <w:pStyle w:val="af1"/>
        <w:widowControl w:val="0"/>
        <w:autoSpaceDE w:val="0"/>
        <w:autoSpaceDN w:val="0"/>
        <w:adjustRightInd w:val="0"/>
        <w:spacing w:line="276" w:lineRule="auto"/>
        <w:ind w:left="786"/>
        <w:jc w:val="center"/>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получаемые в виде арендной платы за  земельные участки, тыс. руб.*</w:t>
            </w:r>
          </w:p>
        </w:tc>
        <w:tc>
          <w:tcPr>
            <w:tcW w:w="1701" w:type="dxa"/>
            <w:vAlign w:val="bottom"/>
          </w:tcPr>
          <w:p w:rsidR="00393705" w:rsidRPr="00203D93" w:rsidRDefault="002F08DF" w:rsidP="0016686D">
            <w:pPr>
              <w:jc w:val="right"/>
              <w:rPr>
                <w:color w:val="000000"/>
                <w:sz w:val="22"/>
                <w:szCs w:val="22"/>
              </w:rPr>
            </w:pPr>
            <w:r>
              <w:rPr>
                <w:color w:val="000000"/>
                <w:sz w:val="22"/>
                <w:szCs w:val="22"/>
              </w:rPr>
              <w:t>313 500,0</w:t>
            </w:r>
          </w:p>
        </w:tc>
        <w:tc>
          <w:tcPr>
            <w:tcW w:w="1418" w:type="dxa"/>
            <w:vAlign w:val="bottom"/>
          </w:tcPr>
          <w:p w:rsidR="00393705" w:rsidRPr="00203D93" w:rsidRDefault="002F08DF" w:rsidP="0016686D">
            <w:pPr>
              <w:jc w:val="right"/>
              <w:rPr>
                <w:color w:val="000000"/>
                <w:sz w:val="22"/>
                <w:szCs w:val="22"/>
              </w:rPr>
            </w:pPr>
            <w:r>
              <w:rPr>
                <w:color w:val="000000"/>
                <w:sz w:val="22"/>
                <w:szCs w:val="22"/>
              </w:rPr>
              <w:t>327 608,0</w:t>
            </w:r>
          </w:p>
        </w:tc>
        <w:tc>
          <w:tcPr>
            <w:tcW w:w="1559" w:type="dxa"/>
            <w:vAlign w:val="bottom"/>
          </w:tcPr>
          <w:p w:rsidR="00393705" w:rsidRPr="00203D93" w:rsidRDefault="002F08DF" w:rsidP="0016686D">
            <w:pPr>
              <w:jc w:val="right"/>
              <w:rPr>
                <w:color w:val="000000"/>
                <w:sz w:val="22"/>
                <w:szCs w:val="22"/>
              </w:rPr>
            </w:pPr>
            <w:r>
              <w:rPr>
                <w:color w:val="000000"/>
                <w:sz w:val="22"/>
                <w:szCs w:val="22"/>
              </w:rPr>
              <w:t>342 350,0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2F08DF">
            <w:pPr>
              <w:jc w:val="right"/>
              <w:rPr>
                <w:i/>
                <w:iCs/>
                <w:color w:val="000000"/>
                <w:sz w:val="22"/>
                <w:szCs w:val="22"/>
              </w:rPr>
            </w:pPr>
            <w:r w:rsidRPr="00203D93">
              <w:rPr>
                <w:i/>
                <w:iCs/>
                <w:color w:val="000000"/>
                <w:sz w:val="22"/>
                <w:szCs w:val="22"/>
              </w:rPr>
              <w:t>2,</w:t>
            </w:r>
            <w:r w:rsidR="002F08DF">
              <w:rPr>
                <w:i/>
                <w:iCs/>
                <w:color w:val="000000"/>
                <w:sz w:val="22"/>
                <w:szCs w:val="22"/>
              </w:rPr>
              <w:t>7</w:t>
            </w:r>
            <w:r w:rsidRPr="00203D93">
              <w:rPr>
                <w:i/>
                <w:iCs/>
                <w:color w:val="000000"/>
                <w:sz w:val="22"/>
                <w:szCs w:val="22"/>
              </w:rPr>
              <w:t>%</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2,6%</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2,6%</w:t>
            </w:r>
          </w:p>
        </w:tc>
      </w:tr>
    </w:tbl>
    <w:p w:rsidR="00393705" w:rsidRPr="00FF79EF" w:rsidRDefault="00393705" w:rsidP="00393705">
      <w:pPr>
        <w:pStyle w:val="ConsPlusNonformat"/>
        <w:spacing w:line="276" w:lineRule="auto"/>
        <w:contextualSpacing/>
        <w:rPr>
          <w:rFonts w:ascii="Times New Roman" w:hAnsi="Times New Roman" w:cs="Times New Roman"/>
          <w:i/>
          <w:iCs/>
          <w:color w:val="000000"/>
          <w:sz w:val="24"/>
          <w:szCs w:val="24"/>
        </w:rPr>
      </w:pPr>
      <w:r w:rsidRPr="00FF79EF">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Pr="00DB195D" w:rsidRDefault="00393705" w:rsidP="00393705">
      <w:pPr>
        <w:autoSpaceDE w:val="0"/>
        <w:autoSpaceDN w:val="0"/>
        <w:adjustRightInd w:val="0"/>
        <w:spacing w:line="276" w:lineRule="auto"/>
        <w:contextualSpacing/>
        <w:jc w:val="center"/>
        <w:rPr>
          <w:rFonts w:eastAsiaTheme="minorHAnsi"/>
          <w:b/>
          <w:sz w:val="26"/>
          <w:szCs w:val="26"/>
          <w:highlight w:val="yellow"/>
          <w:lang w:eastAsia="en-US"/>
        </w:rPr>
      </w:pPr>
    </w:p>
    <w:p w:rsidR="00393705" w:rsidRPr="00F00888" w:rsidRDefault="00393705" w:rsidP="00393705">
      <w:pPr>
        <w:autoSpaceDE w:val="0"/>
        <w:autoSpaceDN w:val="0"/>
        <w:adjustRightInd w:val="0"/>
        <w:contextualSpacing/>
        <w:jc w:val="center"/>
        <w:rPr>
          <w:rFonts w:eastAsiaTheme="minorHAnsi"/>
          <w:b/>
          <w:sz w:val="26"/>
          <w:szCs w:val="26"/>
          <w:lang w:eastAsia="en-US"/>
        </w:rPr>
      </w:pPr>
      <w:r w:rsidRPr="00F00888">
        <w:rPr>
          <w:rFonts w:eastAsiaTheme="minorHAnsi"/>
          <w:b/>
          <w:sz w:val="26"/>
          <w:szCs w:val="26"/>
          <w:lang w:eastAsia="en-US"/>
        </w:rPr>
        <w:t>Доходы от сдачи в аренду имущества, составляющего казну городских округов</w:t>
      </w:r>
    </w:p>
    <w:p w:rsidR="00393705" w:rsidRPr="00F00888" w:rsidRDefault="00393705" w:rsidP="00393705">
      <w:pPr>
        <w:autoSpaceDE w:val="0"/>
        <w:autoSpaceDN w:val="0"/>
        <w:adjustRightInd w:val="0"/>
        <w:contextualSpacing/>
        <w:jc w:val="center"/>
        <w:rPr>
          <w:rFonts w:eastAsiaTheme="minorHAnsi"/>
          <w:b/>
          <w:sz w:val="26"/>
          <w:szCs w:val="26"/>
          <w:lang w:eastAsia="en-US"/>
        </w:rPr>
      </w:pPr>
      <w:r w:rsidRPr="00F00888">
        <w:rPr>
          <w:rFonts w:eastAsiaTheme="minorHAnsi"/>
          <w:b/>
          <w:sz w:val="26"/>
          <w:szCs w:val="26"/>
          <w:lang w:eastAsia="en-US"/>
        </w:rPr>
        <w:t xml:space="preserve"> (за исключением земельных участков)</w:t>
      </w:r>
    </w:p>
    <w:p w:rsidR="00393705" w:rsidRPr="00F00888" w:rsidRDefault="00393705" w:rsidP="00393705">
      <w:pPr>
        <w:pStyle w:val="ConsPlusNormal"/>
        <w:spacing w:line="276" w:lineRule="auto"/>
        <w:ind w:firstLine="567"/>
        <w:contextualSpacing/>
        <w:jc w:val="both"/>
        <w:rPr>
          <w:rFonts w:ascii="Times New Roman" w:hAnsi="Times New Roman" w:cs="Times New Roman"/>
          <w:sz w:val="26"/>
          <w:szCs w:val="26"/>
        </w:rPr>
      </w:pPr>
      <w:r w:rsidRPr="00F00888">
        <w:rPr>
          <w:rFonts w:ascii="Times New Roman" w:hAnsi="Times New Roman" w:cs="Times New Roman"/>
          <w:sz w:val="26"/>
          <w:szCs w:val="26"/>
        </w:rPr>
        <w:t>Расчет произведен администратором поступлений - комитетом по управлению муниципальным имуществом</w:t>
      </w:r>
      <w:r>
        <w:rPr>
          <w:rFonts w:ascii="Times New Roman" w:hAnsi="Times New Roman" w:cs="Times New Roman"/>
          <w:sz w:val="26"/>
          <w:szCs w:val="26"/>
        </w:rPr>
        <w:t xml:space="preserve"> </w:t>
      </w:r>
      <w:r w:rsidRPr="00BE473B">
        <w:rPr>
          <w:rFonts w:ascii="Times New Roman" w:hAnsi="Times New Roman" w:cs="Times New Roman"/>
          <w:sz w:val="26"/>
          <w:szCs w:val="26"/>
        </w:rPr>
        <w:t>города Новокузнецка</w:t>
      </w:r>
      <w:r w:rsidRPr="00F00888">
        <w:rPr>
          <w:rFonts w:ascii="Times New Roman" w:hAnsi="Times New Roman" w:cs="Times New Roman"/>
          <w:sz w:val="26"/>
          <w:szCs w:val="26"/>
        </w:rPr>
        <w:t xml:space="preserve"> на основании действующих нормативных правовых актов, общего объема арендного муниципального фонда, условий действующих договоров аренды.</w:t>
      </w:r>
    </w:p>
    <w:p w:rsidR="00393705" w:rsidRDefault="00393705" w:rsidP="00393705">
      <w:pPr>
        <w:pStyle w:val="af1"/>
        <w:widowControl w:val="0"/>
        <w:autoSpaceDE w:val="0"/>
        <w:autoSpaceDN w:val="0"/>
        <w:adjustRightInd w:val="0"/>
        <w:spacing w:line="276" w:lineRule="auto"/>
        <w:ind w:left="786"/>
        <w:jc w:val="both"/>
        <w:rPr>
          <w:sz w:val="26"/>
          <w:szCs w:val="26"/>
        </w:rPr>
      </w:pPr>
      <w:r w:rsidRPr="00F00888">
        <w:rPr>
          <w:sz w:val="26"/>
          <w:szCs w:val="26"/>
        </w:rPr>
        <w:t>Поступления от сдачи в аренду имущества составят:</w:t>
      </w:r>
    </w:p>
    <w:p w:rsidR="00393705" w:rsidRPr="00F00888" w:rsidRDefault="00393705" w:rsidP="00393705">
      <w:pPr>
        <w:pStyle w:val="af1"/>
        <w:widowControl w:val="0"/>
        <w:autoSpaceDE w:val="0"/>
        <w:autoSpaceDN w:val="0"/>
        <w:adjustRightInd w:val="0"/>
        <w:spacing w:line="276" w:lineRule="auto"/>
        <w:ind w:left="786"/>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сдачи в аренду имущества,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55 000,0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55 000,0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55 000,0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0,5%</w:t>
            </w:r>
          </w:p>
        </w:tc>
        <w:tc>
          <w:tcPr>
            <w:tcW w:w="1418" w:type="dxa"/>
            <w:vAlign w:val="bottom"/>
          </w:tcPr>
          <w:p w:rsidR="00393705" w:rsidRPr="00203D93" w:rsidRDefault="00393705" w:rsidP="008D5D31">
            <w:pPr>
              <w:jc w:val="right"/>
              <w:rPr>
                <w:i/>
                <w:iCs/>
                <w:color w:val="000000"/>
                <w:sz w:val="22"/>
                <w:szCs w:val="22"/>
              </w:rPr>
            </w:pPr>
            <w:r w:rsidRPr="00203D93">
              <w:rPr>
                <w:i/>
                <w:iCs/>
                <w:color w:val="000000"/>
                <w:sz w:val="22"/>
                <w:szCs w:val="22"/>
              </w:rPr>
              <w:t>0,</w:t>
            </w:r>
            <w:r w:rsidR="008D5D31">
              <w:rPr>
                <w:i/>
                <w:iCs/>
                <w:color w:val="000000"/>
                <w:sz w:val="22"/>
                <w:szCs w:val="22"/>
              </w:rPr>
              <w:t>4</w:t>
            </w:r>
            <w:r w:rsidRPr="00203D93">
              <w:rPr>
                <w:i/>
                <w:iCs/>
                <w:color w:val="000000"/>
                <w:sz w:val="22"/>
                <w:szCs w:val="22"/>
              </w:rPr>
              <w:t>%</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0,4%</w:t>
            </w:r>
          </w:p>
        </w:tc>
      </w:tr>
    </w:tbl>
    <w:p w:rsidR="00393705" w:rsidRPr="00F00888" w:rsidRDefault="00393705" w:rsidP="00393705">
      <w:pPr>
        <w:pStyle w:val="ConsPlusNonformat"/>
        <w:spacing w:line="276" w:lineRule="auto"/>
        <w:contextualSpacing/>
        <w:rPr>
          <w:rFonts w:ascii="Times New Roman" w:hAnsi="Times New Roman" w:cs="Times New Roman"/>
          <w:i/>
          <w:iCs/>
          <w:color w:val="000000"/>
          <w:sz w:val="24"/>
          <w:szCs w:val="24"/>
        </w:rPr>
      </w:pPr>
      <w:r w:rsidRPr="00F00888">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Default="00393705" w:rsidP="00393705">
      <w:pPr>
        <w:shd w:val="clear" w:color="auto" w:fill="FFFFFF"/>
        <w:spacing w:after="240"/>
        <w:contextualSpacing/>
        <w:jc w:val="center"/>
        <w:rPr>
          <w:rFonts w:eastAsiaTheme="minorHAnsi"/>
          <w:b/>
          <w:sz w:val="26"/>
          <w:szCs w:val="26"/>
          <w:lang w:eastAsia="en-US"/>
        </w:rPr>
      </w:pPr>
    </w:p>
    <w:p w:rsidR="00393705" w:rsidRPr="00DC7FB9" w:rsidRDefault="00393705" w:rsidP="00393705">
      <w:pPr>
        <w:shd w:val="clear" w:color="auto" w:fill="FFFFFF"/>
        <w:spacing w:after="240"/>
        <w:contextualSpacing/>
        <w:jc w:val="center"/>
        <w:rPr>
          <w:rFonts w:eastAsiaTheme="minorHAnsi"/>
          <w:b/>
          <w:sz w:val="26"/>
          <w:szCs w:val="26"/>
          <w:lang w:eastAsia="en-US"/>
        </w:rPr>
      </w:pPr>
      <w:r w:rsidRPr="00DC7FB9">
        <w:rPr>
          <w:rFonts w:eastAsiaTheme="minorHAnsi"/>
          <w:b/>
          <w:sz w:val="26"/>
          <w:szCs w:val="26"/>
          <w:lang w:eastAsia="en-U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393705" w:rsidRPr="00DC7FB9" w:rsidRDefault="00393705" w:rsidP="00393705">
      <w:pPr>
        <w:shd w:val="clear" w:color="auto" w:fill="FFFFFF"/>
        <w:spacing w:after="240"/>
        <w:contextualSpacing/>
        <w:jc w:val="center"/>
        <w:rPr>
          <w:rFonts w:eastAsiaTheme="minorHAnsi"/>
          <w:b/>
          <w:sz w:val="26"/>
          <w:szCs w:val="26"/>
          <w:lang w:eastAsia="en-US"/>
        </w:rPr>
      </w:pPr>
    </w:p>
    <w:p w:rsidR="00393705" w:rsidRPr="00DC7FB9" w:rsidRDefault="00393705" w:rsidP="00393705">
      <w:pPr>
        <w:spacing w:line="276" w:lineRule="auto"/>
        <w:ind w:firstLine="567"/>
        <w:jc w:val="both"/>
        <w:rPr>
          <w:sz w:val="26"/>
          <w:szCs w:val="26"/>
        </w:rPr>
      </w:pPr>
      <w:r w:rsidRPr="00DC7FB9">
        <w:rPr>
          <w:sz w:val="26"/>
          <w:szCs w:val="26"/>
        </w:rPr>
        <w:t>Прогноз прочих доходов от использования имущества и прав составлен на основании прогнозов главных администраторов доходов. В составе прогнозируемых доходов на 2025-2027 годы учтены следующие поступления:</w:t>
      </w:r>
    </w:p>
    <w:p w:rsidR="00393705" w:rsidRPr="00DC7FB9" w:rsidRDefault="00393705" w:rsidP="00393705">
      <w:pPr>
        <w:pStyle w:val="af1"/>
        <w:numPr>
          <w:ilvl w:val="0"/>
          <w:numId w:val="2"/>
        </w:numPr>
        <w:tabs>
          <w:tab w:val="left" w:pos="709"/>
          <w:tab w:val="left" w:pos="851"/>
        </w:tabs>
        <w:spacing w:line="276" w:lineRule="auto"/>
        <w:ind w:left="0" w:firstLine="567"/>
        <w:jc w:val="both"/>
        <w:rPr>
          <w:sz w:val="26"/>
          <w:szCs w:val="26"/>
        </w:rPr>
      </w:pPr>
      <w:r w:rsidRPr="00DC7FB9">
        <w:rPr>
          <w:sz w:val="26"/>
          <w:szCs w:val="26"/>
        </w:rPr>
        <w:t xml:space="preserve">плата за наем жилых помещений (главый администратор - комитет жилищно-коммунального хозяйства администрации города Новокузнецка). Прогнозные </w:t>
      </w:r>
      <w:r w:rsidRPr="00DC7FB9">
        <w:rPr>
          <w:sz w:val="26"/>
          <w:szCs w:val="26"/>
        </w:rPr>
        <w:lastRenderedPageBreak/>
        <w:t>показатели учитывают утверж</w:t>
      </w:r>
      <w:r>
        <w:rPr>
          <w:sz w:val="26"/>
          <w:szCs w:val="26"/>
        </w:rPr>
        <w:t>д</w:t>
      </w:r>
      <w:r w:rsidRPr="00DC7FB9">
        <w:rPr>
          <w:sz w:val="26"/>
          <w:szCs w:val="26"/>
        </w:rPr>
        <w:t>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w:t>
      </w:r>
    </w:p>
    <w:p w:rsidR="00393705" w:rsidRPr="00DC7FB9" w:rsidRDefault="00393705" w:rsidP="00393705">
      <w:pPr>
        <w:pStyle w:val="af1"/>
        <w:numPr>
          <w:ilvl w:val="0"/>
          <w:numId w:val="2"/>
        </w:numPr>
        <w:tabs>
          <w:tab w:val="left" w:pos="709"/>
          <w:tab w:val="left" w:pos="851"/>
        </w:tabs>
        <w:spacing w:line="276" w:lineRule="auto"/>
        <w:ind w:left="0" w:firstLine="567"/>
        <w:jc w:val="both"/>
        <w:rPr>
          <w:sz w:val="26"/>
          <w:szCs w:val="26"/>
        </w:rPr>
      </w:pPr>
      <w:r w:rsidRPr="00DC7FB9">
        <w:rPr>
          <w:sz w:val="26"/>
          <w:szCs w:val="26"/>
        </w:rPr>
        <w:t>плата за размещение наружной рекламы и плата за размещение нестационарных торговых объектов (главный администратор - комитет градостроительства и земельных ресурсов администрации города Новокузнецка). Прогнозные показатели рассчитаны в соответствии с утвержденной Методикой прогнозирования доходов, исходя из условий действующих договоров, с учётом срока их действия и прогноза возможных изменений.</w:t>
      </w:r>
    </w:p>
    <w:p w:rsidR="00393705" w:rsidRDefault="00393705" w:rsidP="00393705">
      <w:pPr>
        <w:pStyle w:val="af1"/>
        <w:widowControl w:val="0"/>
        <w:autoSpaceDE w:val="0"/>
        <w:autoSpaceDN w:val="0"/>
        <w:adjustRightInd w:val="0"/>
        <w:spacing w:line="276" w:lineRule="auto"/>
        <w:ind w:left="786"/>
        <w:jc w:val="both"/>
        <w:rPr>
          <w:sz w:val="26"/>
          <w:szCs w:val="26"/>
        </w:rPr>
      </w:pPr>
      <w:r w:rsidRPr="00841B95">
        <w:rPr>
          <w:sz w:val="26"/>
          <w:szCs w:val="26"/>
        </w:rPr>
        <w:t>Поступления от прочих доходов от использования имущества и прав составят:</w:t>
      </w:r>
    </w:p>
    <w:p w:rsidR="00393705" w:rsidRPr="00841B95" w:rsidRDefault="00393705" w:rsidP="00393705">
      <w:pPr>
        <w:pStyle w:val="af1"/>
        <w:widowControl w:val="0"/>
        <w:autoSpaceDE w:val="0"/>
        <w:autoSpaceDN w:val="0"/>
        <w:adjustRightInd w:val="0"/>
        <w:spacing w:line="276" w:lineRule="auto"/>
        <w:ind w:left="786"/>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Прочие поступления от использования имущества, находящегося в собственности городских округов, тыс. руб., в том числе:*</w:t>
            </w:r>
          </w:p>
        </w:tc>
        <w:tc>
          <w:tcPr>
            <w:tcW w:w="1701" w:type="dxa"/>
            <w:vAlign w:val="bottom"/>
          </w:tcPr>
          <w:p w:rsidR="00393705" w:rsidRPr="00203D93" w:rsidRDefault="008D5D31" w:rsidP="0016686D">
            <w:pPr>
              <w:jc w:val="right"/>
              <w:rPr>
                <w:sz w:val="22"/>
                <w:szCs w:val="22"/>
              </w:rPr>
            </w:pPr>
            <w:r>
              <w:rPr>
                <w:sz w:val="22"/>
                <w:szCs w:val="22"/>
              </w:rPr>
              <w:t>90 600</w:t>
            </w:r>
            <w:r w:rsidR="00393705" w:rsidRPr="00203D93">
              <w:rPr>
                <w:sz w:val="22"/>
                <w:szCs w:val="22"/>
              </w:rPr>
              <w:t>,0</w:t>
            </w:r>
          </w:p>
        </w:tc>
        <w:tc>
          <w:tcPr>
            <w:tcW w:w="1418" w:type="dxa"/>
            <w:vAlign w:val="bottom"/>
          </w:tcPr>
          <w:p w:rsidR="00393705" w:rsidRPr="00203D93" w:rsidRDefault="008D5D31" w:rsidP="0016686D">
            <w:pPr>
              <w:jc w:val="right"/>
              <w:rPr>
                <w:sz w:val="22"/>
                <w:szCs w:val="22"/>
              </w:rPr>
            </w:pPr>
            <w:r>
              <w:rPr>
                <w:sz w:val="22"/>
                <w:szCs w:val="22"/>
              </w:rPr>
              <w:t>93 268</w:t>
            </w:r>
            <w:r w:rsidR="00393705" w:rsidRPr="00203D93">
              <w:rPr>
                <w:sz w:val="22"/>
                <w:szCs w:val="22"/>
              </w:rPr>
              <w:t>,5</w:t>
            </w:r>
          </w:p>
        </w:tc>
        <w:tc>
          <w:tcPr>
            <w:tcW w:w="1559" w:type="dxa"/>
            <w:vAlign w:val="bottom"/>
          </w:tcPr>
          <w:p w:rsidR="00393705" w:rsidRPr="00203D93" w:rsidRDefault="008D5D31" w:rsidP="008D5D31">
            <w:pPr>
              <w:jc w:val="right"/>
              <w:rPr>
                <w:sz w:val="22"/>
                <w:szCs w:val="22"/>
              </w:rPr>
            </w:pPr>
            <w:r>
              <w:rPr>
                <w:sz w:val="22"/>
                <w:szCs w:val="22"/>
              </w:rPr>
              <w:t>98 530,7</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наём жилых помещений</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41 424,0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42 509,5</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46 117,7</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размещение нестационарного торгового объекта</w:t>
            </w:r>
          </w:p>
        </w:tc>
        <w:tc>
          <w:tcPr>
            <w:tcW w:w="1701" w:type="dxa"/>
            <w:vAlign w:val="bottom"/>
          </w:tcPr>
          <w:p w:rsidR="00393705" w:rsidRPr="00203D93" w:rsidRDefault="00393705" w:rsidP="0016686D">
            <w:pPr>
              <w:jc w:val="right"/>
              <w:rPr>
                <w:sz w:val="22"/>
                <w:szCs w:val="22"/>
              </w:rPr>
            </w:pPr>
            <w:r w:rsidRPr="00203D93">
              <w:rPr>
                <w:sz w:val="22"/>
                <w:szCs w:val="22"/>
              </w:rPr>
              <w:t>35 176,0</w:t>
            </w:r>
          </w:p>
        </w:tc>
        <w:tc>
          <w:tcPr>
            <w:tcW w:w="1418" w:type="dxa"/>
            <w:vAlign w:val="bottom"/>
          </w:tcPr>
          <w:p w:rsidR="00393705" w:rsidRPr="00203D93" w:rsidRDefault="00393705" w:rsidP="0016686D">
            <w:pPr>
              <w:jc w:val="right"/>
              <w:rPr>
                <w:sz w:val="22"/>
                <w:szCs w:val="22"/>
              </w:rPr>
            </w:pPr>
            <w:r w:rsidRPr="00203D93">
              <w:rPr>
                <w:sz w:val="22"/>
                <w:szCs w:val="22"/>
              </w:rPr>
              <w:t>36 759,0</w:t>
            </w:r>
          </w:p>
        </w:tc>
        <w:tc>
          <w:tcPr>
            <w:tcW w:w="1559" w:type="dxa"/>
            <w:vAlign w:val="bottom"/>
          </w:tcPr>
          <w:p w:rsidR="00393705" w:rsidRPr="00203D93" w:rsidRDefault="00393705" w:rsidP="0016686D">
            <w:pPr>
              <w:jc w:val="right"/>
              <w:rPr>
                <w:sz w:val="22"/>
                <w:szCs w:val="22"/>
              </w:rPr>
            </w:pPr>
            <w:r w:rsidRPr="00203D93">
              <w:rPr>
                <w:sz w:val="22"/>
                <w:szCs w:val="22"/>
              </w:rPr>
              <w:t>38 413,0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размещение наружной рекламы</w:t>
            </w:r>
          </w:p>
        </w:tc>
        <w:tc>
          <w:tcPr>
            <w:tcW w:w="1701"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c>
          <w:tcPr>
            <w:tcW w:w="1418"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c>
          <w:tcPr>
            <w:tcW w:w="1559"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0,8%</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0,7%</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0,7%</w:t>
            </w:r>
          </w:p>
        </w:tc>
      </w:tr>
    </w:tbl>
    <w:p w:rsidR="00393705" w:rsidRPr="00841B95" w:rsidRDefault="00393705" w:rsidP="00393705">
      <w:pPr>
        <w:pStyle w:val="af1"/>
        <w:widowControl w:val="0"/>
        <w:autoSpaceDE w:val="0"/>
        <w:autoSpaceDN w:val="0"/>
        <w:adjustRightInd w:val="0"/>
        <w:spacing w:line="276" w:lineRule="auto"/>
        <w:ind w:left="0"/>
        <w:jc w:val="both"/>
        <w:rPr>
          <w:sz w:val="26"/>
          <w:szCs w:val="26"/>
        </w:rPr>
      </w:pPr>
      <w:r w:rsidRPr="00841B95">
        <w:rPr>
          <w:i/>
          <w:iCs/>
          <w:color w:val="000000"/>
        </w:rPr>
        <w:t>* норматив отчислений по БК РФ в бюджет городского округа в размере 100%.</w:t>
      </w:r>
    </w:p>
    <w:p w:rsidR="00393705" w:rsidRPr="00DB195D" w:rsidRDefault="00393705" w:rsidP="00393705">
      <w:pPr>
        <w:autoSpaceDE w:val="0"/>
        <w:autoSpaceDN w:val="0"/>
        <w:adjustRightInd w:val="0"/>
        <w:spacing w:line="276" w:lineRule="auto"/>
        <w:contextualSpacing/>
        <w:jc w:val="center"/>
        <w:rPr>
          <w:rFonts w:eastAsiaTheme="minorHAnsi"/>
          <w:sz w:val="26"/>
          <w:szCs w:val="26"/>
          <w:highlight w:val="yellow"/>
          <w:lang w:eastAsia="en-US"/>
        </w:rPr>
      </w:pPr>
    </w:p>
    <w:p w:rsidR="00393705" w:rsidRPr="00610C22" w:rsidRDefault="00393705" w:rsidP="00393705">
      <w:pPr>
        <w:spacing w:line="276" w:lineRule="auto"/>
        <w:jc w:val="center"/>
        <w:rPr>
          <w:b/>
          <w:sz w:val="26"/>
          <w:szCs w:val="26"/>
        </w:rPr>
      </w:pPr>
      <w:r w:rsidRPr="00610C22">
        <w:rPr>
          <w:b/>
          <w:sz w:val="26"/>
          <w:szCs w:val="26"/>
        </w:rPr>
        <w:t xml:space="preserve">Платежи при пользовании природными ресурсами  </w:t>
      </w:r>
    </w:p>
    <w:p w:rsidR="00393705" w:rsidRPr="00610C22" w:rsidRDefault="00393705" w:rsidP="00393705">
      <w:pPr>
        <w:spacing w:line="276" w:lineRule="auto"/>
        <w:ind w:firstLine="567"/>
        <w:jc w:val="both"/>
        <w:rPr>
          <w:sz w:val="26"/>
          <w:szCs w:val="26"/>
        </w:rPr>
      </w:pPr>
      <w:r w:rsidRPr="00610C22">
        <w:rPr>
          <w:sz w:val="26"/>
          <w:szCs w:val="26"/>
        </w:rPr>
        <w:t xml:space="preserve">Прогноз платы за негативное воздействие на окружающую среду сформирован на </w:t>
      </w:r>
      <w:r>
        <w:rPr>
          <w:sz w:val="26"/>
          <w:szCs w:val="26"/>
        </w:rPr>
        <w:t xml:space="preserve">основании </w:t>
      </w:r>
      <w:r w:rsidRPr="00610C22">
        <w:rPr>
          <w:sz w:val="26"/>
          <w:szCs w:val="26"/>
        </w:rPr>
        <w:t xml:space="preserve">данных главного администратора доходов - Южно-Сибирского межрегионального Управления Федеральной службы по надзору в сфере природопользования. </w:t>
      </w:r>
    </w:p>
    <w:p w:rsidR="00393705" w:rsidRDefault="00393705" w:rsidP="00393705">
      <w:pPr>
        <w:spacing w:line="276" w:lineRule="auto"/>
        <w:ind w:firstLine="567"/>
        <w:jc w:val="both"/>
        <w:rPr>
          <w:sz w:val="26"/>
          <w:szCs w:val="26"/>
        </w:rPr>
      </w:pPr>
      <w:r w:rsidRPr="00610C22">
        <w:rPr>
          <w:sz w:val="26"/>
          <w:szCs w:val="26"/>
        </w:rPr>
        <w:t>Поступления платы за негативное воздействие на окружающую среду составят:</w:t>
      </w:r>
    </w:p>
    <w:p w:rsidR="00393705" w:rsidRPr="00610C2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highlight w:val="yellow"/>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highlight w:val="yellow"/>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Платежи при пользовании природными ресурсами,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86 622,7</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86 622,7</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86 622,7</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Норматив отчислений</w:t>
            </w:r>
            <w:proofErr w:type="gramStart"/>
            <w:r w:rsidRPr="00203D93">
              <w:rPr>
                <w:i/>
                <w:iCs/>
                <w:color w:val="000000"/>
                <w:sz w:val="22"/>
                <w:szCs w:val="22"/>
              </w:rPr>
              <w:t xml:space="preserve"> ,</w:t>
            </w:r>
            <w:proofErr w:type="gramEnd"/>
            <w:r w:rsidRPr="00203D93">
              <w:rPr>
                <w:i/>
                <w:iCs/>
                <w:color w:val="000000"/>
                <w:sz w:val="22"/>
                <w:szCs w:val="22"/>
              </w:rPr>
              <w:t xml:space="preserve"> ст. </w:t>
            </w:r>
            <w:hyperlink r:id="rId8" w:history="1">
              <w:r w:rsidRPr="00203D93">
                <w:rPr>
                  <w:i/>
                  <w:iCs/>
                  <w:color w:val="000000"/>
                  <w:sz w:val="22"/>
                  <w:szCs w:val="22"/>
                </w:rPr>
                <w:t>62</w:t>
              </w:r>
            </w:hyperlink>
            <w:r w:rsidRPr="00203D93">
              <w:rPr>
                <w:i/>
                <w:iCs/>
                <w:color w:val="000000"/>
                <w:sz w:val="22"/>
                <w:szCs w:val="22"/>
              </w:rPr>
              <w:t xml:space="preserve"> БК РФ</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991830">
            <w:pPr>
              <w:jc w:val="right"/>
              <w:rPr>
                <w:i/>
                <w:iCs/>
                <w:color w:val="000000"/>
                <w:sz w:val="22"/>
                <w:szCs w:val="22"/>
              </w:rPr>
            </w:pPr>
            <w:r w:rsidRPr="00203D93">
              <w:rPr>
                <w:i/>
                <w:iCs/>
                <w:color w:val="000000"/>
                <w:sz w:val="22"/>
                <w:szCs w:val="22"/>
              </w:rPr>
              <w:t>0,7%</w:t>
            </w:r>
          </w:p>
        </w:tc>
        <w:tc>
          <w:tcPr>
            <w:tcW w:w="1418" w:type="dxa"/>
            <w:vAlign w:val="bottom"/>
          </w:tcPr>
          <w:p w:rsidR="00393705" w:rsidRPr="00203D93" w:rsidRDefault="00393705" w:rsidP="00991830">
            <w:pPr>
              <w:jc w:val="right"/>
              <w:rPr>
                <w:i/>
                <w:iCs/>
                <w:color w:val="000000"/>
                <w:sz w:val="22"/>
                <w:szCs w:val="22"/>
              </w:rPr>
            </w:pPr>
            <w:r w:rsidRPr="00203D93">
              <w:rPr>
                <w:i/>
                <w:iCs/>
                <w:color w:val="000000"/>
                <w:sz w:val="22"/>
                <w:szCs w:val="22"/>
              </w:rPr>
              <w:t>0,7%</w:t>
            </w:r>
          </w:p>
        </w:tc>
        <w:tc>
          <w:tcPr>
            <w:tcW w:w="1559" w:type="dxa"/>
            <w:vAlign w:val="bottom"/>
          </w:tcPr>
          <w:p w:rsidR="00393705" w:rsidRPr="00203D93" w:rsidRDefault="00393705" w:rsidP="00991830">
            <w:pPr>
              <w:jc w:val="right"/>
              <w:rPr>
                <w:i/>
                <w:iCs/>
                <w:color w:val="000000"/>
                <w:sz w:val="22"/>
                <w:szCs w:val="22"/>
              </w:rPr>
            </w:pPr>
            <w:r w:rsidRPr="00203D93">
              <w:rPr>
                <w:i/>
                <w:iCs/>
                <w:color w:val="000000"/>
                <w:sz w:val="22"/>
                <w:szCs w:val="22"/>
              </w:rPr>
              <w:t>0,</w:t>
            </w:r>
            <w:r w:rsidR="00991830">
              <w:rPr>
                <w:i/>
                <w:iCs/>
                <w:color w:val="000000"/>
                <w:sz w:val="22"/>
                <w:szCs w:val="22"/>
              </w:rPr>
              <w:t>7</w:t>
            </w:r>
            <w:r w:rsidRPr="00203D93">
              <w:rPr>
                <w:i/>
                <w:iCs/>
                <w:color w:val="000000"/>
                <w:sz w:val="22"/>
                <w:szCs w:val="22"/>
              </w:rPr>
              <w:t>%</w:t>
            </w:r>
          </w:p>
        </w:tc>
      </w:tr>
    </w:tbl>
    <w:p w:rsidR="00393705" w:rsidRPr="00610C22" w:rsidRDefault="00393705" w:rsidP="00393705">
      <w:pPr>
        <w:spacing w:line="276" w:lineRule="auto"/>
        <w:ind w:firstLine="567"/>
        <w:jc w:val="both"/>
        <w:rPr>
          <w:sz w:val="26"/>
          <w:szCs w:val="26"/>
        </w:rPr>
      </w:pPr>
      <w:proofErr w:type="gramStart"/>
      <w:r w:rsidRPr="00610C22">
        <w:rPr>
          <w:sz w:val="26"/>
          <w:szCs w:val="26"/>
        </w:rPr>
        <w:t>Поступления платы за негативное воздействие на окружающую среду 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с 01.09.2022 носят целевой характер и используются в соответствии с планом природоохранных мероприятий, разрабатываемым и утверждаемым уполномоченным органом государственной власти субъекта Российской Федерации по согласованию с уполномоченным Правительством</w:t>
      </w:r>
      <w:proofErr w:type="gramEnd"/>
      <w:r w:rsidRPr="00610C22">
        <w:rPr>
          <w:sz w:val="26"/>
          <w:szCs w:val="26"/>
        </w:rPr>
        <w:t xml:space="preserve"> Российской Федерации федеральным органом исполнительной власти (</w:t>
      </w:r>
      <w:r w:rsidRPr="00610C22">
        <w:rPr>
          <w:rFonts w:eastAsiaTheme="minorHAnsi"/>
          <w:color w:val="000000"/>
          <w:sz w:val="25"/>
          <w:szCs w:val="25"/>
          <w:lang w:eastAsia="en-US"/>
        </w:rPr>
        <w:t xml:space="preserve">ст. 16.6, ст. 75.1, ст. 78.2 Федерального закона от 10.01.2002 №7-ФЗ «Об охране окружающей среды»). В Кемеровской области – Кузбассе уполномоченным органом является Министерство природных ресурсов и экологии Кузбасса. </w:t>
      </w:r>
    </w:p>
    <w:p w:rsidR="00393705" w:rsidRPr="005A38DA" w:rsidRDefault="00393705" w:rsidP="00393705">
      <w:pPr>
        <w:contextualSpacing/>
        <w:jc w:val="center"/>
        <w:rPr>
          <w:b/>
          <w:sz w:val="26"/>
          <w:szCs w:val="26"/>
        </w:rPr>
      </w:pPr>
      <w:r w:rsidRPr="005A38DA">
        <w:rPr>
          <w:b/>
          <w:sz w:val="26"/>
          <w:szCs w:val="26"/>
        </w:rPr>
        <w:lastRenderedPageBreak/>
        <w:t xml:space="preserve">Доходы бюджетов городских округов от оказания платных услуг </w:t>
      </w:r>
    </w:p>
    <w:p w:rsidR="00393705" w:rsidRPr="005A38DA" w:rsidRDefault="00393705" w:rsidP="00393705">
      <w:pPr>
        <w:contextualSpacing/>
        <w:jc w:val="center"/>
        <w:rPr>
          <w:b/>
          <w:sz w:val="26"/>
          <w:szCs w:val="26"/>
        </w:rPr>
      </w:pPr>
      <w:r w:rsidRPr="005A38DA">
        <w:rPr>
          <w:b/>
          <w:sz w:val="26"/>
          <w:szCs w:val="26"/>
        </w:rPr>
        <w:t>и компенсации затрат</w:t>
      </w:r>
    </w:p>
    <w:p w:rsidR="00393705" w:rsidRPr="005A38DA" w:rsidRDefault="00393705" w:rsidP="00393705">
      <w:pPr>
        <w:spacing w:line="276" w:lineRule="auto"/>
        <w:ind w:firstLine="567"/>
        <w:contextualSpacing/>
        <w:jc w:val="both"/>
        <w:rPr>
          <w:sz w:val="26"/>
          <w:szCs w:val="26"/>
        </w:rPr>
      </w:pPr>
      <w:r w:rsidRPr="005A38DA">
        <w:rPr>
          <w:sz w:val="26"/>
          <w:szCs w:val="26"/>
        </w:rPr>
        <w:t xml:space="preserve">Расчет поступлений на 2025-2027 годы составлен главными администраторами, исходя из прогнозируемых доходов </w:t>
      </w:r>
      <w:proofErr w:type="gramStart"/>
      <w:r w:rsidRPr="005A38DA">
        <w:rPr>
          <w:sz w:val="26"/>
          <w:szCs w:val="26"/>
        </w:rPr>
        <w:t>от</w:t>
      </w:r>
      <w:proofErr w:type="gramEnd"/>
      <w:r w:rsidRPr="005A38DA">
        <w:rPr>
          <w:sz w:val="26"/>
          <w:szCs w:val="26"/>
        </w:rPr>
        <w:t>:</w:t>
      </w:r>
    </w:p>
    <w:p w:rsidR="00757BD3" w:rsidRDefault="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 xml:space="preserve"> оказания информационных услуг (главный администратор доходов - комитет градостроительства и земельных ресурсов администрации города Новокузнецка) на 2025 год в сумме 1 094,0 тыс. руб., на 2026 год в сумме 1 143,0 тыс</w:t>
      </w:r>
      <w:proofErr w:type="gramStart"/>
      <w:r w:rsidRPr="005A38DA">
        <w:rPr>
          <w:sz w:val="26"/>
          <w:szCs w:val="26"/>
        </w:rPr>
        <w:t>.р</w:t>
      </w:r>
      <w:proofErr w:type="gramEnd"/>
      <w:r w:rsidRPr="005A38DA">
        <w:rPr>
          <w:sz w:val="26"/>
          <w:szCs w:val="26"/>
        </w:rPr>
        <w:t>уб., на 2027 год в сумме 1 194,0 тыс. руб.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w:t>
      </w:r>
      <w:r>
        <w:rPr>
          <w:sz w:val="26"/>
          <w:szCs w:val="26"/>
        </w:rPr>
        <w:t>е</w:t>
      </w:r>
      <w:r w:rsidRPr="005A38DA">
        <w:rPr>
          <w:sz w:val="26"/>
          <w:szCs w:val="26"/>
        </w:rPr>
        <w:t>ден исходя из утвержденных тарифов на платные услуги и прогнозируемого количества оказываемых услуг;</w:t>
      </w:r>
    </w:p>
    <w:p w:rsidR="00393705" w:rsidRPr="005A38DA" w:rsidRDefault="00393705" w:rsidP="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оказания платных услуг казенными учреждениями комитетов образования и науки, социальной защиты администрации города Новокузнецка. На 2025-2027 годы прогноз поступлений составит 32 116,4 тыс. руб. ежегодно. Расчёт произведён с учетом стоимости и объемов планируемых к оказанию услуг;</w:t>
      </w:r>
    </w:p>
    <w:p w:rsidR="00393705" w:rsidRPr="005A38DA" w:rsidRDefault="00393705" w:rsidP="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компенсации затрат (главные администраторы доходов - районные администрации, администрац</w:t>
      </w:r>
      <w:r>
        <w:rPr>
          <w:sz w:val="26"/>
          <w:szCs w:val="26"/>
        </w:rPr>
        <w:t>и</w:t>
      </w:r>
      <w:r w:rsidRPr="005A38DA">
        <w:rPr>
          <w:sz w:val="26"/>
          <w:szCs w:val="26"/>
        </w:rPr>
        <w:t>я города Новокузнецка, комитеты градостроительства и земельных ресурсов, образования и науки, социальной защиты, управления дорожно-коммунального хозяйства и благоустройства, по транспорту и связи). Суммы поступлений на 2025-2027 годы составят 602</w:t>
      </w:r>
      <w:r w:rsidRPr="005A38DA">
        <w:rPr>
          <w:sz w:val="26"/>
          <w:szCs w:val="26"/>
          <w:lang w:val="en-US"/>
        </w:rPr>
        <w:t> </w:t>
      </w:r>
      <w:r w:rsidRPr="005A38DA">
        <w:rPr>
          <w:sz w:val="26"/>
          <w:szCs w:val="26"/>
        </w:rPr>
        <w:t>758,6 тыс. руб., 625</w:t>
      </w:r>
      <w:r w:rsidRPr="005A38DA">
        <w:rPr>
          <w:sz w:val="26"/>
          <w:szCs w:val="26"/>
          <w:lang w:val="en-US"/>
        </w:rPr>
        <w:t> </w:t>
      </w:r>
      <w:r w:rsidRPr="005A38DA">
        <w:rPr>
          <w:sz w:val="26"/>
          <w:szCs w:val="26"/>
        </w:rPr>
        <w:t>804.8 тыс. руб., 650</w:t>
      </w:r>
      <w:r w:rsidRPr="005A38DA">
        <w:rPr>
          <w:sz w:val="26"/>
          <w:szCs w:val="26"/>
          <w:lang w:val="en-US"/>
        </w:rPr>
        <w:t> </w:t>
      </w:r>
      <w:r w:rsidRPr="005A38DA">
        <w:rPr>
          <w:sz w:val="26"/>
          <w:szCs w:val="26"/>
        </w:rPr>
        <w:t>594,1 тыс. руб. соответственно. Основную долю в данных поступлениях составляют доходы от платы граждан за проезд пассажиров и провоз багажа, которые запланированы на 2025-2027 годы в сумме 566 541,6 тыс. руб., 589</w:t>
      </w:r>
      <w:r>
        <w:rPr>
          <w:sz w:val="26"/>
          <w:szCs w:val="26"/>
        </w:rPr>
        <w:t xml:space="preserve"> </w:t>
      </w:r>
      <w:r w:rsidRPr="005A38DA">
        <w:rPr>
          <w:sz w:val="26"/>
          <w:szCs w:val="26"/>
        </w:rPr>
        <w:t>769,8 тыс. руб., 614</w:t>
      </w:r>
      <w:r w:rsidRPr="005A38DA">
        <w:rPr>
          <w:sz w:val="26"/>
          <w:szCs w:val="26"/>
          <w:lang w:val="en-US"/>
        </w:rPr>
        <w:t> </w:t>
      </w:r>
      <w:r w:rsidRPr="005A38DA">
        <w:rPr>
          <w:sz w:val="26"/>
          <w:szCs w:val="26"/>
        </w:rPr>
        <w:t xml:space="preserve">540,1 тыс. руб. соответственно.  </w:t>
      </w:r>
    </w:p>
    <w:p w:rsidR="00393705" w:rsidRDefault="00393705" w:rsidP="00393705">
      <w:pPr>
        <w:ind w:firstLine="567"/>
        <w:contextualSpacing/>
        <w:jc w:val="both"/>
        <w:rPr>
          <w:sz w:val="26"/>
          <w:szCs w:val="26"/>
        </w:rPr>
      </w:pPr>
      <w:r w:rsidRPr="00336B45">
        <w:rPr>
          <w:sz w:val="26"/>
          <w:szCs w:val="26"/>
        </w:rPr>
        <w:t>Всего поступления от оказания платных услуг и компенсации затрат составят:</w:t>
      </w:r>
    </w:p>
    <w:p w:rsidR="00393705" w:rsidRPr="00336B45" w:rsidRDefault="00393705" w:rsidP="00393705">
      <w:pPr>
        <w:ind w:firstLine="567"/>
        <w:contextualSpacing/>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5</w:t>
            </w:r>
            <w:r w:rsidRPr="00203D93">
              <w:rPr>
                <w:sz w:val="22"/>
                <w:szCs w:val="22"/>
              </w:rPr>
              <w:t xml:space="preserve"> год</w:t>
            </w:r>
          </w:p>
        </w:tc>
        <w:tc>
          <w:tcPr>
            <w:tcW w:w="1418"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6</w:t>
            </w:r>
            <w:r w:rsidRPr="00203D93">
              <w:rPr>
                <w:sz w:val="22"/>
                <w:szCs w:val="22"/>
              </w:rPr>
              <w:t xml:space="preserve">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w:t>
            </w:r>
            <w:r w:rsidRPr="00203D93">
              <w:rPr>
                <w:sz w:val="22"/>
                <w:szCs w:val="22"/>
                <w:lang w:val="en-US"/>
              </w:rPr>
              <w:t>7</w:t>
            </w:r>
            <w:r w:rsidRPr="00203D93">
              <w:rPr>
                <w:sz w:val="22"/>
                <w:szCs w:val="22"/>
              </w:rPr>
              <w:t xml:space="preserve">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оказания платных услуг (работ) и компенсации затрат государства,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635 969,0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659 064,2</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683 904,5</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4</w:t>
            </w:r>
            <w:r w:rsidRPr="00203D93">
              <w:rPr>
                <w:color w:val="000000"/>
                <w:sz w:val="22"/>
                <w:szCs w:val="22"/>
              </w:rPr>
              <w:t>%</w:t>
            </w:r>
          </w:p>
        </w:tc>
        <w:tc>
          <w:tcPr>
            <w:tcW w:w="1418"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3</w:t>
            </w:r>
            <w:r w:rsidRPr="00203D93">
              <w:rPr>
                <w:color w:val="000000"/>
                <w:sz w:val="22"/>
                <w:szCs w:val="22"/>
              </w:rPr>
              <w:t>%</w:t>
            </w:r>
          </w:p>
        </w:tc>
        <w:tc>
          <w:tcPr>
            <w:tcW w:w="1559"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2</w:t>
            </w:r>
            <w:r w:rsidRPr="00203D93">
              <w:rPr>
                <w:color w:val="000000"/>
                <w:sz w:val="22"/>
                <w:szCs w:val="22"/>
              </w:rPr>
              <w:t>%</w:t>
            </w:r>
          </w:p>
        </w:tc>
      </w:tr>
    </w:tbl>
    <w:p w:rsidR="00393705" w:rsidRPr="00336B45" w:rsidRDefault="00393705" w:rsidP="00393705">
      <w:pPr>
        <w:pStyle w:val="af1"/>
        <w:widowControl w:val="0"/>
        <w:autoSpaceDE w:val="0"/>
        <w:autoSpaceDN w:val="0"/>
        <w:adjustRightInd w:val="0"/>
        <w:spacing w:line="276" w:lineRule="auto"/>
        <w:ind w:left="0"/>
        <w:jc w:val="both"/>
        <w:rPr>
          <w:sz w:val="26"/>
          <w:szCs w:val="26"/>
        </w:rPr>
      </w:pPr>
      <w:r w:rsidRPr="00336B45">
        <w:rPr>
          <w:i/>
          <w:iCs/>
          <w:color w:val="000000"/>
        </w:rPr>
        <w:t>* норматив отчислений по БК РФ в бюджет городского округа в размере 100%.</w:t>
      </w:r>
    </w:p>
    <w:p w:rsidR="00970D5D" w:rsidRDefault="00970D5D" w:rsidP="00393705">
      <w:pPr>
        <w:spacing w:after="240" w:line="276" w:lineRule="auto"/>
        <w:contextualSpacing/>
        <w:jc w:val="center"/>
        <w:outlineLvl w:val="0"/>
        <w:rPr>
          <w:b/>
          <w:sz w:val="26"/>
          <w:szCs w:val="26"/>
        </w:rPr>
      </w:pPr>
    </w:p>
    <w:p w:rsidR="00393705" w:rsidRPr="00874012" w:rsidRDefault="00393705" w:rsidP="00393705">
      <w:pPr>
        <w:spacing w:after="240" w:line="276" w:lineRule="auto"/>
        <w:contextualSpacing/>
        <w:jc w:val="center"/>
        <w:outlineLvl w:val="0"/>
        <w:rPr>
          <w:b/>
          <w:sz w:val="26"/>
          <w:szCs w:val="26"/>
        </w:rPr>
      </w:pPr>
      <w:r w:rsidRPr="00874012">
        <w:rPr>
          <w:b/>
          <w:sz w:val="26"/>
          <w:szCs w:val="26"/>
        </w:rPr>
        <w:t>Доходы от продажи материальных и нематериальных активов</w:t>
      </w:r>
    </w:p>
    <w:p w:rsidR="00393705" w:rsidRDefault="00393705" w:rsidP="00393705">
      <w:pPr>
        <w:spacing w:line="276" w:lineRule="auto"/>
        <w:ind w:firstLine="567"/>
        <w:jc w:val="both"/>
        <w:rPr>
          <w:sz w:val="26"/>
          <w:szCs w:val="26"/>
        </w:rPr>
      </w:pPr>
      <w:r w:rsidRPr="00874012">
        <w:rPr>
          <w:sz w:val="26"/>
          <w:szCs w:val="26"/>
        </w:rPr>
        <w:t>Доходы от продажи материальных и нематериальных активов планируются на основе прогноза главного администратора доходов - комитета по управлению муниципальным имуществом города Новокузнецка и составят:</w:t>
      </w:r>
    </w:p>
    <w:p w:rsidR="00393705" w:rsidRPr="0087401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559"/>
        <w:gridCol w:w="1560"/>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559"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5</w:t>
            </w:r>
            <w:r w:rsidRPr="00203D93">
              <w:rPr>
                <w:sz w:val="22"/>
                <w:szCs w:val="22"/>
              </w:rPr>
              <w:t xml:space="preserve"> год</w:t>
            </w:r>
          </w:p>
        </w:tc>
        <w:tc>
          <w:tcPr>
            <w:tcW w:w="1560"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6</w:t>
            </w:r>
            <w:r w:rsidRPr="00203D93">
              <w:rPr>
                <w:sz w:val="22"/>
                <w:szCs w:val="22"/>
              </w:rPr>
              <w:t xml:space="preserve">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w:t>
            </w:r>
            <w:r w:rsidRPr="00203D93">
              <w:rPr>
                <w:sz w:val="22"/>
                <w:szCs w:val="22"/>
                <w:lang w:val="en-US"/>
              </w:rPr>
              <w:t>7</w:t>
            </w:r>
            <w:r w:rsidRPr="00203D93">
              <w:rPr>
                <w:sz w:val="22"/>
                <w:szCs w:val="22"/>
              </w:rPr>
              <w:t xml:space="preserve">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продажи материальных и нематериальных активов, тыс. руб.</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 xml:space="preserve">10 </w:t>
            </w:r>
            <w:r w:rsidRPr="00203D93">
              <w:rPr>
                <w:color w:val="000000"/>
                <w:sz w:val="22"/>
                <w:szCs w:val="22"/>
                <w:lang w:val="en-US"/>
              </w:rPr>
              <w:t>3</w:t>
            </w:r>
            <w:r w:rsidRPr="00203D93">
              <w:rPr>
                <w:color w:val="000000"/>
                <w:sz w:val="22"/>
                <w:szCs w:val="22"/>
              </w:rPr>
              <w:t>00,0</w:t>
            </w:r>
          </w:p>
        </w:tc>
        <w:tc>
          <w:tcPr>
            <w:tcW w:w="1560" w:type="dxa"/>
            <w:vAlign w:val="bottom"/>
          </w:tcPr>
          <w:p w:rsidR="00393705" w:rsidRPr="00203D93" w:rsidRDefault="00393705" w:rsidP="0016686D">
            <w:pPr>
              <w:jc w:val="right"/>
              <w:rPr>
                <w:color w:val="000000"/>
                <w:sz w:val="22"/>
                <w:szCs w:val="22"/>
              </w:rPr>
            </w:pPr>
            <w:r w:rsidRPr="00203D93">
              <w:rPr>
                <w:color w:val="000000"/>
                <w:sz w:val="22"/>
                <w:szCs w:val="22"/>
              </w:rPr>
              <w:t>10 300,0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10 300,0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0,1%</w:t>
            </w:r>
          </w:p>
        </w:tc>
        <w:tc>
          <w:tcPr>
            <w:tcW w:w="1560" w:type="dxa"/>
            <w:vAlign w:val="bottom"/>
          </w:tcPr>
          <w:p w:rsidR="00393705" w:rsidRPr="00203D93" w:rsidRDefault="00393705" w:rsidP="0016686D">
            <w:pPr>
              <w:jc w:val="right"/>
              <w:rPr>
                <w:color w:val="000000"/>
                <w:sz w:val="22"/>
                <w:szCs w:val="22"/>
              </w:rPr>
            </w:pPr>
            <w:r w:rsidRPr="00203D93">
              <w:rPr>
                <w:color w:val="000000"/>
                <w:sz w:val="22"/>
                <w:szCs w:val="22"/>
              </w:rPr>
              <w:t>0,1%</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0,1%</w:t>
            </w:r>
          </w:p>
        </w:tc>
      </w:tr>
    </w:tbl>
    <w:p w:rsidR="00393705" w:rsidRPr="00874012" w:rsidRDefault="00393705" w:rsidP="00393705">
      <w:pPr>
        <w:pStyle w:val="af1"/>
        <w:widowControl w:val="0"/>
        <w:autoSpaceDE w:val="0"/>
        <w:autoSpaceDN w:val="0"/>
        <w:adjustRightInd w:val="0"/>
        <w:spacing w:line="276" w:lineRule="auto"/>
        <w:ind w:left="0"/>
        <w:jc w:val="both"/>
        <w:rPr>
          <w:sz w:val="26"/>
          <w:szCs w:val="26"/>
        </w:rPr>
      </w:pPr>
      <w:r w:rsidRPr="00874012">
        <w:rPr>
          <w:i/>
          <w:iCs/>
          <w:color w:val="000000"/>
        </w:rPr>
        <w:t>* норматив отчислений по БК РФ в бюджет городского округа в размере 100%.</w:t>
      </w:r>
    </w:p>
    <w:p w:rsidR="00393705" w:rsidRPr="00874012" w:rsidRDefault="00393705" w:rsidP="00393705">
      <w:pPr>
        <w:spacing w:line="276" w:lineRule="auto"/>
        <w:ind w:firstLine="567"/>
        <w:contextualSpacing/>
        <w:jc w:val="both"/>
        <w:rPr>
          <w:sz w:val="26"/>
          <w:szCs w:val="26"/>
        </w:rPr>
      </w:pPr>
      <w:r w:rsidRPr="00874012">
        <w:rPr>
          <w:sz w:val="26"/>
          <w:szCs w:val="26"/>
        </w:rPr>
        <w:lastRenderedPageBreak/>
        <w:t xml:space="preserve">Расчет поступлений на 2025-2027 годы составлен исходя из прогнозируемых доходов </w:t>
      </w:r>
      <w:proofErr w:type="gramStart"/>
      <w:r w:rsidRPr="00874012">
        <w:rPr>
          <w:sz w:val="26"/>
          <w:szCs w:val="26"/>
        </w:rPr>
        <w:t>от</w:t>
      </w:r>
      <w:proofErr w:type="gramEnd"/>
      <w:r w:rsidRPr="00874012">
        <w:rPr>
          <w:sz w:val="26"/>
          <w:szCs w:val="26"/>
        </w:rPr>
        <w:t>:</w:t>
      </w:r>
    </w:p>
    <w:p w:rsidR="00393705" w:rsidRPr="00874012" w:rsidRDefault="00393705" w:rsidP="00393705">
      <w:pPr>
        <w:pStyle w:val="af1"/>
        <w:numPr>
          <w:ilvl w:val="0"/>
          <w:numId w:val="2"/>
        </w:numPr>
        <w:tabs>
          <w:tab w:val="left" w:pos="709"/>
          <w:tab w:val="left" w:pos="851"/>
        </w:tabs>
        <w:spacing w:line="276" w:lineRule="auto"/>
        <w:ind w:left="0" w:firstLine="567"/>
        <w:jc w:val="both"/>
        <w:rPr>
          <w:sz w:val="26"/>
          <w:szCs w:val="26"/>
        </w:rPr>
      </w:pPr>
      <w:r w:rsidRPr="00874012">
        <w:rPr>
          <w:sz w:val="26"/>
          <w:szCs w:val="26"/>
        </w:rPr>
        <w:t>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Прогноз на 2025-2027 годы составляет по 5 300,0 тыс. руб. ежегодно;</w:t>
      </w:r>
    </w:p>
    <w:p w:rsidR="00393705" w:rsidRPr="00874012" w:rsidRDefault="00393705" w:rsidP="00393705">
      <w:pPr>
        <w:pStyle w:val="af1"/>
        <w:numPr>
          <w:ilvl w:val="0"/>
          <w:numId w:val="2"/>
        </w:numPr>
        <w:tabs>
          <w:tab w:val="left" w:pos="709"/>
          <w:tab w:val="left" w:pos="851"/>
        </w:tabs>
        <w:spacing w:line="276" w:lineRule="auto"/>
        <w:ind w:left="0" w:firstLine="567"/>
        <w:jc w:val="both"/>
        <w:rPr>
          <w:sz w:val="26"/>
          <w:szCs w:val="26"/>
        </w:rPr>
      </w:pPr>
      <w:r w:rsidRPr="00874012">
        <w:rPr>
          <w:sz w:val="26"/>
          <w:szCs w:val="26"/>
        </w:rPr>
        <w:t xml:space="preserve">продажи земельных участков, государственная собственность на которые не разграничена и которые расположены в границах городских округов, прогноз на 2025-2027 годы составляет по 5 000,0 тыс. руб ежегодно. </w:t>
      </w:r>
    </w:p>
    <w:p w:rsidR="00393705" w:rsidRPr="00874012" w:rsidRDefault="00393705" w:rsidP="00393705">
      <w:pPr>
        <w:pStyle w:val="af1"/>
        <w:tabs>
          <w:tab w:val="left" w:pos="709"/>
          <w:tab w:val="left" w:pos="851"/>
        </w:tabs>
        <w:spacing w:line="276" w:lineRule="auto"/>
        <w:ind w:left="0" w:firstLine="567"/>
        <w:jc w:val="both"/>
        <w:rPr>
          <w:sz w:val="26"/>
          <w:szCs w:val="26"/>
        </w:rPr>
      </w:pPr>
      <w:r w:rsidRPr="00874012">
        <w:rPr>
          <w:sz w:val="26"/>
          <w:szCs w:val="26"/>
        </w:rPr>
        <w:t xml:space="preserve">Прогноз поступлений составлен в соответствии с предварительным перечнем объектов муниципального имущества, планируемого к приватизации, с учетом ожидаемых поступлений денежных средств за объекты, проданные в рамках реализации преимущественного права арендаторов на приобретение арендуемого имущества. </w:t>
      </w:r>
    </w:p>
    <w:p w:rsidR="00393705" w:rsidRPr="00874012" w:rsidRDefault="00393705" w:rsidP="00393705">
      <w:pPr>
        <w:pStyle w:val="af1"/>
        <w:tabs>
          <w:tab w:val="left" w:pos="709"/>
          <w:tab w:val="left" w:pos="851"/>
        </w:tabs>
        <w:spacing w:line="276" w:lineRule="auto"/>
        <w:ind w:left="0" w:firstLine="567"/>
        <w:jc w:val="both"/>
        <w:rPr>
          <w:sz w:val="26"/>
          <w:szCs w:val="26"/>
        </w:rPr>
      </w:pPr>
      <w:r w:rsidRPr="00874012">
        <w:rPr>
          <w:sz w:val="26"/>
          <w:szCs w:val="26"/>
        </w:rPr>
        <w:t xml:space="preserve">Прогноз поступлений на 2025-2027 годы </w:t>
      </w:r>
      <w:r>
        <w:rPr>
          <w:sz w:val="26"/>
          <w:szCs w:val="26"/>
        </w:rPr>
        <w:t>учитывает</w:t>
      </w:r>
      <w:r w:rsidRPr="00874012">
        <w:rPr>
          <w:sz w:val="26"/>
          <w:szCs w:val="26"/>
        </w:rPr>
        <w:t xml:space="preserve"> уменьшени</w:t>
      </w:r>
      <w:r>
        <w:rPr>
          <w:sz w:val="26"/>
          <w:szCs w:val="26"/>
        </w:rPr>
        <w:t>е</w:t>
      </w:r>
      <w:r w:rsidRPr="00874012">
        <w:rPr>
          <w:sz w:val="26"/>
          <w:szCs w:val="26"/>
        </w:rPr>
        <w:t xml:space="preserve"> общего количества ликвидных объектов недвижимого имущества и земельных участков  в муниципальной собственности. </w:t>
      </w:r>
    </w:p>
    <w:p w:rsidR="00393705" w:rsidRPr="00DB195D" w:rsidRDefault="00393705" w:rsidP="00393705">
      <w:pPr>
        <w:pStyle w:val="af1"/>
        <w:tabs>
          <w:tab w:val="left" w:pos="709"/>
          <w:tab w:val="left" w:pos="851"/>
        </w:tabs>
        <w:spacing w:line="276" w:lineRule="auto"/>
        <w:ind w:left="0" w:firstLine="567"/>
        <w:jc w:val="both"/>
        <w:rPr>
          <w:sz w:val="26"/>
          <w:szCs w:val="26"/>
          <w:highlight w:val="yellow"/>
        </w:rPr>
      </w:pPr>
    </w:p>
    <w:p w:rsidR="00393705" w:rsidRPr="00FF2583" w:rsidRDefault="00393705" w:rsidP="00393705">
      <w:pPr>
        <w:pStyle w:val="af"/>
        <w:spacing w:line="276" w:lineRule="auto"/>
        <w:ind w:left="0"/>
        <w:jc w:val="center"/>
        <w:rPr>
          <w:b/>
          <w:sz w:val="26"/>
          <w:szCs w:val="26"/>
        </w:rPr>
      </w:pPr>
      <w:r w:rsidRPr="00FF2583">
        <w:rPr>
          <w:b/>
          <w:sz w:val="26"/>
          <w:szCs w:val="26"/>
        </w:rPr>
        <w:t>Штрафы, санкции, возмещение ущерба</w:t>
      </w:r>
    </w:p>
    <w:p w:rsidR="00393705" w:rsidRPr="00FF2583" w:rsidRDefault="00393705" w:rsidP="00393705">
      <w:pPr>
        <w:spacing w:line="276" w:lineRule="auto"/>
        <w:ind w:firstLine="567"/>
        <w:jc w:val="both"/>
        <w:rPr>
          <w:sz w:val="26"/>
          <w:szCs w:val="26"/>
        </w:rPr>
      </w:pPr>
      <w:r w:rsidRPr="00FF2583">
        <w:rPr>
          <w:sz w:val="26"/>
          <w:szCs w:val="26"/>
        </w:rPr>
        <w:t>Прогноз поступлений по доходам от штрафов, санкций, возмещения ущерба определён в соответствии с БК РФ, в разрезе видов штрафов, с учётом предложений главных администраторов доходов.</w:t>
      </w:r>
    </w:p>
    <w:p w:rsidR="00393705" w:rsidRDefault="00393705" w:rsidP="00393705">
      <w:pPr>
        <w:spacing w:line="276" w:lineRule="auto"/>
        <w:ind w:firstLine="567"/>
        <w:jc w:val="both"/>
        <w:rPr>
          <w:sz w:val="26"/>
          <w:szCs w:val="26"/>
        </w:rPr>
      </w:pPr>
      <w:r w:rsidRPr="00FF2583">
        <w:rPr>
          <w:sz w:val="26"/>
          <w:szCs w:val="26"/>
        </w:rPr>
        <w:t>Поступления по штрафам, санкциям, возмещению ущерба составят:</w:t>
      </w:r>
    </w:p>
    <w:p w:rsidR="00393705" w:rsidRPr="00FF2583" w:rsidRDefault="00393705" w:rsidP="00393705">
      <w:pPr>
        <w:spacing w:line="276" w:lineRule="auto"/>
        <w:ind w:firstLine="567"/>
        <w:jc w:val="right"/>
        <w:rPr>
          <w:sz w:val="26"/>
          <w:szCs w:val="26"/>
        </w:rPr>
      </w:pPr>
    </w:p>
    <w:tbl>
      <w:tblPr>
        <w:tblStyle w:val="af3"/>
        <w:tblW w:w="0" w:type="auto"/>
        <w:tblInd w:w="108" w:type="dxa"/>
        <w:tblLook w:val="04A0"/>
      </w:tblPr>
      <w:tblGrid>
        <w:gridCol w:w="5387"/>
        <w:gridCol w:w="1559"/>
        <w:gridCol w:w="1418"/>
        <w:gridCol w:w="1559"/>
      </w:tblGrid>
      <w:tr w:rsidR="00393705" w:rsidRPr="00203D93" w:rsidTr="00203D93">
        <w:tc>
          <w:tcPr>
            <w:tcW w:w="5387"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536"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387" w:type="dxa"/>
            <w:vMerge/>
          </w:tcPr>
          <w:p w:rsidR="00393705" w:rsidRPr="00203D93" w:rsidRDefault="00393705" w:rsidP="0016686D">
            <w:pPr>
              <w:spacing w:line="276" w:lineRule="auto"/>
              <w:jc w:val="both"/>
              <w:rPr>
                <w:sz w:val="22"/>
                <w:szCs w:val="22"/>
              </w:rPr>
            </w:pPr>
          </w:p>
        </w:tc>
        <w:tc>
          <w:tcPr>
            <w:tcW w:w="1559"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387" w:type="dxa"/>
          </w:tcPr>
          <w:p w:rsidR="00393705" w:rsidRPr="00203D93" w:rsidRDefault="00393705" w:rsidP="0016686D">
            <w:pPr>
              <w:rPr>
                <w:color w:val="000000"/>
                <w:sz w:val="22"/>
                <w:szCs w:val="22"/>
              </w:rPr>
            </w:pPr>
            <w:r w:rsidRPr="00203D93">
              <w:rPr>
                <w:color w:val="000000"/>
                <w:sz w:val="22"/>
                <w:szCs w:val="22"/>
              </w:rPr>
              <w:t>Штрафы, санкции, возмещение ущерба, тыс. руб.</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33 387,8</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34 452,8</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35 576,8</w:t>
            </w:r>
          </w:p>
        </w:tc>
      </w:tr>
      <w:tr w:rsidR="00393705" w:rsidRPr="00203D93" w:rsidTr="00203D93">
        <w:tc>
          <w:tcPr>
            <w:tcW w:w="5387"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0,3%</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0,3%</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0,3%</w:t>
            </w:r>
          </w:p>
        </w:tc>
      </w:tr>
    </w:tbl>
    <w:p w:rsidR="00393705" w:rsidRPr="00FF2583" w:rsidRDefault="00393705" w:rsidP="00393705">
      <w:pPr>
        <w:spacing w:line="276" w:lineRule="auto"/>
        <w:ind w:firstLine="567"/>
        <w:jc w:val="both"/>
        <w:rPr>
          <w:sz w:val="26"/>
          <w:szCs w:val="26"/>
        </w:rPr>
      </w:pPr>
      <w:r w:rsidRPr="00FF2583">
        <w:rPr>
          <w:sz w:val="26"/>
          <w:szCs w:val="26"/>
        </w:rPr>
        <w:t>Основные поступления на 2025-2027 годы запланированы от следующих штрафов:</w:t>
      </w:r>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 </w:t>
      </w:r>
      <w:proofErr w:type="gramStart"/>
      <w:r w:rsidRPr="00FF2583">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(неосновательное обогащение за пользование земельными участками) в сумме 23 910,0 тыс. руб., 24 986,0 тыс. руб. и 26 110,0 тыс. руб. по годам соответственно (главный администратор - комитет градостроительства и земельных ресурсов администрации города Новокузнецка);</w:t>
      </w:r>
      <w:proofErr w:type="gramEnd"/>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административные штрафы, установленные Кодексом Российской Федерации об административных правонарушениях, налагаемые мировыми судьями в сумме </w:t>
      </w:r>
      <w:r w:rsidR="004101B6">
        <w:rPr>
          <w:sz w:val="26"/>
          <w:szCs w:val="26"/>
        </w:rPr>
        <w:t>5 689</w:t>
      </w:r>
      <w:r>
        <w:rPr>
          <w:sz w:val="26"/>
          <w:szCs w:val="26"/>
        </w:rPr>
        <w:t>,0</w:t>
      </w:r>
      <w:r w:rsidRPr="00FF2583">
        <w:rPr>
          <w:sz w:val="26"/>
          <w:szCs w:val="26"/>
        </w:rPr>
        <w:t xml:space="preserve"> тыс. руб. ежегодно (главный администратор - управление по обеспечению деятельности мировых судей в Кузбассе);</w:t>
      </w:r>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налагаемые административными комиссиями районных администраций города Новокузнецка в сумме </w:t>
      </w:r>
      <w:r>
        <w:rPr>
          <w:sz w:val="26"/>
          <w:szCs w:val="26"/>
        </w:rPr>
        <w:t>2 690,0</w:t>
      </w:r>
      <w:r w:rsidRPr="00FF2583">
        <w:rPr>
          <w:sz w:val="26"/>
          <w:szCs w:val="26"/>
        </w:rPr>
        <w:t xml:space="preserve"> тыс. руб. ежегодно.</w:t>
      </w:r>
    </w:p>
    <w:p w:rsidR="00393705" w:rsidRDefault="00393705" w:rsidP="00393705">
      <w:pPr>
        <w:pStyle w:val="23"/>
        <w:spacing w:after="0" w:line="276" w:lineRule="auto"/>
        <w:jc w:val="center"/>
        <w:rPr>
          <w:rFonts w:ascii="Times New Roman" w:hAnsi="Times New Roman" w:cs="Times New Roman"/>
          <w:b/>
          <w:sz w:val="26"/>
          <w:szCs w:val="26"/>
        </w:rPr>
      </w:pPr>
    </w:p>
    <w:p w:rsidR="00393705" w:rsidRPr="0086426B" w:rsidRDefault="00393705" w:rsidP="00393705">
      <w:pPr>
        <w:pStyle w:val="23"/>
        <w:spacing w:after="0" w:line="276" w:lineRule="auto"/>
        <w:jc w:val="center"/>
        <w:rPr>
          <w:rFonts w:ascii="Times New Roman" w:hAnsi="Times New Roman" w:cs="Times New Roman"/>
          <w:b/>
          <w:sz w:val="26"/>
          <w:szCs w:val="26"/>
        </w:rPr>
      </w:pPr>
      <w:r w:rsidRPr="0086426B">
        <w:rPr>
          <w:rFonts w:ascii="Times New Roman" w:hAnsi="Times New Roman" w:cs="Times New Roman"/>
          <w:b/>
          <w:sz w:val="26"/>
          <w:szCs w:val="26"/>
        </w:rPr>
        <w:lastRenderedPageBreak/>
        <w:t>Прочие</w:t>
      </w:r>
      <w:r w:rsidRPr="0086426B">
        <w:rPr>
          <w:rFonts w:ascii="Times New Roman" w:hAnsi="Times New Roman" w:cs="Times New Roman"/>
          <w:b/>
          <w:iCs/>
          <w:sz w:val="26"/>
          <w:szCs w:val="26"/>
        </w:rPr>
        <w:t xml:space="preserve"> </w:t>
      </w:r>
      <w:r w:rsidRPr="0086426B">
        <w:rPr>
          <w:rFonts w:ascii="Times New Roman" w:hAnsi="Times New Roman" w:cs="Times New Roman"/>
          <w:b/>
          <w:sz w:val="26"/>
          <w:szCs w:val="26"/>
        </w:rPr>
        <w:t>неналоговые доходы</w:t>
      </w:r>
    </w:p>
    <w:p w:rsidR="00393705" w:rsidRDefault="00393705" w:rsidP="00393705">
      <w:pPr>
        <w:spacing w:line="276" w:lineRule="auto"/>
        <w:ind w:firstLine="567"/>
        <w:jc w:val="both"/>
        <w:rPr>
          <w:rFonts w:eastAsia="Calibri"/>
          <w:sz w:val="26"/>
          <w:szCs w:val="26"/>
          <w:lang w:eastAsia="en-US"/>
        </w:rPr>
      </w:pPr>
      <w:r w:rsidRPr="0086426B">
        <w:rPr>
          <w:sz w:val="26"/>
          <w:szCs w:val="26"/>
        </w:rPr>
        <w:t xml:space="preserve">Прогноз поступлений </w:t>
      </w:r>
      <w:r w:rsidRPr="0086426B">
        <w:rPr>
          <w:rFonts w:eastAsia="Calibri"/>
          <w:sz w:val="26"/>
          <w:szCs w:val="26"/>
        </w:rPr>
        <w:t>прочих неналоговых доходов бюджета р</w:t>
      </w:r>
      <w:r w:rsidRPr="0086426B">
        <w:rPr>
          <w:sz w:val="26"/>
          <w:szCs w:val="26"/>
        </w:rPr>
        <w:t>ассчитан главным администратором поступлений - комитетом градостроительства и земельных ресурсов администрации города Новокузнецка на 2025 год в сумме 3 900,0</w:t>
      </w:r>
      <w:r w:rsidRPr="0086426B">
        <w:rPr>
          <w:rFonts w:eastAsia="Calibri"/>
          <w:sz w:val="26"/>
          <w:szCs w:val="26"/>
          <w:lang w:eastAsia="en-US"/>
        </w:rPr>
        <w:t xml:space="preserve"> тыс. руб., на 2026-2027 годы по </w:t>
      </w:r>
      <w:r w:rsidR="004101B6">
        <w:rPr>
          <w:rFonts w:eastAsia="Calibri"/>
          <w:sz w:val="26"/>
          <w:szCs w:val="26"/>
          <w:lang w:eastAsia="en-US"/>
        </w:rPr>
        <w:t>3 908,0</w:t>
      </w:r>
      <w:r w:rsidRPr="0086426B">
        <w:rPr>
          <w:rFonts w:eastAsia="Calibri"/>
          <w:sz w:val="26"/>
          <w:szCs w:val="26"/>
          <w:lang w:eastAsia="en-US"/>
        </w:rPr>
        <w:t xml:space="preserve"> тыс</w:t>
      </w:r>
      <w:proofErr w:type="gramStart"/>
      <w:r w:rsidRPr="0086426B">
        <w:rPr>
          <w:rFonts w:eastAsia="Calibri"/>
          <w:sz w:val="26"/>
          <w:szCs w:val="26"/>
          <w:lang w:eastAsia="en-US"/>
        </w:rPr>
        <w:t>.р</w:t>
      </w:r>
      <w:proofErr w:type="gramEnd"/>
      <w:r w:rsidRPr="0086426B">
        <w:rPr>
          <w:rFonts w:eastAsia="Calibri"/>
          <w:sz w:val="26"/>
          <w:szCs w:val="26"/>
          <w:lang w:eastAsia="en-US"/>
        </w:rPr>
        <w:t>уб.</w:t>
      </w:r>
      <w:r w:rsidR="004101B6">
        <w:rPr>
          <w:rFonts w:eastAsia="Calibri"/>
          <w:sz w:val="26"/>
          <w:szCs w:val="26"/>
          <w:lang w:eastAsia="en-US"/>
        </w:rPr>
        <w:t>, 3 917,0</w:t>
      </w:r>
      <w:r w:rsidRPr="0086426B">
        <w:rPr>
          <w:rFonts w:eastAsia="Calibri"/>
          <w:sz w:val="26"/>
          <w:szCs w:val="26"/>
          <w:lang w:eastAsia="en-US"/>
        </w:rPr>
        <w:t xml:space="preserve"> </w:t>
      </w:r>
      <w:r w:rsidR="004101B6" w:rsidRPr="0086426B">
        <w:rPr>
          <w:rFonts w:eastAsia="Calibri"/>
          <w:sz w:val="26"/>
          <w:szCs w:val="26"/>
          <w:lang w:eastAsia="en-US"/>
        </w:rPr>
        <w:t>тыс.руб.</w:t>
      </w:r>
      <w:r w:rsidR="004101B6">
        <w:rPr>
          <w:rFonts w:eastAsia="Calibri"/>
          <w:sz w:val="26"/>
          <w:szCs w:val="26"/>
          <w:lang w:eastAsia="en-US"/>
        </w:rPr>
        <w:t xml:space="preserve"> соответственно</w:t>
      </w:r>
      <w:r w:rsidRPr="0086426B">
        <w:rPr>
          <w:rFonts w:eastAsia="Calibri"/>
          <w:sz w:val="26"/>
          <w:szCs w:val="26"/>
          <w:lang w:eastAsia="en-US"/>
        </w:rPr>
        <w:t>.</w:t>
      </w:r>
    </w:p>
    <w:p w:rsidR="00393705" w:rsidRPr="00874012" w:rsidRDefault="00393705" w:rsidP="00393705">
      <w:pPr>
        <w:spacing w:line="276" w:lineRule="auto"/>
        <w:ind w:firstLine="567"/>
        <w:contextualSpacing/>
        <w:jc w:val="both"/>
        <w:rPr>
          <w:sz w:val="26"/>
          <w:szCs w:val="26"/>
        </w:rPr>
      </w:pPr>
      <w:r w:rsidRPr="00874012">
        <w:rPr>
          <w:sz w:val="26"/>
          <w:szCs w:val="26"/>
        </w:rPr>
        <w:t xml:space="preserve">Расчет поступлений на 2025-2027 годы составлен исходя из прогнозируемых доходов </w:t>
      </w:r>
      <w:proofErr w:type="gramStart"/>
      <w:r w:rsidRPr="00874012">
        <w:rPr>
          <w:sz w:val="26"/>
          <w:szCs w:val="26"/>
        </w:rPr>
        <w:t>от</w:t>
      </w:r>
      <w:proofErr w:type="gramEnd"/>
      <w:r w:rsidRPr="00874012">
        <w:rPr>
          <w:sz w:val="26"/>
          <w:szCs w:val="26"/>
        </w:rPr>
        <w:t>:</w:t>
      </w:r>
    </w:p>
    <w:p w:rsidR="00757BD3" w:rsidRDefault="00393705">
      <w:pPr>
        <w:pStyle w:val="af1"/>
        <w:numPr>
          <w:ilvl w:val="0"/>
          <w:numId w:val="2"/>
        </w:numPr>
        <w:tabs>
          <w:tab w:val="left" w:pos="709"/>
          <w:tab w:val="left" w:pos="851"/>
        </w:tabs>
        <w:spacing w:line="276" w:lineRule="auto"/>
        <w:ind w:left="0" w:firstLine="567"/>
        <w:jc w:val="both"/>
        <w:rPr>
          <w:sz w:val="26"/>
          <w:szCs w:val="26"/>
        </w:rPr>
      </w:pPr>
      <w:r w:rsidRPr="0086426B">
        <w:rPr>
          <w:sz w:val="26"/>
          <w:szCs w:val="26"/>
        </w:rPr>
        <w:t xml:space="preserve"> </w:t>
      </w:r>
      <w:r w:rsidR="00892F69" w:rsidRPr="00892F69">
        <w:rPr>
          <w:sz w:val="26"/>
          <w:szCs w:val="26"/>
        </w:rPr>
        <w:t xml:space="preserve">разрешений на размещения объекта заявителем без предоставления земельного участка и установления сервитута, публичного сервитута или отказывает в разрешении размещения объекта. Решение о разрешении размещения объекта предоставляется с расчетом размера платы за использование земель или земельного участка (части земельного участка) для размещения. </w:t>
      </w:r>
    </w:p>
    <w:p w:rsidR="00757BD3" w:rsidRDefault="00892F69">
      <w:pPr>
        <w:pStyle w:val="af1"/>
        <w:numPr>
          <w:ilvl w:val="0"/>
          <w:numId w:val="2"/>
        </w:numPr>
        <w:tabs>
          <w:tab w:val="left" w:pos="709"/>
          <w:tab w:val="left" w:pos="851"/>
        </w:tabs>
        <w:spacing w:line="276" w:lineRule="auto"/>
        <w:ind w:left="0" w:firstLine="567"/>
        <w:jc w:val="both"/>
        <w:rPr>
          <w:sz w:val="26"/>
          <w:szCs w:val="26"/>
        </w:rPr>
      </w:pPr>
      <w:r w:rsidRPr="00892F69">
        <w:rPr>
          <w:sz w:val="26"/>
          <w:szCs w:val="26"/>
        </w:rPr>
        <w:t xml:space="preserve"> платы за использование земель для возведения гражданами гаражей, являющихся некапитальными сооружениями</w:t>
      </w:r>
    </w:p>
    <w:p w:rsidR="00393705" w:rsidRPr="0086426B" w:rsidRDefault="00393705" w:rsidP="00393705">
      <w:pPr>
        <w:spacing w:line="276" w:lineRule="auto"/>
        <w:ind w:firstLine="567"/>
        <w:jc w:val="both"/>
        <w:rPr>
          <w:rFonts w:eastAsia="Calibri"/>
          <w:sz w:val="26"/>
          <w:szCs w:val="26"/>
        </w:rPr>
      </w:pPr>
      <w:r w:rsidRPr="0086426B">
        <w:rPr>
          <w:rFonts w:eastAsia="Calibri"/>
          <w:sz w:val="26"/>
          <w:szCs w:val="26"/>
        </w:rPr>
        <w:t xml:space="preserve">Услуги носят заявительный характер. </w:t>
      </w:r>
    </w:p>
    <w:p w:rsidR="00393705" w:rsidRPr="00DB195D" w:rsidRDefault="00393705" w:rsidP="00393705">
      <w:pPr>
        <w:spacing w:line="276" w:lineRule="auto"/>
        <w:ind w:firstLine="567"/>
        <w:jc w:val="both"/>
        <w:rPr>
          <w:bCs/>
          <w:sz w:val="26"/>
          <w:szCs w:val="26"/>
          <w:highlight w:val="yellow"/>
        </w:rPr>
      </w:pPr>
      <w:r>
        <w:rPr>
          <w:rFonts w:eastAsia="Calibri"/>
          <w:sz w:val="26"/>
          <w:szCs w:val="26"/>
          <w:highlight w:val="yellow"/>
        </w:rPr>
        <w:t xml:space="preserve"> </w:t>
      </w:r>
    </w:p>
    <w:p w:rsidR="00393705" w:rsidRPr="0086426B" w:rsidRDefault="00393705" w:rsidP="00393705">
      <w:pPr>
        <w:spacing w:after="240"/>
        <w:contextualSpacing/>
        <w:jc w:val="center"/>
        <w:rPr>
          <w:b/>
          <w:bCs/>
          <w:sz w:val="26"/>
          <w:szCs w:val="26"/>
        </w:rPr>
      </w:pPr>
      <w:r w:rsidRPr="0086426B">
        <w:rPr>
          <w:b/>
          <w:bCs/>
          <w:sz w:val="26"/>
          <w:szCs w:val="26"/>
        </w:rPr>
        <w:t xml:space="preserve">БЕЗВОЗМЕЗДНЫЕ ПОСТУПЛЕНИЯ </w:t>
      </w:r>
    </w:p>
    <w:p w:rsidR="00393705" w:rsidRDefault="00393705" w:rsidP="00393705">
      <w:pPr>
        <w:spacing w:line="276" w:lineRule="auto"/>
        <w:ind w:firstLine="652"/>
        <w:jc w:val="both"/>
        <w:rPr>
          <w:sz w:val="26"/>
          <w:szCs w:val="26"/>
        </w:rPr>
      </w:pPr>
      <w:r w:rsidRPr="0086426B">
        <w:rPr>
          <w:sz w:val="26"/>
          <w:szCs w:val="26"/>
        </w:rPr>
        <w:t>В соответствии с Закон</w:t>
      </w:r>
      <w:r w:rsidR="0002255F">
        <w:rPr>
          <w:sz w:val="26"/>
          <w:szCs w:val="26"/>
        </w:rPr>
        <w:t>ом</w:t>
      </w:r>
      <w:r w:rsidRPr="0086426B">
        <w:rPr>
          <w:sz w:val="26"/>
          <w:szCs w:val="26"/>
        </w:rPr>
        <w:t xml:space="preserve"> Кемеровской области - Кузбасса «Об областном бюджете на 2025 год и на плановый период 2026 и 2027 годов» (</w:t>
      </w:r>
      <w:r w:rsidR="00AF074D">
        <w:rPr>
          <w:sz w:val="26"/>
          <w:szCs w:val="26"/>
        </w:rPr>
        <w:t>2</w:t>
      </w:r>
      <w:r w:rsidR="00AF074D" w:rsidRPr="0086426B">
        <w:rPr>
          <w:sz w:val="26"/>
          <w:szCs w:val="26"/>
        </w:rPr>
        <w:t xml:space="preserve"> </w:t>
      </w:r>
      <w:r w:rsidRPr="0086426B">
        <w:rPr>
          <w:sz w:val="26"/>
          <w:szCs w:val="26"/>
        </w:rPr>
        <w:t xml:space="preserve">чтение), в бюджете Новокузнецкого городского округа межбюджетные трансферты </w:t>
      </w:r>
      <w:r>
        <w:rPr>
          <w:sz w:val="26"/>
          <w:szCs w:val="26"/>
        </w:rPr>
        <w:t>запланированы в следующих объемах:</w:t>
      </w:r>
    </w:p>
    <w:p w:rsidR="00393705" w:rsidRDefault="00393705" w:rsidP="00393705">
      <w:pPr>
        <w:spacing w:line="276" w:lineRule="auto"/>
        <w:ind w:firstLine="652"/>
        <w:jc w:val="right"/>
        <w:rPr>
          <w:sz w:val="26"/>
          <w:szCs w:val="26"/>
        </w:rPr>
      </w:pPr>
    </w:p>
    <w:tbl>
      <w:tblPr>
        <w:tblW w:w="9928" w:type="dxa"/>
        <w:tblCellMar>
          <w:left w:w="0" w:type="dxa"/>
          <w:right w:w="0" w:type="dxa"/>
        </w:tblCellMar>
        <w:tblLook w:val="04A0"/>
      </w:tblPr>
      <w:tblGrid>
        <w:gridCol w:w="4541"/>
        <w:gridCol w:w="1843"/>
        <w:gridCol w:w="1843"/>
        <w:gridCol w:w="1701"/>
      </w:tblGrid>
      <w:tr w:rsidR="00393705" w:rsidRPr="00203D93" w:rsidTr="0016686D">
        <w:trPr>
          <w:trHeight w:val="20"/>
        </w:trPr>
        <w:tc>
          <w:tcPr>
            <w:tcW w:w="4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sz w:val="22"/>
                <w:szCs w:val="22"/>
              </w:rPr>
              <w:t>Наименование показателя</w:t>
            </w:r>
          </w:p>
        </w:tc>
        <w:tc>
          <w:tcPr>
            <w:tcW w:w="5387" w:type="dxa"/>
            <w:gridSpan w:val="3"/>
            <w:tcBorders>
              <w:top w:val="single" w:sz="4" w:space="0" w:color="auto"/>
              <w:left w:val="nil"/>
              <w:bottom w:val="single" w:sz="4" w:space="0" w:color="auto"/>
              <w:right w:val="single" w:sz="4" w:space="0" w:color="auto"/>
            </w:tcBorders>
            <w:shd w:val="clear" w:color="auto" w:fill="auto"/>
            <w:hideMark/>
          </w:tcPr>
          <w:p w:rsidR="00393705" w:rsidRPr="00203D93" w:rsidRDefault="00393705" w:rsidP="0016686D">
            <w:pPr>
              <w:spacing w:line="276" w:lineRule="auto"/>
              <w:jc w:val="center"/>
            </w:pPr>
            <w:r w:rsidRPr="00203D93">
              <w:rPr>
                <w:sz w:val="22"/>
                <w:szCs w:val="22"/>
              </w:rPr>
              <w:t>Прогноз поступлений</w:t>
            </w:r>
            <w:r w:rsidR="00FE6615" w:rsidRPr="00203D93">
              <w:rPr>
                <w:sz w:val="22"/>
                <w:szCs w:val="22"/>
              </w:rPr>
              <w:t>,</w:t>
            </w:r>
            <w:r w:rsidRPr="00203D93">
              <w:rPr>
                <w:sz w:val="22"/>
                <w:szCs w:val="22"/>
              </w:rPr>
              <w:t xml:space="preserve"> </w:t>
            </w:r>
            <w:r w:rsidR="00FE6615" w:rsidRPr="00203D93">
              <w:rPr>
                <w:sz w:val="22"/>
                <w:szCs w:val="22"/>
              </w:rPr>
              <w:t>тыс. руб.</w:t>
            </w:r>
          </w:p>
        </w:tc>
      </w:tr>
      <w:tr w:rsidR="00393705" w:rsidRPr="00203D93" w:rsidTr="00603E55">
        <w:trPr>
          <w:trHeight w:val="20"/>
        </w:trPr>
        <w:tc>
          <w:tcPr>
            <w:tcW w:w="4541" w:type="dxa"/>
            <w:vMerge/>
            <w:tcBorders>
              <w:top w:val="single" w:sz="4" w:space="0" w:color="auto"/>
              <w:left w:val="single" w:sz="4" w:space="0" w:color="auto"/>
              <w:bottom w:val="single" w:sz="4" w:space="0" w:color="auto"/>
              <w:right w:val="single" w:sz="4" w:space="0" w:color="auto"/>
            </w:tcBorders>
            <w:vAlign w:val="center"/>
            <w:hideMark/>
          </w:tcPr>
          <w:p w:rsidR="00393705" w:rsidRPr="00203D93" w:rsidRDefault="00393705" w:rsidP="0016686D">
            <w:pPr>
              <w:rPr>
                <w:color w:val="000000"/>
              </w:rPr>
            </w:pPr>
          </w:p>
        </w:tc>
        <w:tc>
          <w:tcPr>
            <w:tcW w:w="1843"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2025 год</w:t>
            </w:r>
          </w:p>
        </w:tc>
        <w:tc>
          <w:tcPr>
            <w:tcW w:w="1843"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2026 год</w:t>
            </w:r>
          </w:p>
        </w:tc>
        <w:tc>
          <w:tcPr>
            <w:tcW w:w="1701"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2027 год</w:t>
            </w:r>
          </w:p>
        </w:tc>
      </w:tr>
      <w:tr w:rsidR="00401B3B" w:rsidRPr="00203D93" w:rsidTr="00603E55">
        <w:trPr>
          <w:trHeight w:val="20"/>
        </w:trPr>
        <w:tc>
          <w:tcPr>
            <w:tcW w:w="4541" w:type="dxa"/>
            <w:tcBorders>
              <w:top w:val="single" w:sz="4" w:space="0" w:color="auto"/>
              <w:left w:val="single" w:sz="4" w:space="0" w:color="auto"/>
              <w:bottom w:val="single" w:sz="4" w:space="0" w:color="auto"/>
              <w:right w:val="single" w:sz="4" w:space="0" w:color="auto"/>
            </w:tcBorders>
            <w:vAlign w:val="center"/>
            <w:hideMark/>
          </w:tcPr>
          <w:p w:rsidR="00401B3B" w:rsidRPr="00203D93" w:rsidRDefault="00401B3B" w:rsidP="0016686D">
            <w:pPr>
              <w:ind w:left="147"/>
              <w:rPr>
                <w:color w:val="000000"/>
              </w:rPr>
            </w:pPr>
            <w:r w:rsidRPr="00203D93">
              <w:rPr>
                <w:color w:val="000000"/>
                <w:sz w:val="22"/>
                <w:szCs w:val="22"/>
              </w:rPr>
              <w:t>Всего безвозмездные поступления от других бюджетов бюджетной системы Российской Федерации, в том числе:</w:t>
            </w:r>
          </w:p>
        </w:tc>
        <w:tc>
          <w:tcPr>
            <w:tcW w:w="1843" w:type="dxa"/>
            <w:tcBorders>
              <w:top w:val="nil"/>
              <w:left w:val="nil"/>
              <w:bottom w:val="single" w:sz="4" w:space="0" w:color="auto"/>
              <w:right w:val="single" w:sz="4" w:space="0" w:color="auto"/>
            </w:tcBorders>
            <w:shd w:val="clear" w:color="auto" w:fill="auto"/>
            <w:vAlign w:val="bottom"/>
            <w:hideMark/>
          </w:tcPr>
          <w:p w:rsidR="00401B3B" w:rsidRDefault="00401B3B" w:rsidP="00603E55">
            <w:pPr>
              <w:ind w:right="142"/>
              <w:jc w:val="right"/>
              <w:rPr>
                <w:color w:val="000000"/>
              </w:rPr>
            </w:pPr>
            <w:r>
              <w:rPr>
                <w:color w:val="000000"/>
              </w:rPr>
              <w:t>13 365 366,2</w:t>
            </w:r>
          </w:p>
        </w:tc>
        <w:tc>
          <w:tcPr>
            <w:tcW w:w="1843" w:type="dxa"/>
            <w:tcBorders>
              <w:top w:val="nil"/>
              <w:left w:val="nil"/>
              <w:bottom w:val="single" w:sz="4" w:space="0" w:color="auto"/>
              <w:right w:val="single" w:sz="4" w:space="0" w:color="auto"/>
            </w:tcBorders>
            <w:shd w:val="clear" w:color="auto" w:fill="auto"/>
            <w:vAlign w:val="bottom"/>
            <w:hideMark/>
          </w:tcPr>
          <w:p w:rsidR="00401B3B" w:rsidRDefault="00401B3B" w:rsidP="00603E55">
            <w:pPr>
              <w:ind w:right="142"/>
              <w:jc w:val="right"/>
              <w:rPr>
                <w:color w:val="000000"/>
              </w:rPr>
            </w:pPr>
            <w:r>
              <w:rPr>
                <w:color w:val="000000"/>
              </w:rPr>
              <w:t>14 217 867,0</w:t>
            </w:r>
          </w:p>
        </w:tc>
        <w:tc>
          <w:tcPr>
            <w:tcW w:w="1701" w:type="dxa"/>
            <w:tcBorders>
              <w:top w:val="nil"/>
              <w:left w:val="nil"/>
              <w:bottom w:val="single" w:sz="4" w:space="0" w:color="auto"/>
              <w:right w:val="single" w:sz="4" w:space="0" w:color="auto"/>
            </w:tcBorders>
            <w:shd w:val="clear" w:color="auto" w:fill="auto"/>
            <w:vAlign w:val="bottom"/>
            <w:hideMark/>
          </w:tcPr>
          <w:p w:rsidR="00401B3B" w:rsidRDefault="00401B3B" w:rsidP="00603E55">
            <w:pPr>
              <w:ind w:right="142"/>
              <w:jc w:val="right"/>
              <w:rPr>
                <w:color w:val="000000"/>
              </w:rPr>
            </w:pPr>
            <w:r>
              <w:rPr>
                <w:color w:val="000000"/>
              </w:rPr>
              <w:t>14 111 949,6</w:t>
            </w:r>
          </w:p>
        </w:tc>
      </w:tr>
      <w:tr w:rsidR="00393705" w:rsidRPr="00203D93" w:rsidTr="00603E55">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393705" w:rsidRPr="00203D93" w:rsidRDefault="00393705" w:rsidP="0016686D">
            <w:pPr>
              <w:ind w:firstLine="147"/>
              <w:rPr>
                <w:i/>
                <w:color w:val="000000"/>
              </w:rPr>
            </w:pPr>
            <w:r w:rsidRPr="00203D93">
              <w:rPr>
                <w:i/>
                <w:color w:val="000000"/>
                <w:sz w:val="22"/>
                <w:szCs w:val="22"/>
              </w:rPr>
              <w:t>дотация</w:t>
            </w:r>
          </w:p>
        </w:tc>
        <w:tc>
          <w:tcPr>
            <w:tcW w:w="1843"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603E55">
            <w:pPr>
              <w:ind w:right="142"/>
              <w:jc w:val="right"/>
              <w:rPr>
                <w:i/>
                <w:color w:val="000000"/>
              </w:rPr>
            </w:pPr>
            <w:r w:rsidRPr="00203D93">
              <w:rPr>
                <w:i/>
                <w:color w:val="000000"/>
                <w:sz w:val="22"/>
                <w:szCs w:val="22"/>
              </w:rPr>
              <w:t>329 051,0</w:t>
            </w:r>
          </w:p>
        </w:tc>
        <w:tc>
          <w:tcPr>
            <w:tcW w:w="1843"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603E55">
            <w:pPr>
              <w:ind w:right="142"/>
              <w:jc w:val="right"/>
              <w:rPr>
                <w:i/>
                <w:color w:val="000000"/>
              </w:rPr>
            </w:pPr>
            <w:r w:rsidRPr="00203D93">
              <w:rPr>
                <w:i/>
                <w:color w:val="000000"/>
                <w:sz w:val="22"/>
                <w:szCs w:val="22"/>
              </w:rPr>
              <w:t>0,0</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603E55">
            <w:pPr>
              <w:ind w:right="142"/>
              <w:jc w:val="right"/>
              <w:rPr>
                <w:i/>
                <w:color w:val="000000"/>
              </w:rPr>
            </w:pPr>
            <w:r w:rsidRPr="00203D93">
              <w:rPr>
                <w:i/>
                <w:color w:val="000000"/>
                <w:sz w:val="22"/>
                <w:szCs w:val="22"/>
              </w:rPr>
              <w:t>0,0</w:t>
            </w:r>
          </w:p>
        </w:tc>
      </w:tr>
      <w:tr w:rsidR="00401B3B" w:rsidRPr="00203D93" w:rsidTr="00603E55">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401B3B" w:rsidRPr="00203D93" w:rsidRDefault="00401B3B" w:rsidP="0016686D">
            <w:pPr>
              <w:ind w:firstLine="147"/>
              <w:rPr>
                <w:i/>
                <w:color w:val="000000"/>
              </w:rPr>
            </w:pPr>
            <w:r w:rsidRPr="00203D93">
              <w:rPr>
                <w:i/>
                <w:color w:val="000000"/>
                <w:sz w:val="22"/>
                <w:szCs w:val="22"/>
              </w:rPr>
              <w:t>субсидии</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1 286 534,9</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2 162 668,9</w:t>
            </w:r>
          </w:p>
        </w:tc>
        <w:tc>
          <w:tcPr>
            <w:tcW w:w="1701"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2 049 678,9</w:t>
            </w:r>
          </w:p>
        </w:tc>
      </w:tr>
      <w:tr w:rsidR="00401B3B" w:rsidRPr="00203D93" w:rsidTr="00603E55">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401B3B" w:rsidRPr="00203D93" w:rsidRDefault="00401B3B" w:rsidP="0016686D">
            <w:pPr>
              <w:ind w:firstLine="147"/>
              <w:rPr>
                <w:i/>
                <w:color w:val="000000"/>
              </w:rPr>
            </w:pPr>
            <w:r w:rsidRPr="00203D93">
              <w:rPr>
                <w:i/>
                <w:color w:val="000000"/>
                <w:sz w:val="22"/>
                <w:szCs w:val="22"/>
              </w:rPr>
              <w:t>субвенции</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11 450 885,3</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11 753 662,6</w:t>
            </w:r>
          </w:p>
        </w:tc>
        <w:tc>
          <w:tcPr>
            <w:tcW w:w="1701"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11 760 227,5</w:t>
            </w:r>
          </w:p>
        </w:tc>
      </w:tr>
      <w:tr w:rsidR="00401B3B" w:rsidRPr="00203D93" w:rsidTr="00603E55">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401B3B" w:rsidRPr="00203D93" w:rsidRDefault="00401B3B" w:rsidP="0016686D">
            <w:pPr>
              <w:ind w:firstLine="147"/>
              <w:rPr>
                <w:i/>
                <w:color w:val="000000"/>
              </w:rPr>
            </w:pPr>
            <w:r w:rsidRPr="00203D93">
              <w:rPr>
                <w:i/>
                <w:color w:val="000000"/>
                <w:sz w:val="22"/>
                <w:szCs w:val="22"/>
              </w:rPr>
              <w:t>иные межбюджетные трансферты</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298 895,0</w:t>
            </w:r>
          </w:p>
        </w:tc>
        <w:tc>
          <w:tcPr>
            <w:tcW w:w="1843"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301 535,5</w:t>
            </w:r>
          </w:p>
        </w:tc>
        <w:tc>
          <w:tcPr>
            <w:tcW w:w="1701" w:type="dxa"/>
            <w:tcBorders>
              <w:top w:val="nil"/>
              <w:left w:val="nil"/>
              <w:bottom w:val="single" w:sz="4" w:space="0" w:color="auto"/>
              <w:right w:val="single" w:sz="4" w:space="0" w:color="auto"/>
            </w:tcBorders>
            <w:shd w:val="clear" w:color="auto" w:fill="auto"/>
            <w:vAlign w:val="bottom"/>
            <w:hideMark/>
          </w:tcPr>
          <w:p w:rsidR="00401B3B" w:rsidRPr="00401B3B" w:rsidRDefault="00401B3B" w:rsidP="00603E55">
            <w:pPr>
              <w:ind w:right="142"/>
              <w:jc w:val="right"/>
              <w:rPr>
                <w:i/>
                <w:color w:val="000000"/>
              </w:rPr>
            </w:pPr>
            <w:r w:rsidRPr="00401B3B">
              <w:rPr>
                <w:i/>
                <w:color w:val="000000"/>
                <w:sz w:val="22"/>
                <w:szCs w:val="22"/>
              </w:rPr>
              <w:t>302 043,2</w:t>
            </w:r>
          </w:p>
        </w:tc>
      </w:tr>
    </w:tbl>
    <w:p w:rsidR="00393705" w:rsidRPr="00CB07ED" w:rsidRDefault="00393705" w:rsidP="00393705">
      <w:pPr>
        <w:spacing w:line="276" w:lineRule="auto"/>
        <w:ind w:firstLine="652"/>
        <w:jc w:val="both"/>
        <w:rPr>
          <w:sz w:val="26"/>
          <w:szCs w:val="26"/>
        </w:rPr>
      </w:pPr>
      <w:r w:rsidRPr="00CB07ED">
        <w:rPr>
          <w:sz w:val="26"/>
          <w:szCs w:val="26"/>
        </w:rPr>
        <w:t>Прочие безвозмездные поступления, в соответствии с прогнозами главных администраторов доходов бюджета, предусмотрены на 2025-2027 годы в сумме 5 264,0 тыс. руб. ежегодно.</w:t>
      </w:r>
    </w:p>
    <w:p w:rsidR="00393705" w:rsidRDefault="00393705" w:rsidP="00393705">
      <w:pPr>
        <w:spacing w:after="240"/>
        <w:contextualSpacing/>
        <w:jc w:val="center"/>
        <w:rPr>
          <w:b/>
          <w:sz w:val="26"/>
          <w:szCs w:val="26"/>
        </w:rPr>
      </w:pPr>
    </w:p>
    <w:p w:rsidR="00393705" w:rsidRPr="00DD17E8" w:rsidRDefault="00393705" w:rsidP="00393705">
      <w:pPr>
        <w:spacing w:after="240"/>
        <w:contextualSpacing/>
        <w:jc w:val="center"/>
        <w:rPr>
          <w:b/>
          <w:sz w:val="26"/>
          <w:szCs w:val="26"/>
        </w:rPr>
      </w:pPr>
      <w:r w:rsidRPr="00DD17E8">
        <w:rPr>
          <w:b/>
          <w:sz w:val="26"/>
          <w:szCs w:val="26"/>
        </w:rPr>
        <w:t>Прогноз выпадающих доходов бюджета Новокузнецкого городского округа</w:t>
      </w:r>
    </w:p>
    <w:p w:rsidR="00393705" w:rsidRPr="00DD17E8" w:rsidRDefault="00393705" w:rsidP="00393705">
      <w:pPr>
        <w:spacing w:after="240"/>
        <w:contextualSpacing/>
        <w:jc w:val="center"/>
        <w:rPr>
          <w:b/>
          <w:sz w:val="26"/>
          <w:szCs w:val="26"/>
        </w:rPr>
      </w:pPr>
    </w:p>
    <w:p w:rsidR="003F2E23" w:rsidRDefault="003F2E23" w:rsidP="003F2E23">
      <w:pPr>
        <w:spacing w:line="276" w:lineRule="auto"/>
        <w:ind w:firstLine="567"/>
        <w:contextualSpacing/>
        <w:jc w:val="both"/>
        <w:rPr>
          <w:sz w:val="26"/>
          <w:szCs w:val="26"/>
        </w:rPr>
      </w:pPr>
      <w:r>
        <w:rPr>
          <w:sz w:val="26"/>
          <w:szCs w:val="26"/>
        </w:rPr>
        <w:t>В</w:t>
      </w:r>
      <w:r w:rsidRPr="00DD17E8">
        <w:rPr>
          <w:sz w:val="26"/>
          <w:szCs w:val="26"/>
        </w:rPr>
        <w:t>ыпадающие налоговых и неналоговых доходов</w:t>
      </w:r>
      <w:r>
        <w:rPr>
          <w:sz w:val="26"/>
          <w:szCs w:val="26"/>
        </w:rPr>
        <w:t xml:space="preserve"> бюджета</w:t>
      </w:r>
      <w:r w:rsidRPr="00DD17E8">
        <w:rPr>
          <w:sz w:val="26"/>
          <w:szCs w:val="26"/>
        </w:rPr>
        <w:t xml:space="preserve"> города в 2024 году составят </w:t>
      </w:r>
      <w:r>
        <w:rPr>
          <w:sz w:val="26"/>
          <w:szCs w:val="26"/>
        </w:rPr>
        <w:t>172 540,</w:t>
      </w:r>
      <w:r w:rsidRPr="00744B62">
        <w:rPr>
          <w:sz w:val="26"/>
          <w:szCs w:val="26"/>
        </w:rPr>
        <w:t>5</w:t>
      </w:r>
      <w:r w:rsidRPr="00744B62">
        <w:rPr>
          <w:bCs/>
          <w:iCs/>
          <w:color w:val="000000"/>
        </w:rPr>
        <w:t xml:space="preserve"> </w:t>
      </w:r>
      <w:r w:rsidRPr="00744B62">
        <w:rPr>
          <w:sz w:val="26"/>
          <w:szCs w:val="26"/>
        </w:rPr>
        <w:t>тыс. руб.</w:t>
      </w:r>
      <w:r w:rsidRPr="004558B4">
        <w:rPr>
          <w:sz w:val="26"/>
          <w:szCs w:val="26"/>
        </w:rPr>
        <w:t xml:space="preserve"> </w:t>
      </w:r>
      <w:r w:rsidRPr="00DD17E8">
        <w:rPr>
          <w:sz w:val="26"/>
          <w:szCs w:val="26"/>
        </w:rPr>
        <w:t>(оценка)</w:t>
      </w:r>
      <w:r w:rsidRPr="00744B62">
        <w:rPr>
          <w:sz w:val="26"/>
          <w:szCs w:val="26"/>
        </w:rPr>
        <w:t xml:space="preserve">, </w:t>
      </w:r>
      <w:r w:rsidRPr="00DD17E8">
        <w:rPr>
          <w:sz w:val="26"/>
          <w:szCs w:val="26"/>
        </w:rPr>
        <w:t xml:space="preserve">в 2025 году </w:t>
      </w:r>
      <w:r>
        <w:rPr>
          <w:sz w:val="26"/>
          <w:szCs w:val="26"/>
        </w:rPr>
        <w:t>172 </w:t>
      </w:r>
      <w:r w:rsidRPr="006947D9">
        <w:rPr>
          <w:sz w:val="26"/>
          <w:szCs w:val="26"/>
        </w:rPr>
        <w:t>027,7</w:t>
      </w:r>
      <w:r w:rsidRPr="006947D9">
        <w:rPr>
          <w:bCs/>
          <w:iCs/>
          <w:color w:val="000000"/>
        </w:rPr>
        <w:t xml:space="preserve"> </w:t>
      </w:r>
      <w:r w:rsidRPr="006947D9">
        <w:rPr>
          <w:sz w:val="26"/>
          <w:szCs w:val="26"/>
        </w:rPr>
        <w:t>тыс. руб., в 2026 году 171 654,0</w:t>
      </w:r>
      <w:r w:rsidRPr="006947D9">
        <w:rPr>
          <w:bCs/>
          <w:iCs/>
          <w:color w:val="000000"/>
        </w:rPr>
        <w:t xml:space="preserve"> </w:t>
      </w:r>
      <w:r w:rsidRPr="006947D9">
        <w:rPr>
          <w:sz w:val="26"/>
          <w:szCs w:val="26"/>
        </w:rPr>
        <w:t>тыс. руб., в 2027 году 170 987,3</w:t>
      </w:r>
      <w:r w:rsidRPr="006947D9">
        <w:rPr>
          <w:bCs/>
          <w:iCs/>
          <w:color w:val="000000"/>
        </w:rPr>
        <w:t xml:space="preserve"> </w:t>
      </w:r>
      <w:r w:rsidRPr="006947D9">
        <w:rPr>
          <w:sz w:val="26"/>
          <w:szCs w:val="26"/>
        </w:rPr>
        <w:t>тыс. руб., в том числе</w:t>
      </w:r>
      <w:r w:rsidRPr="00DD17E8">
        <w:rPr>
          <w:sz w:val="26"/>
          <w:szCs w:val="26"/>
        </w:rPr>
        <w:t xml:space="preserve"> по следующим доходным источникам: </w:t>
      </w:r>
    </w:p>
    <w:p w:rsidR="00393705" w:rsidRPr="00DD17E8" w:rsidRDefault="00FE6615" w:rsidP="00393705">
      <w:pPr>
        <w:spacing w:line="276" w:lineRule="auto"/>
        <w:ind w:firstLine="851"/>
        <w:contextualSpacing/>
        <w:jc w:val="right"/>
        <w:rPr>
          <w:sz w:val="26"/>
          <w:szCs w:val="26"/>
        </w:rPr>
      </w:pPr>
      <w:r>
        <w:rPr>
          <w:sz w:val="26"/>
          <w:szCs w:val="26"/>
        </w:rPr>
        <w:t>тыс. руб.</w:t>
      </w:r>
    </w:p>
    <w:tbl>
      <w:tblPr>
        <w:tblW w:w="9923" w:type="dxa"/>
        <w:tblInd w:w="108" w:type="dxa"/>
        <w:tblLook w:val="04A0"/>
      </w:tblPr>
      <w:tblGrid>
        <w:gridCol w:w="4395"/>
        <w:gridCol w:w="1275"/>
        <w:gridCol w:w="1418"/>
        <w:gridCol w:w="1417"/>
        <w:gridCol w:w="1418"/>
      </w:tblGrid>
      <w:tr w:rsidR="00393705" w:rsidRPr="003F2E23" w:rsidTr="00203D93">
        <w:trPr>
          <w:trHeight w:val="20"/>
          <w:tblHead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705" w:rsidRPr="003F2E23" w:rsidRDefault="00393705" w:rsidP="0016686D">
            <w:pPr>
              <w:jc w:val="center"/>
              <w:rPr>
                <w:color w:val="000000"/>
              </w:rPr>
            </w:pPr>
            <w:r w:rsidRPr="003F2E23">
              <w:rPr>
                <w:color w:val="000000"/>
                <w:sz w:val="22"/>
                <w:szCs w:val="22"/>
              </w:rPr>
              <w:t>Наименование</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Оценка</w:t>
            </w:r>
          </w:p>
          <w:p w:rsidR="00393705" w:rsidRPr="003F2E23" w:rsidRDefault="00393705" w:rsidP="0016686D">
            <w:pPr>
              <w:jc w:val="center"/>
              <w:rPr>
                <w:color w:val="000000"/>
              </w:rPr>
            </w:pPr>
            <w:r w:rsidRPr="003F2E23">
              <w:rPr>
                <w:color w:val="000000"/>
                <w:sz w:val="22"/>
                <w:szCs w:val="22"/>
              </w:rPr>
              <w:t>2024 год</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2025 год</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2026 год</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2027 год</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Земельный налог </w:t>
            </w:r>
          </w:p>
          <w:p w:rsidR="003F2E23" w:rsidRPr="003F2E23" w:rsidRDefault="003F2E23" w:rsidP="0016686D">
            <w:pPr>
              <w:rPr>
                <w:bCs/>
                <w:iCs/>
                <w:color w:val="000000"/>
              </w:rPr>
            </w:pPr>
            <w:r w:rsidRPr="003F2E23">
              <w:rPr>
                <w:color w:val="000000"/>
                <w:sz w:val="22"/>
                <w:szCs w:val="22"/>
              </w:rPr>
              <w:t>(постановление Новокузнецкого городского Совета народных депутатов от 29.11.2006 № 3/5)</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159 186,0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159 186,0</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159 186,0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159 186,0</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lastRenderedPageBreak/>
              <w:t>Налог на имущество физических лиц (р</w:t>
            </w:r>
            <w:r w:rsidRPr="003F2E23">
              <w:rPr>
                <w:color w:val="000000"/>
                <w:sz w:val="22"/>
                <w:szCs w:val="22"/>
              </w:rPr>
              <w:t>ешение Новокузнецкого городского Совета народных депутатов №15/139)</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88,0</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88,0</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Доходы от арендной платы за земельные участки </w:t>
            </w:r>
          </w:p>
          <w:p w:rsidR="003F2E23" w:rsidRPr="003F2E23" w:rsidRDefault="003F2E23" w:rsidP="0016686D">
            <w:pPr>
              <w:rPr>
                <w:bCs/>
                <w:iCs/>
                <w:color w:val="000000"/>
              </w:rPr>
            </w:pPr>
            <w:r w:rsidRPr="003F2E23">
              <w:rPr>
                <w:bCs/>
                <w:iCs/>
                <w:color w:val="000000"/>
                <w:sz w:val="22"/>
                <w:szCs w:val="22"/>
              </w:rPr>
              <w:t>(п</w:t>
            </w:r>
            <w:r w:rsidRPr="003F2E23">
              <w:rPr>
                <w:rFonts w:eastAsiaTheme="minorHAnsi"/>
                <w:sz w:val="22"/>
                <w:szCs w:val="22"/>
                <w:lang w:eastAsia="en-US"/>
              </w:rPr>
              <w:t>остановление Коллегии Администрации Кемеровской области от 05.02.2010 № 47)</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8 078,0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8 401,1</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8 737,2</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9 086,7</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Доходы от сдачи в аренду имущества </w:t>
            </w:r>
          </w:p>
          <w:p w:rsidR="003F2E23" w:rsidRPr="003F2E23" w:rsidRDefault="003F2E23" w:rsidP="0016686D">
            <w:pPr>
              <w:rPr>
                <w:bCs/>
                <w:iCs/>
                <w:color w:val="000000"/>
              </w:rPr>
            </w:pPr>
            <w:r w:rsidRPr="003F2E23">
              <w:rPr>
                <w:rFonts w:eastAsiaTheme="minorHAnsi"/>
                <w:sz w:val="22"/>
                <w:szCs w:val="22"/>
                <w:lang w:eastAsia="en-US"/>
              </w:rPr>
              <w:t>(постановление Новокузнецкого городского Совета народных депутатов от 19.02.2009 № 2/19)</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rsidR="003F2E23" w:rsidRPr="003F2E23" w:rsidRDefault="003F2E23" w:rsidP="003342D5">
            <w:pPr>
              <w:jc w:val="right"/>
              <w:rPr>
                <w:color w:val="000000"/>
              </w:rPr>
            </w:pPr>
            <w:r w:rsidRPr="003F2E23">
              <w:rPr>
                <w:color w:val="000000"/>
                <w:sz w:val="22"/>
                <w:szCs w:val="22"/>
              </w:rPr>
              <w:t>5 188,5</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4 352,6</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3 642,8</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3342D5">
            <w:pPr>
              <w:jc w:val="right"/>
              <w:rPr>
                <w:color w:val="000000"/>
              </w:rPr>
            </w:pPr>
            <w:r w:rsidRPr="003F2E23">
              <w:rPr>
                <w:color w:val="000000"/>
                <w:sz w:val="22"/>
                <w:szCs w:val="22"/>
              </w:rPr>
              <w:t>2 626,6</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ВСЕГО </w:t>
            </w:r>
          </w:p>
        </w:tc>
        <w:tc>
          <w:tcPr>
            <w:tcW w:w="1275"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3342D5">
            <w:pPr>
              <w:jc w:val="right"/>
              <w:rPr>
                <w:bCs/>
                <w:iCs/>
                <w:color w:val="000000"/>
              </w:rPr>
            </w:pPr>
            <w:r w:rsidRPr="003F2E23">
              <w:rPr>
                <w:bCs/>
                <w:iCs/>
                <w:color w:val="000000"/>
                <w:sz w:val="22"/>
                <w:szCs w:val="22"/>
              </w:rPr>
              <w:t>172 540,5</w:t>
            </w:r>
          </w:p>
        </w:tc>
        <w:tc>
          <w:tcPr>
            <w:tcW w:w="1418"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3342D5">
            <w:pPr>
              <w:jc w:val="right"/>
              <w:rPr>
                <w:bCs/>
                <w:iCs/>
                <w:color w:val="000000"/>
              </w:rPr>
            </w:pPr>
            <w:r w:rsidRPr="003F2E23">
              <w:rPr>
                <w:bCs/>
                <w:iCs/>
                <w:color w:val="000000"/>
                <w:sz w:val="22"/>
                <w:szCs w:val="22"/>
              </w:rPr>
              <w:t>172 027,7</w:t>
            </w:r>
          </w:p>
        </w:tc>
        <w:tc>
          <w:tcPr>
            <w:tcW w:w="1417"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3342D5">
            <w:pPr>
              <w:jc w:val="right"/>
              <w:rPr>
                <w:bCs/>
                <w:iCs/>
                <w:color w:val="000000"/>
              </w:rPr>
            </w:pPr>
            <w:r w:rsidRPr="003F2E23">
              <w:rPr>
                <w:bCs/>
                <w:iCs/>
                <w:color w:val="000000"/>
                <w:sz w:val="22"/>
                <w:szCs w:val="22"/>
              </w:rPr>
              <w:t>171 654,0</w:t>
            </w:r>
          </w:p>
        </w:tc>
        <w:tc>
          <w:tcPr>
            <w:tcW w:w="1418"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3342D5">
            <w:pPr>
              <w:jc w:val="right"/>
              <w:rPr>
                <w:bCs/>
                <w:iCs/>
                <w:color w:val="000000"/>
              </w:rPr>
            </w:pPr>
            <w:r w:rsidRPr="003F2E23">
              <w:rPr>
                <w:bCs/>
                <w:iCs/>
                <w:color w:val="000000"/>
                <w:sz w:val="22"/>
                <w:szCs w:val="22"/>
              </w:rPr>
              <w:t>170 987,3</w:t>
            </w:r>
          </w:p>
        </w:tc>
      </w:tr>
    </w:tbl>
    <w:p w:rsidR="00B80EE8" w:rsidRDefault="00B80EE8" w:rsidP="00393705">
      <w:pPr>
        <w:spacing w:before="240" w:line="276" w:lineRule="auto"/>
        <w:ind w:firstLine="567"/>
        <w:contextualSpacing/>
        <w:jc w:val="both"/>
        <w:rPr>
          <w:sz w:val="26"/>
          <w:szCs w:val="26"/>
        </w:rPr>
      </w:pPr>
    </w:p>
    <w:p w:rsidR="00393705" w:rsidRDefault="00393705" w:rsidP="00393705">
      <w:pPr>
        <w:spacing w:before="240" w:line="276" w:lineRule="auto"/>
        <w:ind w:firstLine="567"/>
        <w:contextualSpacing/>
        <w:jc w:val="both"/>
        <w:rPr>
          <w:sz w:val="26"/>
          <w:szCs w:val="26"/>
        </w:rPr>
      </w:pPr>
      <w:r>
        <w:rPr>
          <w:sz w:val="26"/>
          <w:szCs w:val="26"/>
        </w:rPr>
        <w:t>Справочно:</w:t>
      </w:r>
    </w:p>
    <w:p w:rsidR="00393705" w:rsidRPr="00655FA4" w:rsidRDefault="00393705" w:rsidP="00393705">
      <w:pPr>
        <w:spacing w:before="240" w:line="276" w:lineRule="auto"/>
        <w:ind w:firstLine="567"/>
        <w:contextualSpacing/>
        <w:jc w:val="both"/>
        <w:rPr>
          <w:sz w:val="26"/>
          <w:szCs w:val="26"/>
        </w:rPr>
      </w:pPr>
      <w:proofErr w:type="gramStart"/>
      <w:r w:rsidRPr="00655FA4">
        <w:rPr>
          <w:sz w:val="26"/>
          <w:szCs w:val="26"/>
        </w:rPr>
        <w:t xml:space="preserve">В соответствии с  отчётом </w:t>
      </w:r>
      <w:r>
        <w:rPr>
          <w:sz w:val="26"/>
          <w:szCs w:val="26"/>
        </w:rPr>
        <w:t xml:space="preserve">налоговых оранов </w:t>
      </w:r>
      <w:r w:rsidRPr="00655FA4">
        <w:rPr>
          <w:sz w:val="26"/>
          <w:szCs w:val="26"/>
        </w:rPr>
        <w:t>5-МН «Отчёт о налоговой базе и структуре начислений по местным налогам» выпадающие доходы за 2023 год от предоставления федеральным законодательством льгот  составили 70 733,0 тыс. руб., в том числе по: земельному налогу  11 715,0 тыс. руб., налогу на имущество физических лиц 59 018,0  тыс. руб.</w:t>
      </w:r>
      <w:proofErr w:type="gramEnd"/>
    </w:p>
    <w:p w:rsidR="00B80EE8" w:rsidRDefault="00B80EE8">
      <w:pPr>
        <w:spacing w:after="200" w:line="276" w:lineRule="auto"/>
        <w:rPr>
          <w:rFonts w:eastAsiaTheme="minorHAnsi"/>
          <w:b/>
          <w:bCs/>
          <w:caps/>
          <w:sz w:val="26"/>
          <w:szCs w:val="26"/>
          <w:lang w:eastAsia="en-US"/>
        </w:rPr>
      </w:pPr>
      <w:r>
        <w:rPr>
          <w:b/>
          <w:bCs/>
          <w:caps/>
          <w:sz w:val="26"/>
          <w:szCs w:val="26"/>
        </w:rPr>
        <w:br w:type="page"/>
      </w:r>
    </w:p>
    <w:p w:rsidR="00301F84" w:rsidRPr="000C7355" w:rsidRDefault="00301F84" w:rsidP="00301F84">
      <w:pPr>
        <w:pStyle w:val="a8"/>
        <w:spacing w:after="0"/>
        <w:ind w:left="0"/>
        <w:jc w:val="center"/>
        <w:rPr>
          <w:rFonts w:ascii="Times New Roman" w:hAnsi="Times New Roman" w:cs="Times New Roman"/>
          <w:b/>
          <w:bCs/>
          <w:caps/>
          <w:sz w:val="26"/>
          <w:szCs w:val="26"/>
        </w:rPr>
      </w:pPr>
      <w:r w:rsidRPr="000C7355">
        <w:rPr>
          <w:rFonts w:ascii="Times New Roman" w:hAnsi="Times New Roman" w:cs="Times New Roman"/>
          <w:b/>
          <w:bCs/>
          <w:caps/>
          <w:sz w:val="26"/>
          <w:szCs w:val="26"/>
        </w:rPr>
        <w:lastRenderedPageBreak/>
        <w:t>Расходы</w:t>
      </w:r>
    </w:p>
    <w:p w:rsidR="00301F84" w:rsidRPr="000C7355" w:rsidRDefault="00301F84" w:rsidP="00301F84">
      <w:pPr>
        <w:pStyle w:val="a8"/>
        <w:spacing w:after="0"/>
        <w:ind w:left="0"/>
        <w:jc w:val="center"/>
        <w:rPr>
          <w:rFonts w:ascii="Times New Roman" w:hAnsi="Times New Roman" w:cs="Times New Roman"/>
          <w:b/>
          <w:bCs/>
          <w:caps/>
          <w:sz w:val="26"/>
          <w:szCs w:val="26"/>
        </w:rPr>
      </w:pPr>
    </w:p>
    <w:p w:rsidR="00301F84" w:rsidRPr="00CF34F2" w:rsidRDefault="00301F84" w:rsidP="00FE6615">
      <w:pPr>
        <w:tabs>
          <w:tab w:val="left" w:pos="709"/>
          <w:tab w:val="left" w:pos="851"/>
        </w:tabs>
        <w:spacing w:line="276" w:lineRule="auto"/>
        <w:ind w:firstLine="567"/>
        <w:jc w:val="both"/>
        <w:rPr>
          <w:rFonts w:eastAsia="Calibri"/>
          <w:sz w:val="26"/>
          <w:szCs w:val="26"/>
        </w:rPr>
      </w:pPr>
      <w:r w:rsidRPr="00CF34F2">
        <w:rPr>
          <w:rFonts w:eastAsia="Calibri"/>
          <w:sz w:val="26"/>
          <w:szCs w:val="26"/>
        </w:rPr>
        <w:t xml:space="preserve">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 </w:t>
      </w:r>
      <w:proofErr w:type="gramStart"/>
      <w:r w:rsidRPr="00CF34F2">
        <w:rPr>
          <w:rFonts w:eastAsia="Calibri"/>
          <w:sz w:val="26"/>
          <w:szCs w:val="26"/>
        </w:rPr>
        <w:t>утвержденным</w:t>
      </w:r>
      <w:r w:rsidR="00457819">
        <w:rPr>
          <w:rFonts w:eastAsia="Calibri"/>
          <w:sz w:val="26"/>
          <w:szCs w:val="26"/>
        </w:rPr>
        <w:t>и</w:t>
      </w:r>
      <w:proofErr w:type="gramEnd"/>
      <w:r w:rsidRPr="00CF34F2">
        <w:rPr>
          <w:rFonts w:eastAsia="Calibri"/>
          <w:sz w:val="26"/>
          <w:szCs w:val="26"/>
        </w:rPr>
        <w:t xml:space="preserve"> постановлением администрации города Новокузнецка от 10.04.2014 № 54. </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CF34F2">
        <w:rPr>
          <w:rFonts w:eastAsia="Calibri"/>
          <w:sz w:val="26"/>
          <w:szCs w:val="26"/>
        </w:rPr>
        <w:t xml:space="preserve">В 2025 – 2026 годах расходная часть бюджета формировалась с акцентом на выполнение социальных обязательств города с обеспечением поддержки наиболее уязвимых категорий граждан, развития инфраструктуры и поддержание </w:t>
      </w:r>
      <w:r w:rsidRPr="00B454FB">
        <w:rPr>
          <w:rFonts w:eastAsia="Calibri"/>
          <w:sz w:val="26"/>
          <w:szCs w:val="26"/>
        </w:rPr>
        <w:t>сбалансированности бюджета города.</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При планировании расходов на 2025 год:</w:t>
      </w:r>
    </w:p>
    <w:p w:rsidR="00301F84" w:rsidRPr="00B454FB" w:rsidRDefault="00301F84" w:rsidP="00FE6615">
      <w:pPr>
        <w:pStyle w:val="af1"/>
        <w:numPr>
          <w:ilvl w:val="0"/>
          <w:numId w:val="31"/>
        </w:numPr>
        <w:tabs>
          <w:tab w:val="left" w:pos="567"/>
          <w:tab w:val="left" w:pos="709"/>
          <w:tab w:val="left" w:pos="851"/>
        </w:tabs>
        <w:spacing w:line="276" w:lineRule="auto"/>
        <w:ind w:left="0" w:firstLine="567"/>
        <w:jc w:val="both"/>
        <w:rPr>
          <w:rFonts w:eastAsia="Calibri"/>
          <w:sz w:val="26"/>
          <w:szCs w:val="26"/>
        </w:rPr>
      </w:pPr>
      <w:proofErr w:type="gramStart"/>
      <w:r w:rsidRPr="00B454FB">
        <w:rPr>
          <w:rFonts w:eastAsia="Calibri"/>
          <w:sz w:val="26"/>
          <w:szCs w:val="26"/>
        </w:rPr>
        <w:t>учтены целевые показатели оплаты труда работников бюджетной сферы, установленные Указами Президента Российской Федерации от 07.05.2012</w:t>
      </w:r>
      <w:r w:rsidR="00457819">
        <w:rPr>
          <w:rFonts w:eastAsia="Calibri"/>
          <w:sz w:val="26"/>
          <w:szCs w:val="26"/>
        </w:rPr>
        <w:t xml:space="preserve"> </w:t>
      </w:r>
      <w:r w:rsidRPr="00B454FB">
        <w:rPr>
          <w:rFonts w:eastAsia="Calibri"/>
          <w:sz w:val="26"/>
          <w:szCs w:val="26"/>
        </w:rPr>
        <w:t>№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w:t>
      </w:r>
      <w:proofErr w:type="gramEnd"/>
    </w:p>
    <w:p w:rsidR="00301F84" w:rsidRPr="00B454FB" w:rsidRDefault="00301F84" w:rsidP="00FE6615">
      <w:pPr>
        <w:pStyle w:val="af1"/>
        <w:numPr>
          <w:ilvl w:val="0"/>
          <w:numId w:val="31"/>
        </w:numPr>
        <w:tabs>
          <w:tab w:val="left" w:pos="567"/>
          <w:tab w:val="left" w:pos="709"/>
          <w:tab w:val="left" w:pos="851"/>
        </w:tabs>
        <w:spacing w:line="276" w:lineRule="auto"/>
        <w:ind w:left="0" w:firstLine="567"/>
        <w:jc w:val="both"/>
        <w:rPr>
          <w:rFonts w:eastAsia="Calibri"/>
          <w:sz w:val="26"/>
          <w:szCs w:val="26"/>
        </w:rPr>
      </w:pPr>
      <w:r w:rsidRPr="00B454FB">
        <w:rPr>
          <w:rFonts w:eastAsia="Calibri"/>
          <w:sz w:val="26"/>
          <w:szCs w:val="26"/>
        </w:rPr>
        <w:t>предусмотрены средства на индексацию расходов по социальным выплатам населению с 1 января 2025 года на 4 %, в том числе:</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пособий на содержание ребенка, находящегося под опекой (попечительством);</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вознаграждений приемного родителя, детских пособий;</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ежемесячных денежных выплат, установленных законами Кемеровской области от 20.12.2004 № 105-ОЗ «О мерах социальной поддержки отдельной категории ветеранов Великой Отечественной войны и ветеранов труда», от 20.12.2004 № 114-ОЗ «О мерах социальной поддержки реабилитированных лиц и лиц, признанных пострадавшими от политических репрессий».</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Расходы на плановый период 202</w:t>
      </w:r>
      <w:r>
        <w:rPr>
          <w:rFonts w:eastAsia="Calibri"/>
          <w:sz w:val="26"/>
          <w:szCs w:val="26"/>
        </w:rPr>
        <w:t>6</w:t>
      </w:r>
      <w:r w:rsidRPr="00B454FB">
        <w:rPr>
          <w:rFonts w:eastAsia="Calibri"/>
          <w:sz w:val="26"/>
          <w:szCs w:val="26"/>
        </w:rPr>
        <w:t xml:space="preserve"> и 202</w:t>
      </w:r>
      <w:r>
        <w:rPr>
          <w:rFonts w:eastAsia="Calibri"/>
          <w:sz w:val="26"/>
          <w:szCs w:val="26"/>
        </w:rPr>
        <w:t>7</w:t>
      </w:r>
      <w:r w:rsidRPr="00B454FB">
        <w:rPr>
          <w:rFonts w:eastAsia="Calibri"/>
          <w:sz w:val="26"/>
          <w:szCs w:val="26"/>
        </w:rPr>
        <w:t xml:space="preserve"> годов сформированы исходя из объема бюджетных ассигнований, утвержденного на 202</w:t>
      </w:r>
      <w:r>
        <w:rPr>
          <w:rFonts w:eastAsia="Calibri"/>
          <w:sz w:val="26"/>
          <w:szCs w:val="26"/>
        </w:rPr>
        <w:t>5</w:t>
      </w:r>
      <w:r w:rsidRPr="00B454FB">
        <w:rPr>
          <w:rFonts w:eastAsia="Calibri"/>
          <w:sz w:val="26"/>
          <w:szCs w:val="26"/>
        </w:rPr>
        <w:t xml:space="preserve"> год с учетом планируемого сокращения (увеличения) действующих расходных обязательств.</w:t>
      </w:r>
    </w:p>
    <w:p w:rsidR="00301F84" w:rsidRPr="00924715" w:rsidRDefault="00301F84" w:rsidP="00FE6615">
      <w:pPr>
        <w:tabs>
          <w:tab w:val="left" w:pos="709"/>
          <w:tab w:val="left" w:pos="851"/>
        </w:tabs>
        <w:spacing w:line="276" w:lineRule="auto"/>
        <w:ind w:firstLine="567"/>
        <w:jc w:val="both"/>
        <w:rPr>
          <w:rFonts w:eastAsia="Calibri"/>
          <w:sz w:val="26"/>
          <w:szCs w:val="26"/>
        </w:rPr>
      </w:pPr>
      <w:r w:rsidRPr="00924715">
        <w:rPr>
          <w:rFonts w:eastAsia="Calibri"/>
          <w:sz w:val="26"/>
          <w:szCs w:val="26"/>
        </w:rPr>
        <w:t xml:space="preserve">С 01.01.2025 в проекте бюджета Новокузнецкого городского округа предусмотрено финансирование </w:t>
      </w:r>
      <w:r w:rsidRPr="00FA72BD">
        <w:rPr>
          <w:rFonts w:eastAsia="Calibri"/>
          <w:sz w:val="26"/>
          <w:szCs w:val="26"/>
        </w:rPr>
        <w:t>22 муниципальных</w:t>
      </w:r>
      <w:r w:rsidRPr="00924715">
        <w:rPr>
          <w:rFonts w:eastAsia="Calibri"/>
          <w:sz w:val="26"/>
          <w:szCs w:val="26"/>
        </w:rPr>
        <w:t xml:space="preserve"> программ, перечень которых утвержден распоряжением администрации города Новокузнецка от 20.09.2018 № 1341.</w:t>
      </w:r>
    </w:p>
    <w:p w:rsidR="00301F84" w:rsidRPr="00FA72BD" w:rsidRDefault="00301F84" w:rsidP="00FE6615">
      <w:pPr>
        <w:pStyle w:val="Default"/>
        <w:tabs>
          <w:tab w:val="left" w:pos="709"/>
          <w:tab w:val="left" w:pos="851"/>
        </w:tabs>
        <w:spacing w:line="276" w:lineRule="auto"/>
        <w:ind w:firstLine="567"/>
        <w:jc w:val="both"/>
        <w:rPr>
          <w:sz w:val="26"/>
          <w:szCs w:val="26"/>
        </w:rPr>
      </w:pPr>
      <w:r w:rsidRPr="00FA72BD">
        <w:rPr>
          <w:sz w:val="26"/>
          <w:szCs w:val="26"/>
        </w:rPr>
        <w:t xml:space="preserve">Общий объем расходов на реализацию муниципальных программ составляет </w:t>
      </w:r>
      <w:proofErr w:type="gramStart"/>
      <w:r w:rsidRPr="00FA72BD">
        <w:rPr>
          <w:sz w:val="26"/>
          <w:szCs w:val="26"/>
        </w:rPr>
        <w:t>на</w:t>
      </w:r>
      <w:proofErr w:type="gramEnd"/>
      <w:r w:rsidRPr="00FA72BD">
        <w:rPr>
          <w:sz w:val="26"/>
          <w:szCs w:val="26"/>
        </w:rPr>
        <w:t>:</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2025 год – 2</w:t>
      </w:r>
      <w:r w:rsidR="00962A58">
        <w:rPr>
          <w:sz w:val="26"/>
          <w:szCs w:val="26"/>
        </w:rPr>
        <w:t>4</w:t>
      </w:r>
      <w:r w:rsidRPr="00FA72BD">
        <w:rPr>
          <w:sz w:val="26"/>
          <w:szCs w:val="26"/>
        </w:rPr>
        <w:t> </w:t>
      </w:r>
      <w:r w:rsidR="00962A58">
        <w:rPr>
          <w:sz w:val="26"/>
          <w:szCs w:val="26"/>
        </w:rPr>
        <w:t>656</w:t>
      </w:r>
      <w:r w:rsidRPr="00FA72BD">
        <w:rPr>
          <w:sz w:val="26"/>
          <w:szCs w:val="26"/>
        </w:rPr>
        <w:t> </w:t>
      </w:r>
      <w:r w:rsidR="00962A58">
        <w:rPr>
          <w:sz w:val="26"/>
          <w:szCs w:val="26"/>
        </w:rPr>
        <w:t>459</w:t>
      </w:r>
      <w:r w:rsidRPr="00FA72BD">
        <w:rPr>
          <w:sz w:val="26"/>
          <w:szCs w:val="26"/>
        </w:rPr>
        <w:t>,</w:t>
      </w:r>
      <w:r w:rsidR="00962A58">
        <w:rPr>
          <w:sz w:val="26"/>
          <w:szCs w:val="26"/>
        </w:rPr>
        <w:t>0</w:t>
      </w:r>
      <w:r w:rsidRPr="00FA72BD">
        <w:rPr>
          <w:sz w:val="26"/>
          <w:szCs w:val="26"/>
        </w:rPr>
        <w:t xml:space="preserve"> тыс. руб. или 9</w:t>
      </w:r>
      <w:r w:rsidR="00962A58">
        <w:rPr>
          <w:sz w:val="26"/>
          <w:szCs w:val="26"/>
        </w:rPr>
        <w:t>6</w:t>
      </w:r>
      <w:r w:rsidRPr="00FA72BD">
        <w:rPr>
          <w:sz w:val="26"/>
          <w:szCs w:val="26"/>
        </w:rPr>
        <w:t>,</w:t>
      </w:r>
      <w:r w:rsidR="00962A58">
        <w:rPr>
          <w:sz w:val="26"/>
          <w:szCs w:val="26"/>
        </w:rPr>
        <w:t>4</w:t>
      </w:r>
      <w:r w:rsidRPr="00FA72BD">
        <w:rPr>
          <w:sz w:val="26"/>
          <w:szCs w:val="26"/>
        </w:rPr>
        <w:t xml:space="preserve">% от общих расходов бюджета, </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2026 год –2</w:t>
      </w:r>
      <w:r w:rsidR="00962A58">
        <w:rPr>
          <w:sz w:val="26"/>
          <w:szCs w:val="26"/>
        </w:rPr>
        <w:t>5</w:t>
      </w:r>
      <w:r w:rsidRPr="00FA72BD">
        <w:rPr>
          <w:sz w:val="26"/>
          <w:szCs w:val="26"/>
        </w:rPr>
        <w:t> 5</w:t>
      </w:r>
      <w:r w:rsidR="00962A58">
        <w:rPr>
          <w:sz w:val="26"/>
          <w:szCs w:val="26"/>
        </w:rPr>
        <w:t>72</w:t>
      </w:r>
      <w:r w:rsidRPr="00FA72BD">
        <w:rPr>
          <w:sz w:val="26"/>
          <w:szCs w:val="26"/>
        </w:rPr>
        <w:t xml:space="preserve"> </w:t>
      </w:r>
      <w:r w:rsidR="00962A58">
        <w:rPr>
          <w:sz w:val="26"/>
          <w:szCs w:val="26"/>
        </w:rPr>
        <w:t>133</w:t>
      </w:r>
      <w:r w:rsidRPr="00FA72BD">
        <w:rPr>
          <w:sz w:val="26"/>
          <w:szCs w:val="26"/>
        </w:rPr>
        <w:t>,</w:t>
      </w:r>
      <w:r w:rsidR="00962A58">
        <w:rPr>
          <w:sz w:val="26"/>
          <w:szCs w:val="26"/>
        </w:rPr>
        <w:t>6</w:t>
      </w:r>
      <w:r w:rsidRPr="00FA72BD">
        <w:rPr>
          <w:sz w:val="26"/>
          <w:szCs w:val="26"/>
        </w:rPr>
        <w:t xml:space="preserve"> тыс. руб. или 95,</w:t>
      </w:r>
      <w:r w:rsidR="00962A58">
        <w:rPr>
          <w:sz w:val="26"/>
          <w:szCs w:val="26"/>
        </w:rPr>
        <w:t>6</w:t>
      </w:r>
      <w:r w:rsidRPr="00FA72BD">
        <w:rPr>
          <w:sz w:val="26"/>
          <w:szCs w:val="26"/>
        </w:rPr>
        <w:t xml:space="preserve">%, </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2027 год – 2</w:t>
      </w:r>
      <w:r w:rsidR="00962A58">
        <w:rPr>
          <w:sz w:val="26"/>
          <w:szCs w:val="26"/>
        </w:rPr>
        <w:t>5</w:t>
      </w:r>
      <w:r w:rsidRPr="00FA72BD">
        <w:rPr>
          <w:sz w:val="26"/>
          <w:szCs w:val="26"/>
        </w:rPr>
        <w:t> </w:t>
      </w:r>
      <w:r w:rsidR="00962A58">
        <w:rPr>
          <w:sz w:val="26"/>
          <w:szCs w:val="26"/>
        </w:rPr>
        <w:t>856</w:t>
      </w:r>
      <w:r w:rsidRPr="00FA72BD">
        <w:rPr>
          <w:sz w:val="26"/>
          <w:szCs w:val="26"/>
        </w:rPr>
        <w:t> </w:t>
      </w:r>
      <w:r w:rsidR="00962A58">
        <w:rPr>
          <w:sz w:val="26"/>
          <w:szCs w:val="26"/>
        </w:rPr>
        <w:t>136,8</w:t>
      </w:r>
      <w:r w:rsidRPr="00FA72BD">
        <w:rPr>
          <w:sz w:val="26"/>
          <w:szCs w:val="26"/>
        </w:rPr>
        <w:t xml:space="preserve"> тыс. руб. или 9</w:t>
      </w:r>
      <w:r w:rsidR="00962A58">
        <w:rPr>
          <w:sz w:val="26"/>
          <w:szCs w:val="26"/>
        </w:rPr>
        <w:t>4</w:t>
      </w:r>
      <w:r w:rsidRPr="00FA72BD">
        <w:rPr>
          <w:sz w:val="26"/>
          <w:szCs w:val="26"/>
        </w:rPr>
        <w:t>,</w:t>
      </w:r>
      <w:r w:rsidR="00962A58">
        <w:rPr>
          <w:sz w:val="26"/>
          <w:szCs w:val="26"/>
        </w:rPr>
        <w:t>4</w:t>
      </w:r>
      <w:r w:rsidRPr="00FA72BD">
        <w:rPr>
          <w:sz w:val="26"/>
          <w:szCs w:val="26"/>
        </w:rPr>
        <w:t>%.</w:t>
      </w:r>
    </w:p>
    <w:p w:rsidR="00301F84" w:rsidRPr="00FA72BD" w:rsidRDefault="00301F84" w:rsidP="00FE6615">
      <w:pPr>
        <w:pStyle w:val="Default"/>
        <w:tabs>
          <w:tab w:val="left" w:pos="709"/>
          <w:tab w:val="left" w:pos="851"/>
        </w:tabs>
        <w:spacing w:line="276" w:lineRule="auto"/>
        <w:ind w:firstLine="567"/>
        <w:jc w:val="both"/>
        <w:rPr>
          <w:sz w:val="26"/>
          <w:szCs w:val="26"/>
        </w:rPr>
      </w:pPr>
      <w:r w:rsidRPr="00FA72BD">
        <w:rPr>
          <w:sz w:val="26"/>
          <w:szCs w:val="26"/>
        </w:rPr>
        <w:t>Наибольший удельный вес в программных расходах на 2025 год занимают программы:</w:t>
      </w:r>
    </w:p>
    <w:p w:rsidR="00301F84" w:rsidRPr="00253FA7" w:rsidRDefault="00301F84" w:rsidP="00FE6615">
      <w:pPr>
        <w:pStyle w:val="af1"/>
        <w:numPr>
          <w:ilvl w:val="0"/>
          <w:numId w:val="2"/>
        </w:numPr>
        <w:tabs>
          <w:tab w:val="left" w:pos="709"/>
          <w:tab w:val="left" w:pos="851"/>
        </w:tabs>
        <w:spacing w:line="276" w:lineRule="auto"/>
        <w:ind w:left="0" w:firstLine="567"/>
        <w:jc w:val="both"/>
        <w:rPr>
          <w:sz w:val="26"/>
          <w:szCs w:val="26"/>
        </w:rPr>
      </w:pPr>
      <w:r w:rsidRPr="00253FA7">
        <w:rPr>
          <w:sz w:val="26"/>
          <w:szCs w:val="26"/>
        </w:rPr>
        <w:t>«Развитие и функционирование системы образования города Новокузнецка» - 54%;</w:t>
      </w:r>
    </w:p>
    <w:p w:rsidR="00301F84" w:rsidRPr="00253FA7" w:rsidRDefault="00301F84" w:rsidP="00FE6615">
      <w:pPr>
        <w:pStyle w:val="af1"/>
        <w:numPr>
          <w:ilvl w:val="0"/>
          <w:numId w:val="2"/>
        </w:numPr>
        <w:tabs>
          <w:tab w:val="left" w:pos="709"/>
          <w:tab w:val="left" w:pos="851"/>
        </w:tabs>
        <w:spacing w:line="276" w:lineRule="auto"/>
        <w:ind w:left="0" w:firstLine="567"/>
        <w:jc w:val="both"/>
        <w:rPr>
          <w:sz w:val="26"/>
          <w:szCs w:val="26"/>
        </w:rPr>
      </w:pPr>
      <w:r w:rsidRPr="00253FA7">
        <w:rPr>
          <w:sz w:val="26"/>
          <w:szCs w:val="26"/>
        </w:rPr>
        <w:t>«Развитие жилищно-коммунального хозяйства города Новокузнецка» - 12%;</w:t>
      </w:r>
    </w:p>
    <w:p w:rsidR="00301F84" w:rsidRPr="00253FA7" w:rsidRDefault="00301F84" w:rsidP="00FE6615">
      <w:pPr>
        <w:pStyle w:val="af1"/>
        <w:numPr>
          <w:ilvl w:val="0"/>
          <w:numId w:val="2"/>
        </w:numPr>
        <w:tabs>
          <w:tab w:val="left" w:pos="709"/>
          <w:tab w:val="left" w:pos="851"/>
        </w:tabs>
        <w:spacing w:line="276" w:lineRule="auto"/>
        <w:ind w:left="0" w:firstLine="567"/>
        <w:jc w:val="both"/>
        <w:rPr>
          <w:sz w:val="26"/>
          <w:szCs w:val="26"/>
        </w:rPr>
      </w:pPr>
      <w:r w:rsidRPr="00253FA7">
        <w:rPr>
          <w:sz w:val="26"/>
          <w:szCs w:val="26"/>
        </w:rPr>
        <w:t>«Развитие системы социальной защиты населения города Новокузнецка» - 7%;</w:t>
      </w:r>
    </w:p>
    <w:p w:rsidR="00301F84" w:rsidRPr="00253FA7" w:rsidRDefault="00301F84" w:rsidP="00FE6615">
      <w:pPr>
        <w:pStyle w:val="af1"/>
        <w:numPr>
          <w:ilvl w:val="0"/>
          <w:numId w:val="2"/>
        </w:numPr>
        <w:tabs>
          <w:tab w:val="left" w:pos="709"/>
          <w:tab w:val="left" w:pos="851"/>
        </w:tabs>
        <w:spacing w:line="276" w:lineRule="auto"/>
        <w:ind w:left="0" w:firstLine="567"/>
        <w:jc w:val="both"/>
        <w:rPr>
          <w:sz w:val="26"/>
          <w:szCs w:val="26"/>
        </w:rPr>
      </w:pPr>
      <w:r w:rsidRPr="00253FA7">
        <w:rPr>
          <w:sz w:val="26"/>
          <w:szCs w:val="26"/>
        </w:rPr>
        <w:t xml:space="preserve">«Комплексное благоустройство Новокузнецкого городского округа» - </w:t>
      </w:r>
      <w:r w:rsidR="00253FA7" w:rsidRPr="00253FA7">
        <w:rPr>
          <w:sz w:val="26"/>
          <w:szCs w:val="26"/>
        </w:rPr>
        <w:t>7</w:t>
      </w:r>
      <w:r w:rsidRPr="00253FA7">
        <w:rPr>
          <w:sz w:val="26"/>
          <w:szCs w:val="26"/>
        </w:rPr>
        <w:t>%;</w:t>
      </w:r>
    </w:p>
    <w:p w:rsidR="00301F84" w:rsidRPr="009670E8" w:rsidRDefault="00301F84" w:rsidP="00FE6615">
      <w:pPr>
        <w:pStyle w:val="af1"/>
        <w:numPr>
          <w:ilvl w:val="0"/>
          <w:numId w:val="2"/>
        </w:numPr>
        <w:tabs>
          <w:tab w:val="left" w:pos="851"/>
        </w:tabs>
        <w:spacing w:line="276" w:lineRule="auto"/>
        <w:ind w:left="0" w:firstLine="567"/>
        <w:jc w:val="both"/>
        <w:rPr>
          <w:sz w:val="26"/>
          <w:szCs w:val="26"/>
        </w:rPr>
      </w:pPr>
      <w:r w:rsidRPr="009670E8">
        <w:rPr>
          <w:sz w:val="26"/>
          <w:szCs w:val="26"/>
        </w:rPr>
        <w:lastRenderedPageBreak/>
        <w:t>«Организация и развитие пассажирских перевозок и координация работы операторов связи на территории Новокузнецкого городского округа» - 5%;</w:t>
      </w:r>
    </w:p>
    <w:p w:rsidR="00301F84" w:rsidRPr="009670E8" w:rsidRDefault="00301F84" w:rsidP="00FE6615">
      <w:pPr>
        <w:pStyle w:val="af1"/>
        <w:numPr>
          <w:ilvl w:val="0"/>
          <w:numId w:val="2"/>
        </w:numPr>
        <w:tabs>
          <w:tab w:val="left" w:pos="851"/>
        </w:tabs>
        <w:spacing w:line="276" w:lineRule="auto"/>
        <w:ind w:left="0" w:firstLine="567"/>
        <w:jc w:val="both"/>
        <w:rPr>
          <w:sz w:val="26"/>
          <w:szCs w:val="26"/>
        </w:rPr>
      </w:pPr>
      <w:r w:rsidRPr="009670E8">
        <w:rPr>
          <w:sz w:val="26"/>
          <w:szCs w:val="26"/>
        </w:rPr>
        <w:t>«Развитие культуры города Новокузнецка» - 4%.</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Объем непрограммных расходов в проекте бюджета составляет </w:t>
      </w:r>
      <w:proofErr w:type="gramStart"/>
      <w:r w:rsidRPr="002D0F01">
        <w:rPr>
          <w:sz w:val="26"/>
          <w:szCs w:val="26"/>
        </w:rPr>
        <w:t>на</w:t>
      </w:r>
      <w:proofErr w:type="gramEnd"/>
      <w:r w:rsidRPr="002D0F01">
        <w:rPr>
          <w:sz w:val="26"/>
          <w:szCs w:val="26"/>
        </w:rPr>
        <w:t>:</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 xml:space="preserve">2025 год – </w:t>
      </w:r>
      <w:r w:rsidR="00962A58">
        <w:rPr>
          <w:sz w:val="26"/>
          <w:szCs w:val="26"/>
        </w:rPr>
        <w:t>920 718,</w:t>
      </w:r>
      <w:r w:rsidRPr="002D0F01">
        <w:rPr>
          <w:sz w:val="26"/>
          <w:szCs w:val="26"/>
        </w:rPr>
        <w:t>2</w:t>
      </w:r>
      <w:r w:rsidR="00962A58">
        <w:rPr>
          <w:sz w:val="26"/>
          <w:szCs w:val="26"/>
        </w:rPr>
        <w:t xml:space="preserve"> </w:t>
      </w:r>
      <w:r w:rsidRPr="002D0F01">
        <w:rPr>
          <w:sz w:val="26"/>
          <w:szCs w:val="26"/>
        </w:rPr>
        <w:t xml:space="preserve">тыс. руб., или </w:t>
      </w:r>
      <w:r w:rsidR="00962A58">
        <w:rPr>
          <w:sz w:val="26"/>
          <w:szCs w:val="26"/>
        </w:rPr>
        <w:t>3</w:t>
      </w:r>
      <w:r w:rsidRPr="002D0F01">
        <w:rPr>
          <w:sz w:val="26"/>
          <w:szCs w:val="26"/>
        </w:rPr>
        <w:t>,</w:t>
      </w:r>
      <w:r w:rsidR="00962A58">
        <w:rPr>
          <w:sz w:val="26"/>
          <w:szCs w:val="26"/>
        </w:rPr>
        <w:t>6</w:t>
      </w:r>
      <w:r w:rsidRPr="002D0F01">
        <w:rPr>
          <w:sz w:val="26"/>
          <w:szCs w:val="26"/>
        </w:rPr>
        <w:t xml:space="preserve"> % от общей суммы расходов, </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 xml:space="preserve">2026 год – 1 </w:t>
      </w:r>
      <w:r w:rsidR="00C82612">
        <w:rPr>
          <w:sz w:val="26"/>
          <w:szCs w:val="26"/>
        </w:rPr>
        <w:t>182</w:t>
      </w:r>
      <w:r w:rsidRPr="002D0F01">
        <w:rPr>
          <w:sz w:val="26"/>
          <w:szCs w:val="26"/>
        </w:rPr>
        <w:t> 690,0 тыс. руб. или 4,</w:t>
      </w:r>
      <w:r w:rsidR="00C82612">
        <w:rPr>
          <w:sz w:val="26"/>
          <w:szCs w:val="26"/>
        </w:rPr>
        <w:t>4</w:t>
      </w:r>
      <w:r w:rsidRPr="002D0F01">
        <w:rPr>
          <w:sz w:val="26"/>
          <w:szCs w:val="26"/>
        </w:rPr>
        <w:t xml:space="preserve"> %, </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2027 год – 1 5</w:t>
      </w:r>
      <w:r w:rsidR="00C82612">
        <w:rPr>
          <w:sz w:val="26"/>
          <w:szCs w:val="26"/>
        </w:rPr>
        <w:t>32</w:t>
      </w:r>
      <w:r w:rsidRPr="002D0F01">
        <w:rPr>
          <w:sz w:val="26"/>
          <w:szCs w:val="26"/>
        </w:rPr>
        <w:t xml:space="preserve"> </w:t>
      </w:r>
      <w:r w:rsidR="00C82612">
        <w:rPr>
          <w:sz w:val="26"/>
          <w:szCs w:val="26"/>
        </w:rPr>
        <w:t>01</w:t>
      </w:r>
      <w:r w:rsidRPr="008A70FF">
        <w:rPr>
          <w:sz w:val="26"/>
          <w:szCs w:val="26"/>
        </w:rPr>
        <w:t>7</w:t>
      </w:r>
      <w:r w:rsidRPr="002D0F01">
        <w:rPr>
          <w:sz w:val="26"/>
          <w:szCs w:val="26"/>
        </w:rPr>
        <w:t>,</w:t>
      </w:r>
      <w:r w:rsidR="00C82612">
        <w:rPr>
          <w:sz w:val="26"/>
          <w:szCs w:val="26"/>
        </w:rPr>
        <w:t>7</w:t>
      </w:r>
      <w:r w:rsidRPr="008A70FF">
        <w:rPr>
          <w:sz w:val="26"/>
          <w:szCs w:val="26"/>
        </w:rPr>
        <w:t xml:space="preserve"> </w:t>
      </w:r>
      <w:r w:rsidRPr="002D0F01">
        <w:rPr>
          <w:sz w:val="26"/>
          <w:szCs w:val="26"/>
        </w:rPr>
        <w:t xml:space="preserve">тыс. руб. или </w:t>
      </w:r>
      <w:r w:rsidR="00C82612">
        <w:rPr>
          <w:sz w:val="26"/>
          <w:szCs w:val="26"/>
        </w:rPr>
        <w:t>5</w:t>
      </w:r>
      <w:r w:rsidRPr="002D0F01">
        <w:rPr>
          <w:sz w:val="26"/>
          <w:szCs w:val="26"/>
        </w:rPr>
        <w:t>,</w:t>
      </w:r>
      <w:r w:rsidR="00C82612">
        <w:rPr>
          <w:sz w:val="26"/>
          <w:szCs w:val="26"/>
        </w:rPr>
        <w:t xml:space="preserve">6 </w:t>
      </w:r>
      <w:r w:rsidRPr="002D0F01">
        <w:rPr>
          <w:sz w:val="26"/>
          <w:szCs w:val="26"/>
        </w:rPr>
        <w:t>%.</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Непрограммную часть расходов, не классифицируемую по целям достижений, составляют бюджетные ассигнования </w:t>
      </w:r>
      <w:proofErr w:type="gramStart"/>
      <w:r w:rsidRPr="002D0F01">
        <w:rPr>
          <w:sz w:val="26"/>
          <w:szCs w:val="26"/>
        </w:rPr>
        <w:t>на</w:t>
      </w:r>
      <w:proofErr w:type="gramEnd"/>
      <w:r w:rsidRPr="002D0F01">
        <w:rPr>
          <w:sz w:val="26"/>
          <w:szCs w:val="26"/>
        </w:rPr>
        <w:t>:</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администрации города Новокузнецка и районных администраций;</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Комитета городского контроля, Финансового управления города Новокузнецка, Новокузнецкого городского Совета народных депутатов;</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МБУ «Архив города Новокузнецка»</w:t>
      </w:r>
      <w:r>
        <w:rPr>
          <w:sz w:val="26"/>
          <w:szCs w:val="26"/>
        </w:rPr>
        <w:t>, МАУ «ЦПП», МБУ «МЖЦ», МАУ «НГТРО»;</w:t>
      </w:r>
    </w:p>
    <w:p w:rsidR="00301F84"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создание и функционирование комиссий по делам несовершеннолетних и защите их прав;</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создани</w:t>
      </w:r>
      <w:r w:rsidR="00457819">
        <w:rPr>
          <w:sz w:val="26"/>
          <w:szCs w:val="26"/>
        </w:rPr>
        <w:t>е</w:t>
      </w:r>
      <w:r w:rsidRPr="00AA7EBE">
        <w:rPr>
          <w:sz w:val="26"/>
          <w:szCs w:val="26"/>
        </w:rPr>
        <w:t xml:space="preserve"> и функционировани</w:t>
      </w:r>
      <w:r w:rsidR="00457819">
        <w:rPr>
          <w:sz w:val="26"/>
          <w:szCs w:val="26"/>
        </w:rPr>
        <w:t>е</w:t>
      </w:r>
      <w:r w:rsidRPr="00AA7EBE">
        <w:rPr>
          <w:sz w:val="26"/>
          <w:szCs w:val="26"/>
        </w:rPr>
        <w:t xml:space="preserve"> административных комиссий</w:t>
      </w:r>
      <w:r>
        <w:rPr>
          <w:sz w:val="26"/>
          <w:szCs w:val="26"/>
        </w:rPr>
        <w:t>;</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оплату по предъявленным исполнительным документам;</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оплату услуг по ликвидации несанкционированных свалок;</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отдельные мероприятия Комитета жилищно-коммунального хозяйства, Комитета по управлению муниципальным имуществом;</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условно утвержденные расходы;</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резервный фонд администрации города Новокузнецка и другие непрограммные расходы.</w:t>
      </w:r>
    </w:p>
    <w:p w:rsidR="00301F84" w:rsidRPr="002D0F01" w:rsidRDefault="00301F84" w:rsidP="00FE6615">
      <w:pPr>
        <w:pStyle w:val="af1"/>
        <w:tabs>
          <w:tab w:val="left" w:pos="709"/>
          <w:tab w:val="left" w:pos="851"/>
        </w:tabs>
        <w:spacing w:line="276" w:lineRule="auto"/>
        <w:ind w:left="0" w:firstLine="567"/>
        <w:jc w:val="both"/>
        <w:rPr>
          <w:sz w:val="26"/>
          <w:szCs w:val="26"/>
        </w:rPr>
      </w:pPr>
      <w:r w:rsidRPr="002D0F01">
        <w:rPr>
          <w:sz w:val="26"/>
          <w:szCs w:val="26"/>
        </w:rPr>
        <w:t>Подробная информация об объемах бюджетных ассигнований непрограммных расходах представлена ниже.</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Объем средств на выполнение местных полномочий составляет </w:t>
      </w:r>
      <w:proofErr w:type="gramStart"/>
      <w:r w:rsidRPr="002D0F01">
        <w:rPr>
          <w:sz w:val="26"/>
          <w:szCs w:val="26"/>
        </w:rPr>
        <w:t>в</w:t>
      </w:r>
      <w:proofErr w:type="gramEnd"/>
      <w:r w:rsidRPr="002D0F01">
        <w:rPr>
          <w:sz w:val="26"/>
          <w:szCs w:val="26"/>
        </w:rPr>
        <w:t>:</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2025 году – 12 540 862,0 тыс. руб., </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2026 году – 12 536 956,6 тыс. руб., </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2027 году – 13 276 204,9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Межбюджетные трансферты включены в расходную часть проекта решения о бюджете Новокузнецкого городского округа на 2025 год и плановый период в соответствии с Закон</w:t>
      </w:r>
      <w:r w:rsidR="00457819">
        <w:rPr>
          <w:sz w:val="26"/>
          <w:szCs w:val="26"/>
        </w:rPr>
        <w:t>ом</w:t>
      </w:r>
      <w:r w:rsidRPr="00AB61E7">
        <w:rPr>
          <w:sz w:val="26"/>
          <w:szCs w:val="26"/>
        </w:rPr>
        <w:t xml:space="preserve"> Кемеровской области – Кузбасса «Об областном бюджете на 2025 год и на плановый период 2026 и 2027 годов» (</w:t>
      </w:r>
      <w:r w:rsidR="00C82612">
        <w:rPr>
          <w:sz w:val="26"/>
          <w:szCs w:val="26"/>
        </w:rPr>
        <w:t xml:space="preserve">2 </w:t>
      </w:r>
      <w:r w:rsidRPr="00AB61E7">
        <w:rPr>
          <w:sz w:val="26"/>
          <w:szCs w:val="26"/>
        </w:rPr>
        <w:t>чтение) и составляют:</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2025 год – 1</w:t>
      </w:r>
      <w:r w:rsidR="00C82612">
        <w:rPr>
          <w:sz w:val="26"/>
          <w:szCs w:val="26"/>
        </w:rPr>
        <w:t>3</w:t>
      </w:r>
      <w:r w:rsidRPr="00AB61E7">
        <w:rPr>
          <w:sz w:val="26"/>
          <w:szCs w:val="26"/>
        </w:rPr>
        <w:t> </w:t>
      </w:r>
      <w:r w:rsidR="00C82612">
        <w:rPr>
          <w:sz w:val="26"/>
          <w:szCs w:val="26"/>
        </w:rPr>
        <w:t>036</w:t>
      </w:r>
      <w:r w:rsidRPr="00AB61E7">
        <w:rPr>
          <w:sz w:val="26"/>
          <w:szCs w:val="26"/>
        </w:rPr>
        <w:t> </w:t>
      </w:r>
      <w:r w:rsidR="00C82612">
        <w:rPr>
          <w:sz w:val="26"/>
          <w:szCs w:val="26"/>
        </w:rPr>
        <w:t>315</w:t>
      </w:r>
      <w:r w:rsidRPr="00AB61E7">
        <w:rPr>
          <w:sz w:val="26"/>
          <w:szCs w:val="26"/>
        </w:rPr>
        <w:t>,</w:t>
      </w:r>
      <w:r w:rsidR="00C82612">
        <w:rPr>
          <w:sz w:val="26"/>
          <w:szCs w:val="26"/>
        </w:rPr>
        <w:t>2</w:t>
      </w:r>
      <w:r w:rsidRPr="00AB61E7">
        <w:rPr>
          <w:sz w:val="26"/>
          <w:szCs w:val="26"/>
        </w:rPr>
        <w:t xml:space="preserve">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2026 год – 1</w:t>
      </w:r>
      <w:r w:rsidR="00C82612">
        <w:rPr>
          <w:sz w:val="26"/>
          <w:szCs w:val="26"/>
        </w:rPr>
        <w:t>4</w:t>
      </w:r>
      <w:r w:rsidRPr="00AB61E7">
        <w:rPr>
          <w:sz w:val="26"/>
          <w:szCs w:val="26"/>
        </w:rPr>
        <w:t> 2</w:t>
      </w:r>
      <w:r w:rsidR="00C82612">
        <w:rPr>
          <w:sz w:val="26"/>
          <w:szCs w:val="26"/>
        </w:rPr>
        <w:t>17</w:t>
      </w:r>
      <w:r w:rsidRPr="00AB61E7">
        <w:rPr>
          <w:sz w:val="26"/>
          <w:szCs w:val="26"/>
        </w:rPr>
        <w:t> </w:t>
      </w:r>
      <w:r w:rsidR="00C82612">
        <w:rPr>
          <w:sz w:val="26"/>
          <w:szCs w:val="26"/>
        </w:rPr>
        <w:t>867</w:t>
      </w:r>
      <w:r w:rsidRPr="00AB61E7">
        <w:rPr>
          <w:sz w:val="26"/>
          <w:szCs w:val="26"/>
        </w:rPr>
        <w:t>,</w:t>
      </w:r>
      <w:r w:rsidR="00C82612">
        <w:rPr>
          <w:sz w:val="26"/>
          <w:szCs w:val="26"/>
        </w:rPr>
        <w:t>0</w:t>
      </w:r>
      <w:r w:rsidRPr="00AB61E7">
        <w:rPr>
          <w:sz w:val="26"/>
          <w:szCs w:val="26"/>
        </w:rPr>
        <w:t xml:space="preserve">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2027 год – 1</w:t>
      </w:r>
      <w:r w:rsidR="00C82612">
        <w:rPr>
          <w:sz w:val="26"/>
          <w:szCs w:val="26"/>
        </w:rPr>
        <w:t>4</w:t>
      </w:r>
      <w:r w:rsidRPr="00AB61E7">
        <w:rPr>
          <w:sz w:val="26"/>
          <w:szCs w:val="26"/>
        </w:rPr>
        <w:t> </w:t>
      </w:r>
      <w:r w:rsidR="00C82612">
        <w:rPr>
          <w:sz w:val="26"/>
          <w:szCs w:val="26"/>
        </w:rPr>
        <w:t>111</w:t>
      </w:r>
      <w:r w:rsidRPr="00AB61E7">
        <w:rPr>
          <w:sz w:val="26"/>
          <w:szCs w:val="26"/>
        </w:rPr>
        <w:t> </w:t>
      </w:r>
      <w:r w:rsidR="00C82612">
        <w:rPr>
          <w:sz w:val="26"/>
          <w:szCs w:val="26"/>
        </w:rPr>
        <w:t>949</w:t>
      </w:r>
      <w:r w:rsidRPr="00AB61E7">
        <w:rPr>
          <w:sz w:val="26"/>
          <w:szCs w:val="26"/>
        </w:rPr>
        <w:t>,</w:t>
      </w:r>
      <w:r w:rsidR="00C82612">
        <w:rPr>
          <w:sz w:val="26"/>
          <w:szCs w:val="26"/>
        </w:rPr>
        <w:t>6</w:t>
      </w:r>
      <w:r w:rsidRPr="00AB61E7">
        <w:rPr>
          <w:sz w:val="26"/>
          <w:szCs w:val="26"/>
        </w:rPr>
        <w:t xml:space="preserve">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 xml:space="preserve">Таким образом, проект бюджета Новокузнецкого городского округа по расходам составляет </w:t>
      </w:r>
      <w:proofErr w:type="gramStart"/>
      <w:r w:rsidRPr="00AB61E7">
        <w:rPr>
          <w:sz w:val="26"/>
          <w:szCs w:val="26"/>
        </w:rPr>
        <w:t>на</w:t>
      </w:r>
      <w:proofErr w:type="gramEnd"/>
      <w:r w:rsidRPr="00AB61E7">
        <w:rPr>
          <w:sz w:val="26"/>
          <w:szCs w:val="26"/>
        </w:rPr>
        <w:t>:</w:t>
      </w:r>
    </w:p>
    <w:p w:rsidR="00301F84" w:rsidRPr="00B42525" w:rsidRDefault="00301F84" w:rsidP="00FE6615">
      <w:pPr>
        <w:pStyle w:val="Default"/>
        <w:tabs>
          <w:tab w:val="left" w:pos="851"/>
        </w:tabs>
        <w:spacing w:line="276" w:lineRule="auto"/>
        <w:ind w:firstLine="567"/>
        <w:jc w:val="both"/>
        <w:rPr>
          <w:sz w:val="26"/>
          <w:szCs w:val="26"/>
        </w:rPr>
      </w:pPr>
      <w:r w:rsidRPr="00B42525">
        <w:rPr>
          <w:sz w:val="26"/>
          <w:szCs w:val="26"/>
        </w:rPr>
        <w:t>2025 год – 2</w:t>
      </w:r>
      <w:r w:rsidR="00C82612">
        <w:rPr>
          <w:sz w:val="26"/>
          <w:szCs w:val="26"/>
        </w:rPr>
        <w:t>5</w:t>
      </w:r>
      <w:r w:rsidRPr="00B42525">
        <w:rPr>
          <w:sz w:val="26"/>
          <w:szCs w:val="26"/>
        </w:rPr>
        <w:t xml:space="preserve"> </w:t>
      </w:r>
      <w:r w:rsidR="00C82612">
        <w:rPr>
          <w:sz w:val="26"/>
          <w:szCs w:val="26"/>
        </w:rPr>
        <w:t>577</w:t>
      </w:r>
      <w:r w:rsidRPr="00B42525">
        <w:rPr>
          <w:sz w:val="26"/>
          <w:szCs w:val="26"/>
        </w:rPr>
        <w:t> </w:t>
      </w:r>
      <w:r w:rsidR="00C82612">
        <w:rPr>
          <w:sz w:val="26"/>
          <w:szCs w:val="26"/>
        </w:rPr>
        <w:t>177</w:t>
      </w:r>
      <w:r w:rsidRPr="00B42525">
        <w:rPr>
          <w:sz w:val="26"/>
          <w:szCs w:val="26"/>
        </w:rPr>
        <w:t>,</w:t>
      </w:r>
      <w:r w:rsidR="00C82612">
        <w:rPr>
          <w:sz w:val="26"/>
          <w:szCs w:val="26"/>
        </w:rPr>
        <w:t>2</w:t>
      </w:r>
      <w:r w:rsidRPr="00B42525">
        <w:rPr>
          <w:sz w:val="26"/>
          <w:szCs w:val="26"/>
        </w:rPr>
        <w:t xml:space="preserve"> тыс. руб., </w:t>
      </w:r>
    </w:p>
    <w:p w:rsidR="00301F84" w:rsidRPr="00B42525" w:rsidRDefault="00301F84" w:rsidP="00FE6615">
      <w:pPr>
        <w:pStyle w:val="Default"/>
        <w:tabs>
          <w:tab w:val="left" w:pos="851"/>
        </w:tabs>
        <w:spacing w:line="276" w:lineRule="auto"/>
        <w:ind w:firstLine="567"/>
        <w:jc w:val="both"/>
        <w:rPr>
          <w:sz w:val="26"/>
          <w:szCs w:val="26"/>
        </w:rPr>
      </w:pPr>
      <w:r w:rsidRPr="00B42525">
        <w:rPr>
          <w:sz w:val="26"/>
          <w:szCs w:val="26"/>
        </w:rPr>
        <w:t>2026 год – 2</w:t>
      </w:r>
      <w:r w:rsidR="00C82612">
        <w:rPr>
          <w:sz w:val="26"/>
          <w:szCs w:val="26"/>
        </w:rPr>
        <w:t>6</w:t>
      </w:r>
      <w:r w:rsidRPr="00B42525">
        <w:rPr>
          <w:sz w:val="26"/>
          <w:szCs w:val="26"/>
        </w:rPr>
        <w:t> 7</w:t>
      </w:r>
      <w:r w:rsidR="00C82612">
        <w:rPr>
          <w:sz w:val="26"/>
          <w:szCs w:val="26"/>
        </w:rPr>
        <w:t>54</w:t>
      </w:r>
      <w:r w:rsidRPr="00B42525">
        <w:rPr>
          <w:sz w:val="26"/>
          <w:szCs w:val="26"/>
        </w:rPr>
        <w:t> </w:t>
      </w:r>
      <w:r w:rsidR="00C82612">
        <w:rPr>
          <w:sz w:val="26"/>
          <w:szCs w:val="26"/>
        </w:rPr>
        <w:t>823</w:t>
      </w:r>
      <w:r w:rsidRPr="00B42525">
        <w:rPr>
          <w:sz w:val="26"/>
          <w:szCs w:val="26"/>
        </w:rPr>
        <w:t>,</w:t>
      </w:r>
      <w:r w:rsidR="00C82612">
        <w:rPr>
          <w:sz w:val="26"/>
          <w:szCs w:val="26"/>
        </w:rPr>
        <w:t>6</w:t>
      </w:r>
      <w:r w:rsidRPr="00B42525">
        <w:rPr>
          <w:sz w:val="26"/>
          <w:szCs w:val="26"/>
        </w:rPr>
        <w:t xml:space="preserve"> тыс. руб.,</w:t>
      </w:r>
    </w:p>
    <w:p w:rsidR="00301F84" w:rsidRDefault="00301F84" w:rsidP="00FE6615">
      <w:pPr>
        <w:pStyle w:val="Default"/>
        <w:tabs>
          <w:tab w:val="left" w:pos="851"/>
        </w:tabs>
        <w:spacing w:line="276" w:lineRule="auto"/>
        <w:ind w:firstLine="567"/>
        <w:jc w:val="both"/>
        <w:rPr>
          <w:sz w:val="26"/>
          <w:szCs w:val="26"/>
        </w:rPr>
      </w:pPr>
      <w:r w:rsidRPr="00B42525">
        <w:rPr>
          <w:sz w:val="26"/>
          <w:szCs w:val="26"/>
        </w:rPr>
        <w:lastRenderedPageBreak/>
        <w:t>2027 год – 2</w:t>
      </w:r>
      <w:r w:rsidR="00C82612">
        <w:rPr>
          <w:sz w:val="26"/>
          <w:szCs w:val="26"/>
        </w:rPr>
        <w:t>7</w:t>
      </w:r>
      <w:r w:rsidRPr="00B42525">
        <w:rPr>
          <w:sz w:val="26"/>
          <w:szCs w:val="26"/>
        </w:rPr>
        <w:t> </w:t>
      </w:r>
      <w:r w:rsidR="00C82612">
        <w:rPr>
          <w:sz w:val="26"/>
          <w:szCs w:val="26"/>
        </w:rPr>
        <w:t>38</w:t>
      </w:r>
      <w:r w:rsidRPr="00B42525">
        <w:rPr>
          <w:sz w:val="26"/>
          <w:szCs w:val="26"/>
        </w:rPr>
        <w:t>8 </w:t>
      </w:r>
      <w:r w:rsidR="00C82612">
        <w:rPr>
          <w:sz w:val="26"/>
          <w:szCs w:val="26"/>
        </w:rPr>
        <w:t>154</w:t>
      </w:r>
      <w:r w:rsidRPr="00B42525">
        <w:rPr>
          <w:sz w:val="26"/>
          <w:szCs w:val="26"/>
        </w:rPr>
        <w:t>,</w:t>
      </w:r>
      <w:r w:rsidR="00C82612">
        <w:rPr>
          <w:sz w:val="26"/>
          <w:szCs w:val="26"/>
        </w:rPr>
        <w:t>5</w:t>
      </w:r>
      <w:r w:rsidRPr="00B42525">
        <w:rPr>
          <w:sz w:val="26"/>
          <w:szCs w:val="26"/>
        </w:rPr>
        <w:t xml:space="preserve"> тыс. руб.</w:t>
      </w:r>
    </w:p>
    <w:p w:rsidR="00301F84" w:rsidRPr="00B42525" w:rsidRDefault="00301F84" w:rsidP="00FE6615">
      <w:pPr>
        <w:pStyle w:val="Default"/>
        <w:tabs>
          <w:tab w:val="left" w:pos="851"/>
        </w:tabs>
        <w:spacing w:line="276" w:lineRule="auto"/>
        <w:ind w:firstLine="567"/>
        <w:jc w:val="both"/>
        <w:rPr>
          <w:sz w:val="26"/>
          <w:szCs w:val="26"/>
        </w:rPr>
      </w:pPr>
      <w:proofErr w:type="gramStart"/>
      <w:r w:rsidRPr="00B42525">
        <w:rPr>
          <w:sz w:val="26"/>
          <w:szCs w:val="26"/>
        </w:rPr>
        <w:t>В проекте бюджета предусмотрены средства на реализацию региональных проектов, направленных на достижение соответствующих результатов реализации федеральных проектов, обеспечивающих достижение национальных целей развития Российской Федерации, поставленных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roofErr w:type="gramEnd"/>
      <w:r w:rsidRPr="00B42525">
        <w:rPr>
          <w:sz w:val="26"/>
          <w:szCs w:val="26"/>
        </w:rPr>
        <w:t xml:space="preserve"> Общий объем ассигнований, предусмотренный на реализацию региональных проектов, направленных на достижение соответствующих результатов национальных проектов в Новокузнецком городском округе, представлен в таблице.</w:t>
      </w:r>
    </w:p>
    <w:p w:rsidR="00301F84" w:rsidRPr="009201E2" w:rsidRDefault="007975AD" w:rsidP="00301F84">
      <w:pPr>
        <w:shd w:val="clear" w:color="auto" w:fill="FFFFFF" w:themeFill="background1"/>
        <w:ind w:firstLine="709"/>
        <w:contextualSpacing/>
        <w:jc w:val="right"/>
        <w:rPr>
          <w:color w:val="000000"/>
          <w:sz w:val="28"/>
          <w:szCs w:val="28"/>
        </w:rPr>
      </w:pPr>
      <w:r>
        <w:rPr>
          <w:sz w:val="26"/>
          <w:szCs w:val="26"/>
        </w:rPr>
        <w:t>тыс. руб.</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2"/>
        <w:gridCol w:w="1559"/>
        <w:gridCol w:w="1559"/>
        <w:gridCol w:w="1418"/>
      </w:tblGrid>
      <w:tr w:rsidR="00301F84" w:rsidRPr="004C191C" w:rsidTr="007975AD">
        <w:trPr>
          <w:trHeight w:val="20"/>
          <w:tblHeader/>
        </w:trPr>
        <w:tc>
          <w:tcPr>
            <w:tcW w:w="5402" w:type="dxa"/>
            <w:shd w:val="clear" w:color="auto" w:fill="auto"/>
            <w:vAlign w:val="center"/>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 xml:space="preserve">Наименование </w:t>
            </w:r>
          </w:p>
        </w:tc>
        <w:tc>
          <w:tcPr>
            <w:tcW w:w="1559"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2024 год</w:t>
            </w:r>
          </w:p>
        </w:tc>
        <w:tc>
          <w:tcPr>
            <w:tcW w:w="1559"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2025 год</w:t>
            </w:r>
          </w:p>
        </w:tc>
        <w:tc>
          <w:tcPr>
            <w:tcW w:w="1418"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2026 год</w:t>
            </w:r>
          </w:p>
        </w:tc>
      </w:tr>
      <w:tr w:rsidR="00301F84" w:rsidRPr="004C191C" w:rsidTr="007975AD">
        <w:trPr>
          <w:trHeight w:val="20"/>
        </w:trPr>
        <w:tc>
          <w:tcPr>
            <w:tcW w:w="5402" w:type="dxa"/>
            <w:shd w:val="clear" w:color="auto" w:fill="auto"/>
            <w:vAlign w:val="bottom"/>
            <w:hideMark/>
          </w:tcPr>
          <w:p w:rsidR="00301F84" w:rsidRPr="009201E2" w:rsidRDefault="00E1581C" w:rsidP="00E1581C">
            <w:pPr>
              <w:jc w:val="both"/>
              <w:rPr>
                <w:bCs/>
                <w:color w:val="000000"/>
              </w:rPr>
            </w:pPr>
            <w:r>
              <w:rPr>
                <w:bCs/>
                <w:color w:val="000000"/>
                <w:sz w:val="22"/>
                <w:szCs w:val="22"/>
              </w:rPr>
              <w:t>Н</w:t>
            </w:r>
            <w:r w:rsidR="00301F84" w:rsidRPr="009201E2">
              <w:rPr>
                <w:bCs/>
                <w:color w:val="000000"/>
                <w:sz w:val="22"/>
                <w:szCs w:val="22"/>
              </w:rPr>
              <w:t>ациональн</w:t>
            </w:r>
            <w:r>
              <w:rPr>
                <w:bCs/>
                <w:color w:val="000000"/>
                <w:sz w:val="22"/>
                <w:szCs w:val="22"/>
              </w:rPr>
              <w:t>ый</w:t>
            </w:r>
            <w:r w:rsidR="00301F84" w:rsidRPr="009201E2">
              <w:rPr>
                <w:bCs/>
                <w:color w:val="000000"/>
                <w:sz w:val="22"/>
                <w:szCs w:val="22"/>
              </w:rPr>
              <w:t xml:space="preserve"> проект «</w:t>
            </w:r>
            <w:r w:rsidR="00C82612">
              <w:rPr>
                <w:bCs/>
                <w:color w:val="000000"/>
                <w:sz w:val="22"/>
                <w:szCs w:val="22"/>
              </w:rPr>
              <w:t>Молодежь и дети</w:t>
            </w:r>
            <w:r w:rsidR="00301F84" w:rsidRPr="009201E2">
              <w:rPr>
                <w:bCs/>
                <w:color w:val="000000"/>
                <w:sz w:val="22"/>
                <w:szCs w:val="22"/>
              </w:rPr>
              <w:t>»</w:t>
            </w:r>
          </w:p>
        </w:tc>
        <w:tc>
          <w:tcPr>
            <w:tcW w:w="1559" w:type="dxa"/>
            <w:shd w:val="clear" w:color="auto" w:fill="auto"/>
            <w:noWrap/>
            <w:vAlign w:val="bottom"/>
            <w:hideMark/>
          </w:tcPr>
          <w:p w:rsidR="00301F84" w:rsidRPr="009201E2" w:rsidRDefault="00CB2E89" w:rsidP="0016686D">
            <w:pPr>
              <w:jc w:val="right"/>
              <w:rPr>
                <w:bCs/>
                <w:color w:val="000000"/>
              </w:rPr>
            </w:pPr>
            <w:r>
              <w:rPr>
                <w:bCs/>
                <w:color w:val="000000"/>
                <w:sz w:val="22"/>
                <w:szCs w:val="22"/>
              </w:rPr>
              <w:t>434 674,7</w:t>
            </w:r>
            <w:r w:rsidR="00301F84" w:rsidRPr="009201E2">
              <w:rPr>
                <w:bCs/>
                <w:color w:val="000000"/>
                <w:sz w:val="22"/>
                <w:szCs w:val="22"/>
              </w:rPr>
              <w:t>,3</w:t>
            </w:r>
          </w:p>
        </w:tc>
        <w:tc>
          <w:tcPr>
            <w:tcW w:w="1559" w:type="dxa"/>
            <w:shd w:val="clear" w:color="auto" w:fill="auto"/>
            <w:noWrap/>
            <w:vAlign w:val="bottom"/>
            <w:hideMark/>
          </w:tcPr>
          <w:p w:rsidR="00301F84" w:rsidRPr="009201E2" w:rsidRDefault="00CB2E89" w:rsidP="00CB2E89">
            <w:pPr>
              <w:jc w:val="right"/>
              <w:rPr>
                <w:bCs/>
                <w:color w:val="000000"/>
              </w:rPr>
            </w:pPr>
            <w:r>
              <w:rPr>
                <w:bCs/>
                <w:color w:val="000000"/>
                <w:sz w:val="22"/>
                <w:szCs w:val="22"/>
              </w:rPr>
              <w:t>320</w:t>
            </w:r>
            <w:r w:rsidR="00301F84" w:rsidRPr="009201E2">
              <w:rPr>
                <w:bCs/>
                <w:color w:val="000000"/>
                <w:sz w:val="22"/>
                <w:szCs w:val="22"/>
              </w:rPr>
              <w:t> </w:t>
            </w:r>
            <w:r>
              <w:rPr>
                <w:bCs/>
                <w:color w:val="000000"/>
                <w:sz w:val="22"/>
                <w:szCs w:val="22"/>
              </w:rPr>
              <w:t>468</w:t>
            </w:r>
            <w:r w:rsidR="00301F84" w:rsidRPr="009201E2">
              <w:rPr>
                <w:bCs/>
                <w:color w:val="000000"/>
                <w:sz w:val="22"/>
                <w:szCs w:val="22"/>
              </w:rPr>
              <w:t>,</w:t>
            </w:r>
            <w:r>
              <w:rPr>
                <w:bCs/>
                <w:color w:val="000000"/>
                <w:sz w:val="22"/>
                <w:szCs w:val="22"/>
              </w:rPr>
              <w:t>2</w:t>
            </w:r>
          </w:p>
        </w:tc>
        <w:tc>
          <w:tcPr>
            <w:tcW w:w="1418" w:type="dxa"/>
            <w:shd w:val="clear" w:color="auto" w:fill="auto"/>
            <w:noWrap/>
            <w:vAlign w:val="bottom"/>
            <w:hideMark/>
          </w:tcPr>
          <w:p w:rsidR="00301F84" w:rsidRPr="009201E2" w:rsidRDefault="00CB2E89" w:rsidP="00CB2E89">
            <w:pPr>
              <w:jc w:val="right"/>
              <w:rPr>
                <w:bCs/>
                <w:color w:val="000000"/>
              </w:rPr>
            </w:pPr>
            <w:r>
              <w:rPr>
                <w:bCs/>
                <w:color w:val="000000"/>
                <w:sz w:val="22"/>
                <w:szCs w:val="22"/>
              </w:rPr>
              <w:t>321</w:t>
            </w:r>
            <w:r w:rsidR="00301F84" w:rsidRPr="009201E2">
              <w:rPr>
                <w:bCs/>
                <w:color w:val="000000"/>
                <w:sz w:val="22"/>
                <w:szCs w:val="22"/>
              </w:rPr>
              <w:t> </w:t>
            </w:r>
            <w:r>
              <w:rPr>
                <w:bCs/>
                <w:color w:val="000000"/>
                <w:sz w:val="22"/>
                <w:szCs w:val="22"/>
              </w:rPr>
              <w:t>320</w:t>
            </w:r>
            <w:r w:rsidR="00301F84" w:rsidRPr="009201E2">
              <w:rPr>
                <w:bCs/>
                <w:color w:val="000000"/>
                <w:sz w:val="22"/>
                <w:szCs w:val="22"/>
              </w:rPr>
              <w:t>,</w:t>
            </w:r>
            <w:r>
              <w:rPr>
                <w:bCs/>
                <w:color w:val="000000"/>
                <w:sz w:val="22"/>
                <w:szCs w:val="22"/>
              </w:rPr>
              <w:t>5</w:t>
            </w:r>
          </w:p>
        </w:tc>
      </w:tr>
      <w:tr w:rsidR="00301F84" w:rsidRPr="004C191C" w:rsidTr="007975AD">
        <w:trPr>
          <w:trHeight w:val="20"/>
        </w:trPr>
        <w:tc>
          <w:tcPr>
            <w:tcW w:w="5402" w:type="dxa"/>
            <w:shd w:val="clear" w:color="auto" w:fill="auto"/>
            <w:noWrap/>
            <w:vAlign w:val="center"/>
            <w:hideMark/>
          </w:tcPr>
          <w:p w:rsidR="00301F84" w:rsidRPr="009201E2" w:rsidRDefault="00C82612" w:rsidP="00CB2E89">
            <w:pPr>
              <w:jc w:val="both"/>
              <w:rPr>
                <w:bCs/>
                <w:color w:val="000000"/>
              </w:rPr>
            </w:pPr>
            <w:r>
              <w:rPr>
                <w:i/>
                <w:color w:val="000000"/>
                <w:sz w:val="22"/>
                <w:szCs w:val="22"/>
              </w:rPr>
              <w:t>Федеральный проект</w:t>
            </w:r>
            <w:r w:rsidR="00301F84" w:rsidRPr="009201E2">
              <w:rPr>
                <w:i/>
                <w:color w:val="000000"/>
                <w:sz w:val="22"/>
                <w:szCs w:val="22"/>
              </w:rPr>
              <w:t xml:space="preserve"> «</w:t>
            </w:r>
            <w:r w:rsidR="00CB2E89">
              <w:rPr>
                <w:i/>
                <w:color w:val="000000"/>
                <w:sz w:val="22"/>
                <w:szCs w:val="22"/>
              </w:rPr>
              <w:t>Все лучшее детям</w:t>
            </w:r>
            <w:r w:rsidR="00301F84" w:rsidRPr="009201E2">
              <w:rPr>
                <w:i/>
                <w:color w:val="000000"/>
                <w:sz w:val="22"/>
                <w:szCs w:val="22"/>
              </w:rPr>
              <w:t>»</w:t>
            </w:r>
          </w:p>
        </w:tc>
        <w:tc>
          <w:tcPr>
            <w:tcW w:w="1559" w:type="dxa"/>
            <w:shd w:val="clear" w:color="auto" w:fill="auto"/>
            <w:noWrap/>
            <w:vAlign w:val="bottom"/>
            <w:hideMark/>
          </w:tcPr>
          <w:p w:rsidR="00301F84" w:rsidRPr="009201E2" w:rsidRDefault="00CB2E89" w:rsidP="00CB2E89">
            <w:pPr>
              <w:jc w:val="right"/>
              <w:rPr>
                <w:bCs/>
                <w:i/>
                <w:color w:val="000000"/>
              </w:rPr>
            </w:pPr>
            <w:r>
              <w:rPr>
                <w:bCs/>
                <w:i/>
                <w:color w:val="000000"/>
                <w:sz w:val="22"/>
                <w:szCs w:val="22"/>
              </w:rPr>
              <w:t>117 131,7</w:t>
            </w:r>
          </w:p>
        </w:tc>
        <w:tc>
          <w:tcPr>
            <w:tcW w:w="1559" w:type="dxa"/>
            <w:shd w:val="clear" w:color="auto" w:fill="auto"/>
            <w:noWrap/>
            <w:vAlign w:val="bottom"/>
            <w:hideMark/>
          </w:tcPr>
          <w:p w:rsidR="00301F84" w:rsidRPr="009201E2" w:rsidRDefault="00301F84" w:rsidP="0016686D">
            <w:pPr>
              <w:jc w:val="right"/>
              <w:rPr>
                <w:bCs/>
                <w:i/>
                <w:color w:val="000000"/>
              </w:rPr>
            </w:pPr>
          </w:p>
        </w:tc>
        <w:tc>
          <w:tcPr>
            <w:tcW w:w="1418" w:type="dxa"/>
            <w:shd w:val="clear" w:color="auto" w:fill="auto"/>
            <w:noWrap/>
            <w:vAlign w:val="bottom"/>
            <w:hideMark/>
          </w:tcPr>
          <w:p w:rsidR="00301F84" w:rsidRPr="009201E2" w:rsidRDefault="00301F84" w:rsidP="0016686D">
            <w:pPr>
              <w:jc w:val="right"/>
              <w:rPr>
                <w:bCs/>
                <w:i/>
                <w:color w:val="000000"/>
              </w:rPr>
            </w:pPr>
          </w:p>
        </w:tc>
      </w:tr>
      <w:tr w:rsidR="00CB2E89" w:rsidRPr="004C191C" w:rsidTr="007975AD">
        <w:trPr>
          <w:trHeight w:val="20"/>
        </w:trPr>
        <w:tc>
          <w:tcPr>
            <w:tcW w:w="5402" w:type="dxa"/>
            <w:shd w:val="clear" w:color="auto" w:fill="auto"/>
            <w:vAlign w:val="center"/>
            <w:hideMark/>
          </w:tcPr>
          <w:p w:rsidR="00CB2E89" w:rsidRPr="009201E2" w:rsidRDefault="00CB2E89" w:rsidP="0016686D">
            <w:pPr>
              <w:jc w:val="both"/>
              <w:rPr>
                <w:bCs/>
                <w:color w:val="000000"/>
              </w:rPr>
            </w:pPr>
            <w:r>
              <w:rPr>
                <w:i/>
                <w:color w:val="000000"/>
                <w:sz w:val="22"/>
                <w:szCs w:val="22"/>
              </w:rPr>
              <w:t>Федеральный проект</w:t>
            </w:r>
            <w:r w:rsidRPr="009201E2">
              <w:rPr>
                <w:i/>
                <w:color w:val="000000"/>
                <w:sz w:val="22"/>
                <w:szCs w:val="22"/>
              </w:rPr>
              <w:t xml:space="preserve"> «</w:t>
            </w:r>
            <w:r>
              <w:rPr>
                <w:i/>
                <w:color w:val="000000"/>
                <w:sz w:val="22"/>
                <w:szCs w:val="22"/>
              </w:rPr>
              <w:t>Педагоги и наставники»</w:t>
            </w:r>
          </w:p>
        </w:tc>
        <w:tc>
          <w:tcPr>
            <w:tcW w:w="1559"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317 543,0</w:t>
            </w:r>
          </w:p>
        </w:tc>
        <w:tc>
          <w:tcPr>
            <w:tcW w:w="1559"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320 468,2</w:t>
            </w:r>
          </w:p>
        </w:tc>
        <w:tc>
          <w:tcPr>
            <w:tcW w:w="1418"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321 320,5</w:t>
            </w:r>
          </w:p>
        </w:tc>
      </w:tr>
      <w:tr w:rsidR="00301F84" w:rsidRPr="004C191C" w:rsidTr="007975AD">
        <w:trPr>
          <w:trHeight w:val="20"/>
        </w:trPr>
        <w:tc>
          <w:tcPr>
            <w:tcW w:w="5402" w:type="dxa"/>
            <w:shd w:val="clear" w:color="auto" w:fill="auto"/>
            <w:vAlign w:val="center"/>
            <w:hideMark/>
          </w:tcPr>
          <w:p w:rsidR="00301F84" w:rsidRPr="009201E2" w:rsidRDefault="00E1581C" w:rsidP="00E1581C">
            <w:pPr>
              <w:jc w:val="both"/>
              <w:rPr>
                <w:bCs/>
                <w:color w:val="000000"/>
              </w:rPr>
            </w:pPr>
            <w:r>
              <w:rPr>
                <w:bCs/>
                <w:color w:val="000000"/>
                <w:sz w:val="22"/>
                <w:szCs w:val="22"/>
              </w:rPr>
              <w:t>Н</w:t>
            </w:r>
            <w:r w:rsidR="00301F84" w:rsidRPr="009201E2">
              <w:rPr>
                <w:bCs/>
                <w:color w:val="000000"/>
                <w:sz w:val="22"/>
                <w:szCs w:val="22"/>
              </w:rPr>
              <w:t>ациональн</w:t>
            </w:r>
            <w:r>
              <w:rPr>
                <w:bCs/>
                <w:color w:val="000000"/>
                <w:sz w:val="22"/>
                <w:szCs w:val="22"/>
              </w:rPr>
              <w:t>ый</w:t>
            </w:r>
            <w:r w:rsidR="00301F84" w:rsidRPr="009201E2">
              <w:rPr>
                <w:bCs/>
                <w:color w:val="000000"/>
                <w:sz w:val="22"/>
                <w:szCs w:val="22"/>
              </w:rPr>
              <w:t xml:space="preserve"> проект «</w:t>
            </w:r>
            <w:r w:rsidR="00CB2E89">
              <w:rPr>
                <w:bCs/>
                <w:color w:val="000000"/>
                <w:sz w:val="22"/>
                <w:szCs w:val="22"/>
              </w:rPr>
              <w:t>Семья</w:t>
            </w:r>
            <w:r w:rsidR="00301F84" w:rsidRPr="009201E2">
              <w:rPr>
                <w:bCs/>
                <w:color w:val="000000"/>
                <w:sz w:val="22"/>
                <w:szCs w:val="22"/>
              </w:rPr>
              <w:t>»</w:t>
            </w:r>
          </w:p>
        </w:tc>
        <w:tc>
          <w:tcPr>
            <w:tcW w:w="1559" w:type="dxa"/>
            <w:shd w:val="clear" w:color="auto" w:fill="auto"/>
            <w:noWrap/>
            <w:vAlign w:val="bottom"/>
            <w:hideMark/>
          </w:tcPr>
          <w:p w:rsidR="00301F84" w:rsidRPr="009201E2" w:rsidRDefault="00CB2E89" w:rsidP="00CB2E89">
            <w:pPr>
              <w:jc w:val="right"/>
              <w:rPr>
                <w:bCs/>
                <w:color w:val="000000"/>
              </w:rPr>
            </w:pPr>
            <w:r>
              <w:rPr>
                <w:bCs/>
                <w:color w:val="000000"/>
                <w:sz w:val="22"/>
                <w:szCs w:val="22"/>
              </w:rPr>
              <w:t>59</w:t>
            </w:r>
            <w:r w:rsidR="00253FA7">
              <w:rPr>
                <w:bCs/>
                <w:color w:val="000000"/>
                <w:sz w:val="22"/>
                <w:szCs w:val="22"/>
              </w:rPr>
              <w:t> </w:t>
            </w:r>
            <w:r>
              <w:rPr>
                <w:bCs/>
                <w:color w:val="000000"/>
                <w:sz w:val="22"/>
                <w:szCs w:val="22"/>
              </w:rPr>
              <w:t>610</w:t>
            </w:r>
            <w:r w:rsidR="00253FA7">
              <w:rPr>
                <w:bCs/>
                <w:color w:val="000000"/>
                <w:sz w:val="22"/>
                <w:szCs w:val="22"/>
                <w:lang w:val="en-US"/>
              </w:rPr>
              <w:t>,</w:t>
            </w:r>
            <w:r w:rsidR="00301F84">
              <w:rPr>
                <w:bCs/>
                <w:color w:val="000000"/>
                <w:sz w:val="22"/>
                <w:szCs w:val="22"/>
              </w:rPr>
              <w:t>0</w:t>
            </w:r>
          </w:p>
        </w:tc>
        <w:tc>
          <w:tcPr>
            <w:tcW w:w="1559" w:type="dxa"/>
            <w:shd w:val="clear" w:color="auto" w:fill="auto"/>
            <w:noWrap/>
            <w:vAlign w:val="bottom"/>
            <w:hideMark/>
          </w:tcPr>
          <w:p w:rsidR="00301F84" w:rsidRPr="009201E2" w:rsidRDefault="00CB2E89" w:rsidP="00CB2E89">
            <w:pPr>
              <w:jc w:val="right"/>
              <w:rPr>
                <w:bCs/>
                <w:color w:val="000000"/>
              </w:rPr>
            </w:pPr>
            <w:r>
              <w:rPr>
                <w:bCs/>
                <w:color w:val="000000"/>
                <w:sz w:val="22"/>
                <w:szCs w:val="22"/>
              </w:rPr>
              <w:t>142</w:t>
            </w:r>
            <w:r w:rsidR="00301F84">
              <w:rPr>
                <w:bCs/>
                <w:color w:val="000000"/>
                <w:sz w:val="22"/>
                <w:szCs w:val="22"/>
              </w:rPr>
              <w:t> </w:t>
            </w:r>
            <w:r>
              <w:rPr>
                <w:bCs/>
                <w:color w:val="000000"/>
                <w:sz w:val="22"/>
                <w:szCs w:val="22"/>
              </w:rPr>
              <w:t>0</w:t>
            </w:r>
            <w:r w:rsidR="00301F84">
              <w:rPr>
                <w:bCs/>
                <w:color w:val="000000"/>
                <w:sz w:val="22"/>
                <w:szCs w:val="22"/>
              </w:rPr>
              <w:t>11,</w:t>
            </w:r>
            <w:r>
              <w:rPr>
                <w:bCs/>
                <w:color w:val="000000"/>
                <w:sz w:val="22"/>
                <w:szCs w:val="22"/>
              </w:rPr>
              <w:t>1</w:t>
            </w:r>
          </w:p>
        </w:tc>
        <w:tc>
          <w:tcPr>
            <w:tcW w:w="1418" w:type="dxa"/>
            <w:shd w:val="clear" w:color="auto" w:fill="auto"/>
            <w:noWrap/>
            <w:vAlign w:val="bottom"/>
            <w:hideMark/>
          </w:tcPr>
          <w:p w:rsidR="00301F84" w:rsidRPr="009201E2" w:rsidRDefault="00CB2E89" w:rsidP="00CB2E89">
            <w:pPr>
              <w:jc w:val="right"/>
              <w:rPr>
                <w:bCs/>
                <w:color w:val="000000"/>
              </w:rPr>
            </w:pPr>
            <w:r>
              <w:rPr>
                <w:bCs/>
                <w:color w:val="000000"/>
                <w:sz w:val="22"/>
                <w:szCs w:val="22"/>
              </w:rPr>
              <w:t>7</w:t>
            </w:r>
            <w:r w:rsidR="00301F84">
              <w:rPr>
                <w:bCs/>
                <w:color w:val="000000"/>
                <w:sz w:val="22"/>
                <w:szCs w:val="22"/>
              </w:rPr>
              <w:t>5 </w:t>
            </w:r>
            <w:r>
              <w:rPr>
                <w:bCs/>
                <w:color w:val="000000"/>
                <w:sz w:val="22"/>
                <w:szCs w:val="22"/>
              </w:rPr>
              <w:t>770</w:t>
            </w:r>
            <w:r w:rsidR="00301F84">
              <w:rPr>
                <w:bCs/>
                <w:color w:val="000000"/>
                <w:sz w:val="22"/>
                <w:szCs w:val="22"/>
              </w:rPr>
              <w:t>,</w:t>
            </w:r>
            <w:r>
              <w:rPr>
                <w:bCs/>
                <w:color w:val="000000"/>
                <w:sz w:val="22"/>
                <w:szCs w:val="22"/>
              </w:rPr>
              <w:t>5</w:t>
            </w:r>
          </w:p>
        </w:tc>
      </w:tr>
      <w:tr w:rsidR="00301F84" w:rsidRPr="004C191C" w:rsidTr="007975AD">
        <w:trPr>
          <w:trHeight w:val="20"/>
        </w:trPr>
        <w:tc>
          <w:tcPr>
            <w:tcW w:w="5402" w:type="dxa"/>
            <w:shd w:val="clear" w:color="auto" w:fill="auto"/>
            <w:vAlign w:val="center"/>
            <w:hideMark/>
          </w:tcPr>
          <w:p w:rsidR="00301F84" w:rsidRPr="009201E2" w:rsidRDefault="00CB2E89" w:rsidP="00CB2E89">
            <w:pPr>
              <w:jc w:val="both"/>
              <w:rPr>
                <w:i/>
                <w:color w:val="000000"/>
              </w:rPr>
            </w:pPr>
            <w:r>
              <w:rPr>
                <w:i/>
                <w:color w:val="000000"/>
                <w:sz w:val="22"/>
                <w:szCs w:val="22"/>
              </w:rPr>
              <w:t>Федеральный</w:t>
            </w:r>
            <w:r w:rsidR="00301F84" w:rsidRPr="009201E2">
              <w:rPr>
                <w:i/>
                <w:color w:val="000000"/>
                <w:sz w:val="22"/>
                <w:szCs w:val="22"/>
              </w:rPr>
              <w:t xml:space="preserve"> проект «</w:t>
            </w:r>
            <w:r>
              <w:rPr>
                <w:i/>
                <w:color w:val="000000"/>
                <w:sz w:val="22"/>
                <w:szCs w:val="22"/>
              </w:rPr>
              <w:t>П</w:t>
            </w:r>
            <w:r w:rsidR="00301F84" w:rsidRPr="009201E2">
              <w:rPr>
                <w:i/>
                <w:color w:val="000000"/>
                <w:sz w:val="22"/>
                <w:szCs w:val="22"/>
              </w:rPr>
              <w:t>оддержка сем</w:t>
            </w:r>
            <w:r>
              <w:rPr>
                <w:i/>
                <w:color w:val="000000"/>
                <w:sz w:val="22"/>
                <w:szCs w:val="22"/>
              </w:rPr>
              <w:t>ьи</w:t>
            </w:r>
            <w:r w:rsidR="00301F84" w:rsidRPr="009201E2">
              <w:rPr>
                <w:i/>
                <w:color w:val="000000"/>
                <w:sz w:val="22"/>
                <w:szCs w:val="22"/>
              </w:rPr>
              <w:t>»</w:t>
            </w:r>
          </w:p>
        </w:tc>
        <w:tc>
          <w:tcPr>
            <w:tcW w:w="1559" w:type="dxa"/>
            <w:shd w:val="clear" w:color="auto" w:fill="auto"/>
            <w:noWrap/>
            <w:vAlign w:val="bottom"/>
            <w:hideMark/>
          </w:tcPr>
          <w:p w:rsidR="00301F84" w:rsidRPr="009201E2" w:rsidRDefault="00CB2E89" w:rsidP="0016686D">
            <w:pPr>
              <w:jc w:val="right"/>
              <w:rPr>
                <w:i/>
                <w:color w:val="000000"/>
              </w:rPr>
            </w:pPr>
            <w:r>
              <w:rPr>
                <w:bCs/>
                <w:i/>
                <w:color w:val="000000"/>
                <w:sz w:val="22"/>
                <w:szCs w:val="22"/>
              </w:rPr>
              <w:t>0</w:t>
            </w:r>
          </w:p>
        </w:tc>
        <w:tc>
          <w:tcPr>
            <w:tcW w:w="1559" w:type="dxa"/>
            <w:shd w:val="clear" w:color="auto" w:fill="auto"/>
            <w:noWrap/>
            <w:vAlign w:val="bottom"/>
            <w:hideMark/>
          </w:tcPr>
          <w:p w:rsidR="00301F84" w:rsidRPr="009201E2" w:rsidRDefault="00CB2E89" w:rsidP="0016686D">
            <w:pPr>
              <w:jc w:val="right"/>
              <w:rPr>
                <w:i/>
                <w:color w:val="000000"/>
              </w:rPr>
            </w:pPr>
            <w:r>
              <w:rPr>
                <w:bCs/>
                <w:i/>
                <w:color w:val="000000"/>
                <w:sz w:val="22"/>
                <w:szCs w:val="22"/>
              </w:rPr>
              <w:t>59 850,1</w:t>
            </w:r>
          </w:p>
        </w:tc>
        <w:tc>
          <w:tcPr>
            <w:tcW w:w="1418" w:type="dxa"/>
            <w:shd w:val="clear" w:color="auto" w:fill="auto"/>
            <w:noWrap/>
            <w:vAlign w:val="bottom"/>
            <w:hideMark/>
          </w:tcPr>
          <w:p w:rsidR="00301F84" w:rsidRPr="009201E2" w:rsidRDefault="00301F84" w:rsidP="0016686D">
            <w:pPr>
              <w:jc w:val="right"/>
              <w:rPr>
                <w:i/>
                <w:color w:val="000000"/>
              </w:rPr>
            </w:pPr>
          </w:p>
        </w:tc>
      </w:tr>
      <w:tr w:rsidR="00CB2E89" w:rsidRPr="004C191C" w:rsidTr="007975AD">
        <w:trPr>
          <w:trHeight w:val="20"/>
        </w:trPr>
        <w:tc>
          <w:tcPr>
            <w:tcW w:w="5402" w:type="dxa"/>
            <w:shd w:val="clear" w:color="auto" w:fill="auto"/>
            <w:vAlign w:val="center"/>
            <w:hideMark/>
          </w:tcPr>
          <w:p w:rsidR="00CB2E89" w:rsidRPr="009201E2" w:rsidRDefault="00CB2E89" w:rsidP="0016686D">
            <w:pPr>
              <w:jc w:val="both"/>
              <w:rPr>
                <w:bCs/>
                <w:color w:val="000000"/>
              </w:rPr>
            </w:pPr>
            <w:r>
              <w:rPr>
                <w:i/>
                <w:color w:val="000000"/>
                <w:sz w:val="22"/>
                <w:szCs w:val="22"/>
              </w:rPr>
              <w:t>Федеральный</w:t>
            </w:r>
            <w:r w:rsidRPr="009201E2">
              <w:rPr>
                <w:i/>
                <w:color w:val="000000"/>
                <w:sz w:val="22"/>
                <w:szCs w:val="22"/>
              </w:rPr>
              <w:t xml:space="preserve"> проект «</w:t>
            </w:r>
            <w:r>
              <w:rPr>
                <w:i/>
                <w:color w:val="000000"/>
                <w:sz w:val="22"/>
                <w:szCs w:val="22"/>
              </w:rPr>
              <w:t>Многодетная семья»</w:t>
            </w:r>
          </w:p>
        </w:tc>
        <w:tc>
          <w:tcPr>
            <w:tcW w:w="1559"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25 311,0</w:t>
            </w:r>
          </w:p>
        </w:tc>
        <w:tc>
          <w:tcPr>
            <w:tcW w:w="1559" w:type="dxa"/>
            <w:shd w:val="clear" w:color="auto" w:fill="auto"/>
            <w:noWrap/>
            <w:vAlign w:val="bottom"/>
            <w:hideMark/>
          </w:tcPr>
          <w:p w:rsidR="00CB2E89" w:rsidRDefault="00CB2E89" w:rsidP="0016686D">
            <w:pPr>
              <w:jc w:val="right"/>
              <w:rPr>
                <w:bCs/>
                <w:color w:val="000000"/>
              </w:rPr>
            </w:pPr>
            <w:r w:rsidRPr="00CB2E89">
              <w:rPr>
                <w:bCs/>
                <w:i/>
                <w:color w:val="000000"/>
                <w:sz w:val="22"/>
                <w:szCs w:val="22"/>
              </w:rPr>
              <w:t>25 311,0</w:t>
            </w:r>
          </w:p>
        </w:tc>
        <w:tc>
          <w:tcPr>
            <w:tcW w:w="1418" w:type="dxa"/>
            <w:shd w:val="clear" w:color="auto" w:fill="auto"/>
            <w:noWrap/>
            <w:vAlign w:val="bottom"/>
            <w:hideMark/>
          </w:tcPr>
          <w:p w:rsidR="00CB2E89" w:rsidRDefault="00CB2E89" w:rsidP="0016686D">
            <w:pPr>
              <w:jc w:val="right"/>
              <w:rPr>
                <w:bCs/>
                <w:color w:val="000000"/>
              </w:rPr>
            </w:pPr>
            <w:r w:rsidRPr="00CB2E89">
              <w:rPr>
                <w:bCs/>
                <w:i/>
                <w:color w:val="000000"/>
                <w:sz w:val="22"/>
                <w:szCs w:val="22"/>
              </w:rPr>
              <w:t>25 311,0</w:t>
            </w:r>
          </w:p>
        </w:tc>
      </w:tr>
      <w:tr w:rsidR="00CB2E89" w:rsidRPr="004C191C" w:rsidTr="007975AD">
        <w:trPr>
          <w:trHeight w:val="20"/>
        </w:trPr>
        <w:tc>
          <w:tcPr>
            <w:tcW w:w="5402" w:type="dxa"/>
            <w:shd w:val="clear" w:color="auto" w:fill="auto"/>
            <w:vAlign w:val="center"/>
            <w:hideMark/>
          </w:tcPr>
          <w:p w:rsidR="00CB2E89" w:rsidRPr="009201E2" w:rsidRDefault="00CB2E89" w:rsidP="0016686D">
            <w:pPr>
              <w:jc w:val="both"/>
              <w:rPr>
                <w:bCs/>
                <w:color w:val="000000"/>
              </w:rPr>
            </w:pPr>
            <w:r>
              <w:rPr>
                <w:i/>
                <w:color w:val="000000"/>
                <w:sz w:val="22"/>
                <w:szCs w:val="22"/>
              </w:rPr>
              <w:t>Федеральный</w:t>
            </w:r>
            <w:r w:rsidRPr="009201E2">
              <w:rPr>
                <w:i/>
                <w:color w:val="000000"/>
                <w:sz w:val="22"/>
                <w:szCs w:val="22"/>
              </w:rPr>
              <w:t xml:space="preserve"> проект «</w:t>
            </w:r>
            <w:r>
              <w:rPr>
                <w:i/>
                <w:color w:val="000000"/>
                <w:sz w:val="22"/>
                <w:szCs w:val="22"/>
              </w:rPr>
              <w:t>Старшее поколение»</w:t>
            </w:r>
          </w:p>
        </w:tc>
        <w:tc>
          <w:tcPr>
            <w:tcW w:w="1559"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34 299,0</w:t>
            </w:r>
          </w:p>
        </w:tc>
        <w:tc>
          <w:tcPr>
            <w:tcW w:w="1559"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56 850,0</w:t>
            </w:r>
          </w:p>
        </w:tc>
        <w:tc>
          <w:tcPr>
            <w:tcW w:w="1418" w:type="dxa"/>
            <w:shd w:val="clear" w:color="auto" w:fill="auto"/>
            <w:noWrap/>
            <w:vAlign w:val="bottom"/>
            <w:hideMark/>
          </w:tcPr>
          <w:p w:rsidR="00CB2E89" w:rsidRPr="00CB2E89" w:rsidRDefault="00CB2E89" w:rsidP="0016686D">
            <w:pPr>
              <w:jc w:val="right"/>
              <w:rPr>
                <w:bCs/>
                <w:i/>
                <w:color w:val="000000"/>
              </w:rPr>
            </w:pPr>
            <w:r w:rsidRPr="00CB2E89">
              <w:rPr>
                <w:bCs/>
                <w:i/>
                <w:color w:val="000000"/>
                <w:sz w:val="22"/>
                <w:szCs w:val="22"/>
              </w:rPr>
              <w:t>50 459,5</w:t>
            </w:r>
          </w:p>
        </w:tc>
      </w:tr>
      <w:tr w:rsidR="00301F84" w:rsidRPr="004C191C" w:rsidTr="007975AD">
        <w:trPr>
          <w:trHeight w:val="20"/>
        </w:trPr>
        <w:tc>
          <w:tcPr>
            <w:tcW w:w="5402" w:type="dxa"/>
            <w:shd w:val="clear" w:color="auto" w:fill="auto"/>
            <w:vAlign w:val="center"/>
            <w:hideMark/>
          </w:tcPr>
          <w:p w:rsidR="00301F84" w:rsidRPr="009201E2" w:rsidRDefault="00E1581C" w:rsidP="00E1581C">
            <w:pPr>
              <w:jc w:val="both"/>
              <w:rPr>
                <w:bCs/>
                <w:color w:val="000000"/>
              </w:rPr>
            </w:pPr>
            <w:r>
              <w:rPr>
                <w:bCs/>
                <w:color w:val="000000"/>
                <w:sz w:val="22"/>
                <w:szCs w:val="22"/>
              </w:rPr>
              <w:t>Н</w:t>
            </w:r>
            <w:r w:rsidR="00301F84" w:rsidRPr="009201E2">
              <w:rPr>
                <w:bCs/>
                <w:color w:val="000000"/>
                <w:sz w:val="22"/>
                <w:szCs w:val="22"/>
              </w:rPr>
              <w:t>ациональн</w:t>
            </w:r>
            <w:r>
              <w:rPr>
                <w:bCs/>
                <w:color w:val="000000"/>
                <w:sz w:val="22"/>
                <w:szCs w:val="22"/>
              </w:rPr>
              <w:t xml:space="preserve">ый </w:t>
            </w:r>
            <w:r w:rsidR="00301F84" w:rsidRPr="009201E2">
              <w:rPr>
                <w:bCs/>
                <w:color w:val="000000"/>
                <w:sz w:val="22"/>
                <w:szCs w:val="22"/>
              </w:rPr>
              <w:t>проект «</w:t>
            </w:r>
            <w:r>
              <w:rPr>
                <w:bCs/>
                <w:color w:val="000000"/>
                <w:sz w:val="22"/>
                <w:szCs w:val="22"/>
              </w:rPr>
              <w:t>Инфраструктура для жизни</w:t>
            </w:r>
            <w:r w:rsidR="00301F84" w:rsidRPr="009201E2">
              <w:rPr>
                <w:bCs/>
                <w:color w:val="000000"/>
                <w:sz w:val="22"/>
                <w:szCs w:val="22"/>
              </w:rPr>
              <w:t>»</w:t>
            </w:r>
          </w:p>
        </w:tc>
        <w:tc>
          <w:tcPr>
            <w:tcW w:w="1559" w:type="dxa"/>
            <w:shd w:val="clear" w:color="auto" w:fill="auto"/>
            <w:noWrap/>
            <w:vAlign w:val="bottom"/>
            <w:hideMark/>
          </w:tcPr>
          <w:p w:rsidR="00301F84" w:rsidRPr="009201E2" w:rsidRDefault="00E1581C" w:rsidP="00E1581C">
            <w:pPr>
              <w:jc w:val="right"/>
              <w:rPr>
                <w:bCs/>
                <w:color w:val="000000"/>
              </w:rPr>
            </w:pPr>
            <w:r>
              <w:rPr>
                <w:bCs/>
                <w:color w:val="000000"/>
                <w:sz w:val="22"/>
                <w:szCs w:val="22"/>
              </w:rPr>
              <w:t>467</w:t>
            </w:r>
            <w:r w:rsidR="00301F84">
              <w:rPr>
                <w:bCs/>
                <w:color w:val="000000"/>
                <w:sz w:val="22"/>
                <w:szCs w:val="22"/>
              </w:rPr>
              <w:t> 1</w:t>
            </w:r>
            <w:r>
              <w:rPr>
                <w:bCs/>
                <w:color w:val="000000"/>
                <w:sz w:val="22"/>
                <w:szCs w:val="22"/>
              </w:rPr>
              <w:t>70</w:t>
            </w:r>
            <w:r w:rsidR="00301F84">
              <w:rPr>
                <w:bCs/>
                <w:color w:val="000000"/>
                <w:sz w:val="22"/>
                <w:szCs w:val="22"/>
              </w:rPr>
              <w:t>,</w:t>
            </w:r>
            <w:r>
              <w:rPr>
                <w:bCs/>
                <w:color w:val="000000"/>
                <w:sz w:val="22"/>
                <w:szCs w:val="22"/>
              </w:rPr>
              <w:t>3</w:t>
            </w:r>
          </w:p>
        </w:tc>
        <w:tc>
          <w:tcPr>
            <w:tcW w:w="1559" w:type="dxa"/>
            <w:shd w:val="clear" w:color="auto" w:fill="auto"/>
            <w:noWrap/>
            <w:vAlign w:val="bottom"/>
            <w:hideMark/>
          </w:tcPr>
          <w:p w:rsidR="00301F84" w:rsidRPr="009201E2" w:rsidRDefault="00E1581C" w:rsidP="00E1581C">
            <w:pPr>
              <w:jc w:val="right"/>
              <w:rPr>
                <w:bCs/>
                <w:color w:val="000000"/>
              </w:rPr>
            </w:pPr>
            <w:r>
              <w:rPr>
                <w:bCs/>
                <w:color w:val="000000"/>
                <w:sz w:val="22"/>
                <w:szCs w:val="22"/>
              </w:rPr>
              <w:t>1 313</w:t>
            </w:r>
            <w:r w:rsidR="00301F84">
              <w:rPr>
                <w:bCs/>
                <w:color w:val="000000"/>
                <w:sz w:val="22"/>
                <w:szCs w:val="22"/>
              </w:rPr>
              <w:t> </w:t>
            </w:r>
            <w:r>
              <w:rPr>
                <w:bCs/>
                <w:color w:val="000000"/>
                <w:sz w:val="22"/>
                <w:szCs w:val="22"/>
              </w:rPr>
              <w:t>256</w:t>
            </w:r>
            <w:r w:rsidR="00301F84">
              <w:rPr>
                <w:bCs/>
                <w:color w:val="000000"/>
                <w:sz w:val="22"/>
                <w:szCs w:val="22"/>
              </w:rPr>
              <w:t>,</w:t>
            </w:r>
            <w:r>
              <w:rPr>
                <w:bCs/>
                <w:color w:val="000000"/>
                <w:sz w:val="22"/>
                <w:szCs w:val="22"/>
              </w:rPr>
              <w:t>4</w:t>
            </w:r>
          </w:p>
        </w:tc>
        <w:tc>
          <w:tcPr>
            <w:tcW w:w="1418" w:type="dxa"/>
            <w:shd w:val="clear" w:color="auto" w:fill="auto"/>
            <w:noWrap/>
            <w:vAlign w:val="bottom"/>
            <w:hideMark/>
          </w:tcPr>
          <w:p w:rsidR="00301F84" w:rsidRPr="009201E2" w:rsidRDefault="00E1581C" w:rsidP="00E1581C">
            <w:pPr>
              <w:jc w:val="right"/>
              <w:rPr>
                <w:bCs/>
                <w:color w:val="000000"/>
              </w:rPr>
            </w:pPr>
            <w:r>
              <w:rPr>
                <w:bCs/>
                <w:color w:val="000000"/>
                <w:sz w:val="22"/>
                <w:szCs w:val="22"/>
              </w:rPr>
              <w:t>1 664 873</w:t>
            </w:r>
            <w:r w:rsidR="00301F84">
              <w:rPr>
                <w:bCs/>
                <w:color w:val="000000"/>
                <w:sz w:val="22"/>
                <w:szCs w:val="22"/>
              </w:rPr>
              <w:t>,</w:t>
            </w:r>
            <w:r>
              <w:rPr>
                <w:bCs/>
                <w:color w:val="000000"/>
                <w:sz w:val="22"/>
                <w:szCs w:val="22"/>
              </w:rPr>
              <w:t>1</w:t>
            </w:r>
          </w:p>
        </w:tc>
      </w:tr>
      <w:tr w:rsidR="00301F84" w:rsidRPr="004C191C" w:rsidTr="007975AD">
        <w:trPr>
          <w:trHeight w:val="20"/>
        </w:trPr>
        <w:tc>
          <w:tcPr>
            <w:tcW w:w="5402" w:type="dxa"/>
            <w:shd w:val="clear" w:color="auto" w:fill="auto"/>
            <w:vAlign w:val="center"/>
            <w:hideMark/>
          </w:tcPr>
          <w:p w:rsidR="00301F84" w:rsidRPr="009201E2" w:rsidRDefault="00E1581C" w:rsidP="0016686D">
            <w:pPr>
              <w:jc w:val="both"/>
              <w:rPr>
                <w:i/>
                <w:color w:val="000000"/>
              </w:rPr>
            </w:pPr>
            <w:r>
              <w:rPr>
                <w:i/>
                <w:color w:val="000000"/>
                <w:sz w:val="22"/>
                <w:szCs w:val="22"/>
              </w:rPr>
              <w:t>Федеральный</w:t>
            </w:r>
            <w:r w:rsidR="00301F84" w:rsidRPr="009201E2">
              <w:rPr>
                <w:i/>
                <w:color w:val="000000"/>
                <w:sz w:val="22"/>
                <w:szCs w:val="22"/>
              </w:rPr>
              <w:t xml:space="preserve"> проект «Региональная и местная дорожная сеть»</w:t>
            </w:r>
          </w:p>
        </w:tc>
        <w:tc>
          <w:tcPr>
            <w:tcW w:w="1559" w:type="dxa"/>
            <w:shd w:val="clear" w:color="auto" w:fill="auto"/>
            <w:noWrap/>
            <w:vAlign w:val="bottom"/>
            <w:hideMark/>
          </w:tcPr>
          <w:p w:rsidR="00301F84" w:rsidRPr="009201E2" w:rsidRDefault="00E1581C" w:rsidP="00E1581C">
            <w:pPr>
              <w:jc w:val="right"/>
              <w:rPr>
                <w:i/>
                <w:color w:val="000000"/>
              </w:rPr>
            </w:pPr>
            <w:r>
              <w:rPr>
                <w:i/>
                <w:color w:val="000000"/>
                <w:sz w:val="22"/>
                <w:szCs w:val="22"/>
              </w:rPr>
              <w:t>215</w:t>
            </w:r>
            <w:r w:rsidR="00301F84">
              <w:rPr>
                <w:i/>
                <w:color w:val="000000"/>
                <w:sz w:val="22"/>
                <w:szCs w:val="22"/>
              </w:rPr>
              <w:t> 8</w:t>
            </w:r>
            <w:r>
              <w:rPr>
                <w:i/>
                <w:color w:val="000000"/>
                <w:sz w:val="22"/>
                <w:szCs w:val="22"/>
              </w:rPr>
              <w:t>57</w:t>
            </w:r>
            <w:r w:rsidR="00301F84">
              <w:rPr>
                <w:i/>
                <w:color w:val="000000"/>
                <w:sz w:val="22"/>
                <w:szCs w:val="22"/>
              </w:rPr>
              <w:t>,</w:t>
            </w:r>
            <w:r>
              <w:rPr>
                <w:i/>
                <w:color w:val="000000"/>
                <w:sz w:val="22"/>
                <w:szCs w:val="22"/>
              </w:rPr>
              <w:t>7</w:t>
            </w:r>
          </w:p>
        </w:tc>
        <w:tc>
          <w:tcPr>
            <w:tcW w:w="1559" w:type="dxa"/>
            <w:shd w:val="clear" w:color="auto" w:fill="auto"/>
            <w:noWrap/>
            <w:vAlign w:val="bottom"/>
            <w:hideMark/>
          </w:tcPr>
          <w:p w:rsidR="00301F84" w:rsidRPr="009201E2" w:rsidRDefault="00E1581C" w:rsidP="00E1581C">
            <w:pPr>
              <w:jc w:val="right"/>
              <w:rPr>
                <w:i/>
                <w:color w:val="000000"/>
              </w:rPr>
            </w:pPr>
            <w:r>
              <w:rPr>
                <w:i/>
                <w:color w:val="000000"/>
                <w:sz w:val="22"/>
                <w:szCs w:val="22"/>
              </w:rPr>
              <w:t>971</w:t>
            </w:r>
            <w:r w:rsidR="00301F84">
              <w:rPr>
                <w:i/>
                <w:color w:val="000000"/>
                <w:sz w:val="22"/>
                <w:szCs w:val="22"/>
              </w:rPr>
              <w:t> </w:t>
            </w:r>
            <w:r>
              <w:rPr>
                <w:i/>
                <w:color w:val="000000"/>
                <w:sz w:val="22"/>
                <w:szCs w:val="22"/>
              </w:rPr>
              <w:t>382</w:t>
            </w:r>
            <w:r w:rsidR="00301F84">
              <w:rPr>
                <w:i/>
                <w:color w:val="000000"/>
                <w:sz w:val="22"/>
                <w:szCs w:val="22"/>
              </w:rPr>
              <w:t>,</w:t>
            </w:r>
            <w:r>
              <w:rPr>
                <w:i/>
                <w:color w:val="000000"/>
                <w:sz w:val="22"/>
                <w:szCs w:val="22"/>
              </w:rPr>
              <w:t>0</w:t>
            </w:r>
          </w:p>
        </w:tc>
        <w:tc>
          <w:tcPr>
            <w:tcW w:w="1418" w:type="dxa"/>
            <w:shd w:val="clear" w:color="auto" w:fill="auto"/>
            <w:noWrap/>
            <w:vAlign w:val="bottom"/>
            <w:hideMark/>
          </w:tcPr>
          <w:p w:rsidR="00301F84" w:rsidRPr="009201E2" w:rsidRDefault="00E1581C" w:rsidP="00E1581C">
            <w:pPr>
              <w:jc w:val="right"/>
              <w:rPr>
                <w:i/>
                <w:color w:val="000000"/>
              </w:rPr>
            </w:pPr>
            <w:r>
              <w:rPr>
                <w:i/>
                <w:color w:val="000000"/>
                <w:sz w:val="22"/>
                <w:szCs w:val="22"/>
              </w:rPr>
              <w:t>1 328 956</w:t>
            </w:r>
            <w:r w:rsidR="00301F84">
              <w:rPr>
                <w:i/>
                <w:color w:val="000000"/>
                <w:sz w:val="22"/>
                <w:szCs w:val="22"/>
              </w:rPr>
              <w:t>,</w:t>
            </w:r>
            <w:r>
              <w:rPr>
                <w:i/>
                <w:color w:val="000000"/>
                <w:sz w:val="22"/>
                <w:szCs w:val="22"/>
              </w:rPr>
              <w:t>5</w:t>
            </w:r>
          </w:p>
        </w:tc>
      </w:tr>
      <w:tr w:rsidR="00301F84" w:rsidRPr="004C191C" w:rsidTr="007975AD">
        <w:trPr>
          <w:trHeight w:val="20"/>
        </w:trPr>
        <w:tc>
          <w:tcPr>
            <w:tcW w:w="5402" w:type="dxa"/>
            <w:shd w:val="clear" w:color="auto" w:fill="auto"/>
            <w:vAlign w:val="center"/>
            <w:hideMark/>
          </w:tcPr>
          <w:p w:rsidR="00301F84" w:rsidRPr="009201E2" w:rsidRDefault="00E1581C" w:rsidP="0016686D">
            <w:pPr>
              <w:jc w:val="both"/>
              <w:rPr>
                <w:i/>
                <w:color w:val="000000"/>
              </w:rPr>
            </w:pPr>
            <w:r>
              <w:rPr>
                <w:i/>
                <w:color w:val="000000"/>
                <w:sz w:val="22"/>
                <w:szCs w:val="22"/>
              </w:rPr>
              <w:t>Федеральный</w:t>
            </w:r>
            <w:r w:rsidR="00301F84" w:rsidRPr="009201E2">
              <w:rPr>
                <w:i/>
                <w:color w:val="000000"/>
                <w:sz w:val="22"/>
                <w:szCs w:val="22"/>
              </w:rPr>
              <w:t xml:space="preserve"> проект «Общесистемные меры развития дорожного хозяйства»</w:t>
            </w:r>
          </w:p>
        </w:tc>
        <w:tc>
          <w:tcPr>
            <w:tcW w:w="1559" w:type="dxa"/>
            <w:shd w:val="clear" w:color="auto" w:fill="auto"/>
            <w:noWrap/>
            <w:vAlign w:val="bottom"/>
            <w:hideMark/>
          </w:tcPr>
          <w:p w:rsidR="00301F84" w:rsidRPr="009201E2" w:rsidRDefault="00E1581C" w:rsidP="00E1581C">
            <w:pPr>
              <w:jc w:val="right"/>
              <w:rPr>
                <w:i/>
                <w:color w:val="000000"/>
              </w:rPr>
            </w:pPr>
            <w:r>
              <w:rPr>
                <w:i/>
                <w:color w:val="000000"/>
                <w:sz w:val="22"/>
                <w:szCs w:val="22"/>
              </w:rPr>
              <w:t>4</w:t>
            </w:r>
            <w:r w:rsidR="00301F84">
              <w:rPr>
                <w:i/>
                <w:color w:val="000000"/>
                <w:sz w:val="22"/>
                <w:szCs w:val="22"/>
              </w:rPr>
              <w:t>1 </w:t>
            </w:r>
            <w:r>
              <w:rPr>
                <w:i/>
                <w:color w:val="000000"/>
                <w:sz w:val="22"/>
                <w:szCs w:val="22"/>
              </w:rPr>
              <w:t>57</w:t>
            </w:r>
            <w:r w:rsidR="00301F84">
              <w:rPr>
                <w:i/>
                <w:color w:val="000000"/>
                <w:sz w:val="22"/>
                <w:szCs w:val="22"/>
              </w:rPr>
              <w:t>4,4</w:t>
            </w:r>
          </w:p>
        </w:tc>
        <w:tc>
          <w:tcPr>
            <w:tcW w:w="1559" w:type="dxa"/>
            <w:shd w:val="clear" w:color="auto" w:fill="auto"/>
            <w:noWrap/>
            <w:vAlign w:val="bottom"/>
            <w:hideMark/>
          </w:tcPr>
          <w:p w:rsidR="00301F84" w:rsidRPr="009201E2" w:rsidRDefault="00E1581C" w:rsidP="00E1581C">
            <w:pPr>
              <w:jc w:val="right"/>
              <w:rPr>
                <w:i/>
                <w:color w:val="000000"/>
              </w:rPr>
            </w:pPr>
            <w:r>
              <w:rPr>
                <w:i/>
                <w:color w:val="000000"/>
                <w:sz w:val="22"/>
                <w:szCs w:val="22"/>
              </w:rPr>
              <w:t>133</w:t>
            </w:r>
            <w:r w:rsidR="00301F84">
              <w:rPr>
                <w:i/>
                <w:color w:val="000000"/>
                <w:sz w:val="22"/>
                <w:szCs w:val="22"/>
              </w:rPr>
              <w:t> </w:t>
            </w:r>
            <w:r>
              <w:rPr>
                <w:i/>
                <w:color w:val="000000"/>
                <w:sz w:val="22"/>
                <w:szCs w:val="22"/>
              </w:rPr>
              <w:t>651</w:t>
            </w:r>
            <w:r w:rsidR="00301F84">
              <w:rPr>
                <w:i/>
                <w:color w:val="000000"/>
                <w:sz w:val="22"/>
                <w:szCs w:val="22"/>
              </w:rPr>
              <w:t>,</w:t>
            </w:r>
            <w:r>
              <w:rPr>
                <w:i/>
                <w:color w:val="000000"/>
                <w:sz w:val="22"/>
                <w:szCs w:val="22"/>
              </w:rPr>
              <w:t>1</w:t>
            </w:r>
          </w:p>
        </w:tc>
        <w:tc>
          <w:tcPr>
            <w:tcW w:w="1418" w:type="dxa"/>
            <w:shd w:val="clear" w:color="auto" w:fill="auto"/>
            <w:noWrap/>
            <w:vAlign w:val="bottom"/>
            <w:hideMark/>
          </w:tcPr>
          <w:p w:rsidR="00301F84" w:rsidRPr="009201E2" w:rsidRDefault="00E1581C" w:rsidP="00E1581C">
            <w:pPr>
              <w:jc w:val="right"/>
              <w:rPr>
                <w:i/>
                <w:color w:val="000000"/>
              </w:rPr>
            </w:pPr>
            <w:r>
              <w:rPr>
                <w:i/>
                <w:color w:val="000000"/>
                <w:sz w:val="22"/>
                <w:szCs w:val="22"/>
              </w:rPr>
              <w:t>135</w:t>
            </w:r>
            <w:r w:rsidR="00301F84">
              <w:rPr>
                <w:i/>
                <w:color w:val="000000"/>
                <w:sz w:val="22"/>
                <w:szCs w:val="22"/>
              </w:rPr>
              <w:t> </w:t>
            </w:r>
            <w:r>
              <w:rPr>
                <w:i/>
                <w:color w:val="000000"/>
                <w:sz w:val="22"/>
                <w:szCs w:val="22"/>
              </w:rPr>
              <w:t>702</w:t>
            </w:r>
            <w:r w:rsidR="00301F84">
              <w:rPr>
                <w:i/>
                <w:color w:val="000000"/>
                <w:sz w:val="22"/>
                <w:szCs w:val="22"/>
              </w:rPr>
              <w:t>,</w:t>
            </w:r>
            <w:r>
              <w:rPr>
                <w:i/>
                <w:color w:val="000000"/>
                <w:sz w:val="22"/>
                <w:szCs w:val="22"/>
              </w:rPr>
              <w:t>6</w:t>
            </w:r>
          </w:p>
        </w:tc>
      </w:tr>
      <w:tr w:rsidR="00E1581C" w:rsidRPr="004C191C" w:rsidTr="007975AD">
        <w:trPr>
          <w:trHeight w:val="20"/>
        </w:trPr>
        <w:tc>
          <w:tcPr>
            <w:tcW w:w="5402" w:type="dxa"/>
            <w:shd w:val="clear" w:color="auto" w:fill="auto"/>
            <w:noWrap/>
            <w:vAlign w:val="center"/>
            <w:hideMark/>
          </w:tcPr>
          <w:p w:rsidR="00E1581C" w:rsidRPr="009201E2" w:rsidRDefault="00E1581C" w:rsidP="0016686D">
            <w:pPr>
              <w:jc w:val="both"/>
              <w:rPr>
                <w:bCs/>
                <w:i/>
                <w:color w:val="000000"/>
              </w:rPr>
            </w:pPr>
            <w:r>
              <w:rPr>
                <w:i/>
                <w:color w:val="000000"/>
                <w:sz w:val="22"/>
                <w:szCs w:val="22"/>
              </w:rPr>
              <w:t>Федеральный</w:t>
            </w:r>
            <w:r w:rsidRPr="009201E2">
              <w:rPr>
                <w:i/>
                <w:color w:val="000000"/>
                <w:sz w:val="22"/>
                <w:szCs w:val="22"/>
              </w:rPr>
              <w:t xml:space="preserve"> проект</w:t>
            </w:r>
            <w:r>
              <w:rPr>
                <w:i/>
                <w:color w:val="000000"/>
                <w:sz w:val="22"/>
                <w:szCs w:val="22"/>
              </w:rPr>
              <w:t xml:space="preserve"> «Формирование комфортной городской среды»</w:t>
            </w:r>
          </w:p>
        </w:tc>
        <w:tc>
          <w:tcPr>
            <w:tcW w:w="1559" w:type="dxa"/>
            <w:shd w:val="clear" w:color="auto" w:fill="auto"/>
            <w:noWrap/>
            <w:vAlign w:val="bottom"/>
            <w:hideMark/>
          </w:tcPr>
          <w:p w:rsidR="00E1581C" w:rsidRDefault="00E1581C" w:rsidP="0016686D">
            <w:pPr>
              <w:jc w:val="right"/>
              <w:rPr>
                <w:bCs/>
                <w:i/>
                <w:color w:val="000000"/>
              </w:rPr>
            </w:pPr>
            <w:r>
              <w:rPr>
                <w:bCs/>
                <w:i/>
                <w:color w:val="000000"/>
                <w:sz w:val="22"/>
                <w:szCs w:val="22"/>
              </w:rPr>
              <w:t>209 738,2</w:t>
            </w:r>
          </w:p>
        </w:tc>
        <w:tc>
          <w:tcPr>
            <w:tcW w:w="1559" w:type="dxa"/>
            <w:shd w:val="clear" w:color="auto" w:fill="auto"/>
            <w:noWrap/>
            <w:vAlign w:val="bottom"/>
            <w:hideMark/>
          </w:tcPr>
          <w:p w:rsidR="00E1581C" w:rsidRDefault="00E1581C" w:rsidP="0016686D">
            <w:pPr>
              <w:jc w:val="right"/>
              <w:rPr>
                <w:bCs/>
                <w:i/>
                <w:color w:val="000000"/>
              </w:rPr>
            </w:pPr>
            <w:r>
              <w:rPr>
                <w:bCs/>
                <w:i/>
                <w:color w:val="000000"/>
                <w:sz w:val="22"/>
                <w:szCs w:val="22"/>
              </w:rPr>
              <w:t>208 223,3</w:t>
            </w:r>
          </w:p>
        </w:tc>
        <w:tc>
          <w:tcPr>
            <w:tcW w:w="1418" w:type="dxa"/>
            <w:shd w:val="clear" w:color="auto" w:fill="auto"/>
            <w:noWrap/>
            <w:vAlign w:val="bottom"/>
            <w:hideMark/>
          </w:tcPr>
          <w:p w:rsidR="00E1581C" w:rsidRDefault="00E1581C" w:rsidP="0016686D">
            <w:pPr>
              <w:jc w:val="right"/>
              <w:rPr>
                <w:bCs/>
                <w:i/>
                <w:color w:val="000000"/>
              </w:rPr>
            </w:pPr>
            <w:r>
              <w:rPr>
                <w:bCs/>
                <w:i/>
                <w:color w:val="000000"/>
                <w:sz w:val="22"/>
                <w:szCs w:val="22"/>
              </w:rPr>
              <w:t>200 214,0</w:t>
            </w:r>
          </w:p>
        </w:tc>
      </w:tr>
      <w:tr w:rsidR="00301F84" w:rsidRPr="004C191C" w:rsidTr="007975AD">
        <w:trPr>
          <w:trHeight w:val="20"/>
        </w:trPr>
        <w:tc>
          <w:tcPr>
            <w:tcW w:w="5402" w:type="dxa"/>
            <w:shd w:val="clear" w:color="auto" w:fill="auto"/>
            <w:noWrap/>
            <w:vAlign w:val="center"/>
            <w:hideMark/>
          </w:tcPr>
          <w:p w:rsidR="00301F84" w:rsidRPr="00E1581C" w:rsidRDefault="00301F84" w:rsidP="00E1581C">
            <w:pPr>
              <w:jc w:val="both"/>
              <w:rPr>
                <w:bCs/>
                <w:color w:val="000000"/>
              </w:rPr>
            </w:pPr>
            <w:r w:rsidRPr="00E1581C">
              <w:rPr>
                <w:bCs/>
                <w:color w:val="000000"/>
                <w:sz w:val="22"/>
                <w:szCs w:val="22"/>
              </w:rPr>
              <w:t xml:space="preserve">Всего по </w:t>
            </w:r>
            <w:proofErr w:type="spellStart"/>
            <w:r w:rsidR="00E1581C">
              <w:rPr>
                <w:bCs/>
                <w:color w:val="000000"/>
                <w:sz w:val="22"/>
                <w:szCs w:val="22"/>
              </w:rPr>
              <w:t>нацианальным</w:t>
            </w:r>
            <w:proofErr w:type="spellEnd"/>
            <w:r w:rsidRPr="00E1581C">
              <w:rPr>
                <w:bCs/>
                <w:color w:val="000000"/>
                <w:sz w:val="22"/>
                <w:szCs w:val="22"/>
              </w:rPr>
              <w:t xml:space="preserve"> проектам</w:t>
            </w:r>
          </w:p>
        </w:tc>
        <w:tc>
          <w:tcPr>
            <w:tcW w:w="1559" w:type="dxa"/>
            <w:shd w:val="clear" w:color="auto" w:fill="auto"/>
            <w:noWrap/>
            <w:vAlign w:val="bottom"/>
            <w:hideMark/>
          </w:tcPr>
          <w:p w:rsidR="00301F84" w:rsidRPr="00E1581C" w:rsidRDefault="00E1581C" w:rsidP="00E1581C">
            <w:pPr>
              <w:jc w:val="right"/>
              <w:rPr>
                <w:bCs/>
                <w:color w:val="000000"/>
              </w:rPr>
            </w:pPr>
            <w:r w:rsidRPr="00E1581C">
              <w:rPr>
                <w:bCs/>
                <w:color w:val="000000"/>
                <w:sz w:val="22"/>
                <w:szCs w:val="22"/>
              </w:rPr>
              <w:t>961 455</w:t>
            </w:r>
            <w:r w:rsidR="00301F84" w:rsidRPr="00E1581C">
              <w:rPr>
                <w:bCs/>
                <w:color w:val="000000"/>
                <w:sz w:val="22"/>
                <w:szCs w:val="22"/>
              </w:rPr>
              <w:t>,</w:t>
            </w:r>
            <w:r w:rsidRPr="00E1581C">
              <w:rPr>
                <w:bCs/>
                <w:color w:val="000000"/>
                <w:sz w:val="22"/>
                <w:szCs w:val="22"/>
              </w:rPr>
              <w:t>0</w:t>
            </w:r>
          </w:p>
        </w:tc>
        <w:tc>
          <w:tcPr>
            <w:tcW w:w="1559" w:type="dxa"/>
            <w:shd w:val="clear" w:color="auto" w:fill="auto"/>
            <w:noWrap/>
            <w:vAlign w:val="bottom"/>
            <w:hideMark/>
          </w:tcPr>
          <w:p w:rsidR="00301F84" w:rsidRPr="00E1581C" w:rsidRDefault="00E1581C" w:rsidP="00E1581C">
            <w:pPr>
              <w:jc w:val="right"/>
              <w:rPr>
                <w:bCs/>
                <w:color w:val="000000"/>
              </w:rPr>
            </w:pPr>
            <w:r w:rsidRPr="00E1581C">
              <w:rPr>
                <w:bCs/>
                <w:color w:val="000000"/>
                <w:sz w:val="22"/>
                <w:szCs w:val="22"/>
              </w:rPr>
              <w:t>1 775 735</w:t>
            </w:r>
            <w:r w:rsidR="00301F84" w:rsidRPr="00E1581C">
              <w:rPr>
                <w:bCs/>
                <w:color w:val="000000"/>
                <w:sz w:val="22"/>
                <w:szCs w:val="22"/>
              </w:rPr>
              <w:t>,</w:t>
            </w:r>
            <w:r w:rsidRPr="00E1581C">
              <w:rPr>
                <w:bCs/>
                <w:color w:val="000000"/>
                <w:sz w:val="22"/>
                <w:szCs w:val="22"/>
              </w:rPr>
              <w:t>7</w:t>
            </w:r>
          </w:p>
        </w:tc>
        <w:tc>
          <w:tcPr>
            <w:tcW w:w="1418" w:type="dxa"/>
            <w:shd w:val="clear" w:color="auto" w:fill="auto"/>
            <w:noWrap/>
            <w:vAlign w:val="bottom"/>
            <w:hideMark/>
          </w:tcPr>
          <w:p w:rsidR="00301F84" w:rsidRPr="00E1581C" w:rsidRDefault="00E1581C" w:rsidP="00E1581C">
            <w:pPr>
              <w:jc w:val="right"/>
              <w:rPr>
                <w:bCs/>
                <w:color w:val="000000"/>
              </w:rPr>
            </w:pPr>
            <w:r w:rsidRPr="00E1581C">
              <w:rPr>
                <w:bCs/>
                <w:color w:val="000000"/>
                <w:sz w:val="22"/>
                <w:szCs w:val="22"/>
              </w:rPr>
              <w:t>2 061 964,1</w:t>
            </w:r>
          </w:p>
        </w:tc>
      </w:tr>
    </w:tbl>
    <w:p w:rsidR="00301F84" w:rsidRPr="004C191C" w:rsidRDefault="00301F84" w:rsidP="00301F84">
      <w:pPr>
        <w:pStyle w:val="ConsPlusNormal"/>
        <w:ind w:firstLine="709"/>
        <w:contextualSpacing/>
        <w:jc w:val="both"/>
        <w:rPr>
          <w:rFonts w:ascii="Times New Roman" w:hAnsi="Times New Roman" w:cs="Times New Roman"/>
          <w:color w:val="000000"/>
          <w:sz w:val="28"/>
          <w:szCs w:val="28"/>
          <w:highlight w:val="yellow"/>
        </w:rPr>
      </w:pPr>
    </w:p>
    <w:p w:rsidR="00301F84" w:rsidRPr="00CA6A2D" w:rsidRDefault="00301F84" w:rsidP="007975AD">
      <w:pPr>
        <w:pStyle w:val="ConsPlusNormal"/>
        <w:spacing w:line="276" w:lineRule="auto"/>
        <w:ind w:firstLine="567"/>
        <w:contextualSpacing/>
        <w:jc w:val="both"/>
        <w:rPr>
          <w:rFonts w:ascii="Times New Roman" w:eastAsia="Calibri" w:hAnsi="Times New Roman" w:cs="Times New Roman"/>
          <w:color w:val="000000"/>
          <w:sz w:val="26"/>
          <w:szCs w:val="26"/>
          <w:lang w:eastAsia="en-US"/>
        </w:rPr>
      </w:pPr>
      <w:r w:rsidRPr="00CA6A2D">
        <w:rPr>
          <w:rFonts w:ascii="Times New Roman" w:eastAsia="Calibri" w:hAnsi="Times New Roman" w:cs="Times New Roman"/>
          <w:color w:val="000000"/>
          <w:sz w:val="26"/>
          <w:szCs w:val="26"/>
          <w:lang w:eastAsia="en-US"/>
        </w:rPr>
        <w:t xml:space="preserve">Доля расходов местного бюджета на реализацию </w:t>
      </w:r>
      <w:r w:rsidR="0068279A">
        <w:rPr>
          <w:rFonts w:ascii="Times New Roman" w:eastAsia="Calibri" w:hAnsi="Times New Roman" w:cs="Times New Roman"/>
          <w:color w:val="000000"/>
          <w:sz w:val="26"/>
          <w:szCs w:val="26"/>
          <w:lang w:eastAsia="en-US"/>
        </w:rPr>
        <w:t>федеральных</w:t>
      </w:r>
      <w:r w:rsidRPr="00CA6A2D">
        <w:rPr>
          <w:rFonts w:ascii="Times New Roman" w:eastAsia="Calibri" w:hAnsi="Times New Roman" w:cs="Times New Roman"/>
          <w:color w:val="000000"/>
          <w:sz w:val="26"/>
          <w:szCs w:val="26"/>
          <w:lang w:eastAsia="en-US"/>
        </w:rPr>
        <w:t xml:space="preserve"> проектов, направленных на достижение результатов национальных проектов, в 2025 году составит </w:t>
      </w:r>
      <w:r w:rsidRPr="00253FA7">
        <w:rPr>
          <w:rFonts w:ascii="Times New Roman" w:eastAsia="Calibri" w:hAnsi="Times New Roman" w:cs="Times New Roman"/>
          <w:color w:val="000000"/>
          <w:sz w:val="26"/>
          <w:szCs w:val="26"/>
          <w:lang w:eastAsia="en-US"/>
        </w:rPr>
        <w:t xml:space="preserve">11% или </w:t>
      </w:r>
      <w:r w:rsidR="00253FA7" w:rsidRPr="00253FA7">
        <w:rPr>
          <w:rFonts w:ascii="Times New Roman" w:eastAsia="Calibri" w:hAnsi="Times New Roman" w:cs="Times New Roman"/>
          <w:color w:val="000000"/>
          <w:sz w:val="26"/>
          <w:szCs w:val="26"/>
          <w:lang w:eastAsia="en-US"/>
        </w:rPr>
        <w:t>64</w:t>
      </w:r>
      <w:r w:rsidRPr="00253FA7">
        <w:rPr>
          <w:rFonts w:ascii="Times New Roman" w:eastAsia="Calibri" w:hAnsi="Times New Roman" w:cs="Times New Roman"/>
          <w:color w:val="000000"/>
          <w:sz w:val="26"/>
          <w:szCs w:val="26"/>
          <w:lang w:eastAsia="en-US"/>
        </w:rPr>
        <w:t> </w:t>
      </w:r>
      <w:r w:rsidR="00253FA7" w:rsidRPr="00253FA7">
        <w:rPr>
          <w:rFonts w:ascii="Times New Roman" w:eastAsia="Calibri" w:hAnsi="Times New Roman" w:cs="Times New Roman"/>
          <w:color w:val="000000"/>
          <w:sz w:val="26"/>
          <w:szCs w:val="26"/>
          <w:lang w:eastAsia="en-US"/>
        </w:rPr>
        <w:t>922</w:t>
      </w:r>
      <w:r w:rsidRPr="00253FA7">
        <w:rPr>
          <w:rFonts w:ascii="Times New Roman" w:eastAsia="Calibri" w:hAnsi="Times New Roman" w:cs="Times New Roman"/>
          <w:color w:val="000000"/>
          <w:sz w:val="26"/>
          <w:szCs w:val="26"/>
          <w:lang w:eastAsia="en-US"/>
        </w:rPr>
        <w:t>,</w:t>
      </w:r>
      <w:r w:rsidR="00253FA7" w:rsidRPr="00253FA7">
        <w:rPr>
          <w:rFonts w:ascii="Times New Roman" w:eastAsia="Calibri" w:hAnsi="Times New Roman" w:cs="Times New Roman"/>
          <w:color w:val="000000"/>
          <w:sz w:val="26"/>
          <w:szCs w:val="26"/>
          <w:lang w:eastAsia="en-US"/>
        </w:rPr>
        <w:t>5</w:t>
      </w:r>
      <w:r w:rsidRPr="00253FA7">
        <w:rPr>
          <w:rFonts w:ascii="Times New Roman" w:eastAsia="Calibri" w:hAnsi="Times New Roman" w:cs="Times New Roman"/>
          <w:color w:val="000000"/>
          <w:sz w:val="26"/>
          <w:szCs w:val="26"/>
          <w:lang w:eastAsia="en-US"/>
        </w:rPr>
        <w:t xml:space="preserve"> тыс. руб.</w:t>
      </w:r>
      <w:r w:rsidRPr="00CA6A2D">
        <w:rPr>
          <w:rFonts w:ascii="Times New Roman" w:eastAsia="Calibri" w:hAnsi="Times New Roman" w:cs="Times New Roman"/>
          <w:color w:val="000000"/>
          <w:sz w:val="26"/>
          <w:szCs w:val="26"/>
          <w:lang w:eastAsia="en-US"/>
        </w:rPr>
        <w:t xml:space="preserve"> </w:t>
      </w:r>
    </w:p>
    <w:p w:rsidR="00301F84" w:rsidRPr="00C31F0C" w:rsidRDefault="00301F84" w:rsidP="007975AD">
      <w:pPr>
        <w:pStyle w:val="Default"/>
        <w:tabs>
          <w:tab w:val="left" w:pos="851"/>
        </w:tabs>
        <w:spacing w:line="276" w:lineRule="auto"/>
        <w:ind w:firstLine="567"/>
        <w:jc w:val="both"/>
        <w:rPr>
          <w:sz w:val="26"/>
          <w:szCs w:val="26"/>
        </w:rPr>
      </w:pPr>
      <w:r w:rsidRPr="00C31F0C">
        <w:rPr>
          <w:sz w:val="26"/>
          <w:szCs w:val="26"/>
        </w:rPr>
        <w:t>Реализация региональных проектов Кемеровской области – Кузбасса осуществляется в рамках утвержденных муниципальных программ Новокузнецкого городского округа.</w:t>
      </w:r>
    </w:p>
    <w:p w:rsidR="00301F84" w:rsidRPr="00C31F0C" w:rsidRDefault="00301F84" w:rsidP="007975AD">
      <w:pPr>
        <w:pStyle w:val="Default"/>
        <w:tabs>
          <w:tab w:val="left" w:pos="851"/>
        </w:tabs>
        <w:spacing w:line="276" w:lineRule="auto"/>
        <w:ind w:firstLine="567"/>
        <w:jc w:val="both"/>
        <w:rPr>
          <w:sz w:val="26"/>
          <w:szCs w:val="26"/>
        </w:rPr>
      </w:pPr>
      <w:r w:rsidRPr="00C31F0C">
        <w:rPr>
          <w:sz w:val="26"/>
          <w:szCs w:val="26"/>
        </w:rPr>
        <w:t xml:space="preserve">Информация об объемах бюджетных ассигнований бюджета Новокузнецкого городского округа на реализацию муниципальных программ представлена ниже.  </w:t>
      </w:r>
    </w:p>
    <w:p w:rsidR="00301F84" w:rsidRPr="004C191C" w:rsidRDefault="00301F84" w:rsidP="00301F84">
      <w:pPr>
        <w:ind w:firstLine="709"/>
        <w:jc w:val="center"/>
        <w:rPr>
          <w:b/>
          <w:sz w:val="28"/>
          <w:szCs w:val="28"/>
          <w:highlight w:val="yellow"/>
        </w:rPr>
      </w:pPr>
    </w:p>
    <w:p w:rsidR="000B0EF4" w:rsidRPr="0007635C" w:rsidRDefault="000B0EF4" w:rsidP="000B0EF4">
      <w:pPr>
        <w:jc w:val="center"/>
        <w:rPr>
          <w:sz w:val="26"/>
          <w:szCs w:val="26"/>
        </w:rPr>
      </w:pPr>
      <w:r w:rsidRPr="0007635C">
        <w:rPr>
          <w:sz w:val="26"/>
          <w:szCs w:val="26"/>
        </w:rPr>
        <w:t>МУНИЦИПАЛЬНЫЕ ПРОГРАММЫ</w:t>
      </w:r>
    </w:p>
    <w:p w:rsidR="000B0EF4" w:rsidRPr="0007635C" w:rsidRDefault="000B0EF4" w:rsidP="000B0EF4">
      <w:pPr>
        <w:jc w:val="center"/>
        <w:rPr>
          <w:b/>
          <w:sz w:val="26"/>
          <w:szCs w:val="26"/>
        </w:rPr>
      </w:pPr>
    </w:p>
    <w:p w:rsidR="000B0EF4" w:rsidRPr="0007635C" w:rsidRDefault="000B0EF4" w:rsidP="000B0EF4">
      <w:pPr>
        <w:autoSpaceDE w:val="0"/>
        <w:autoSpaceDN w:val="0"/>
        <w:adjustRightInd w:val="0"/>
        <w:spacing w:line="276" w:lineRule="auto"/>
        <w:jc w:val="center"/>
        <w:rPr>
          <w:b/>
          <w:sz w:val="26"/>
          <w:szCs w:val="26"/>
        </w:rPr>
      </w:pPr>
      <w:r w:rsidRPr="0007635C">
        <w:rPr>
          <w:b/>
          <w:sz w:val="26"/>
          <w:szCs w:val="26"/>
        </w:rPr>
        <w:t>1. Муниципальная программа «Охрана окружающей среды и рациональное природопользование в границах Новокузнецкого городского округа»</w:t>
      </w:r>
    </w:p>
    <w:p w:rsidR="000B0EF4" w:rsidRPr="004C191C" w:rsidRDefault="000B0EF4" w:rsidP="000B0EF4">
      <w:pPr>
        <w:pStyle w:val="af1"/>
        <w:autoSpaceDE w:val="0"/>
        <w:autoSpaceDN w:val="0"/>
        <w:adjustRightInd w:val="0"/>
        <w:spacing w:line="276" w:lineRule="auto"/>
        <w:ind w:left="0" w:firstLine="709"/>
        <w:rPr>
          <w:b/>
          <w:sz w:val="26"/>
          <w:szCs w:val="26"/>
          <w:highlight w:val="yellow"/>
        </w:rPr>
      </w:pPr>
    </w:p>
    <w:p w:rsidR="000B0EF4" w:rsidRPr="0007635C" w:rsidRDefault="000B0EF4" w:rsidP="000B0EF4">
      <w:pPr>
        <w:tabs>
          <w:tab w:val="left" w:pos="851"/>
        </w:tabs>
        <w:spacing w:line="276" w:lineRule="auto"/>
        <w:ind w:firstLine="567"/>
        <w:jc w:val="both"/>
        <w:rPr>
          <w:sz w:val="26"/>
          <w:szCs w:val="26"/>
        </w:rPr>
      </w:pPr>
      <w:r w:rsidRPr="0007635C">
        <w:rPr>
          <w:sz w:val="26"/>
          <w:szCs w:val="26"/>
        </w:rPr>
        <w:t>Муниципальная программа Новокузнецкого городского округа «Охрана окружающей среды и рациональное природопользование в границах Новокузнецкого городского округа»</w:t>
      </w:r>
      <w:r>
        <w:rPr>
          <w:sz w:val="26"/>
          <w:szCs w:val="26"/>
        </w:rPr>
        <w:t xml:space="preserve"> </w:t>
      </w:r>
      <w:r w:rsidRPr="0007635C">
        <w:rPr>
          <w:sz w:val="26"/>
          <w:szCs w:val="26"/>
        </w:rPr>
        <w:t>утверждена постановлением администрации города Новокузнецка от 15.10.2014 №147</w:t>
      </w:r>
      <w:r>
        <w:rPr>
          <w:sz w:val="26"/>
          <w:szCs w:val="26"/>
        </w:rPr>
        <w:t xml:space="preserve"> </w:t>
      </w:r>
      <w:r w:rsidRPr="0007635C">
        <w:rPr>
          <w:sz w:val="26"/>
          <w:szCs w:val="26"/>
        </w:rPr>
        <w:t>(здесь и далее сокращенное наименование «муниципальная программа» применяется в отношении каждой описываемой программы).</w:t>
      </w:r>
    </w:p>
    <w:p w:rsidR="000B0EF4" w:rsidRPr="0007635C" w:rsidRDefault="000B0EF4" w:rsidP="000B0EF4">
      <w:pPr>
        <w:tabs>
          <w:tab w:val="left" w:pos="851"/>
        </w:tabs>
        <w:spacing w:line="276" w:lineRule="auto"/>
        <w:ind w:firstLine="567"/>
        <w:jc w:val="both"/>
        <w:rPr>
          <w:sz w:val="26"/>
          <w:szCs w:val="26"/>
        </w:rPr>
      </w:pPr>
      <w:r w:rsidRPr="0007635C">
        <w:rPr>
          <w:sz w:val="26"/>
          <w:szCs w:val="26"/>
        </w:rPr>
        <w:lastRenderedPageBreak/>
        <w:t>Разработчиком и ответственным исполнителем муниципальной программы является Комитет охраны окружающей среды и природных ресурсов администрации города Новокузнецка.</w:t>
      </w:r>
    </w:p>
    <w:p w:rsidR="000B0EF4" w:rsidRPr="00043089" w:rsidRDefault="000B0EF4" w:rsidP="000B0EF4">
      <w:pPr>
        <w:tabs>
          <w:tab w:val="left" w:pos="851"/>
        </w:tabs>
        <w:autoSpaceDE w:val="0"/>
        <w:autoSpaceDN w:val="0"/>
        <w:adjustRightInd w:val="0"/>
        <w:spacing w:line="276" w:lineRule="auto"/>
        <w:ind w:firstLine="567"/>
        <w:jc w:val="both"/>
        <w:rPr>
          <w:b/>
          <w:sz w:val="26"/>
          <w:szCs w:val="26"/>
        </w:rPr>
      </w:pPr>
      <w:r w:rsidRPr="0007635C">
        <w:rPr>
          <w:sz w:val="26"/>
          <w:szCs w:val="26"/>
        </w:rPr>
        <w:t>В целях улучшения состояния окружающей среды в границах Новокузнецкого городского округа в 2025 – 2027 годах предусмотрены бюджетные ассигнования на реализацию муниципальной программы в сумме 32 040,0 тыс. руб</w:t>
      </w:r>
      <w:r w:rsidRPr="00043089">
        <w:rPr>
          <w:sz w:val="26"/>
          <w:szCs w:val="26"/>
        </w:rPr>
        <w:t>.,  в том числе на 2025 год – 11 054,0 тыс</w:t>
      </w:r>
      <w:proofErr w:type="gramStart"/>
      <w:r w:rsidRPr="00043089">
        <w:rPr>
          <w:sz w:val="26"/>
          <w:szCs w:val="26"/>
        </w:rPr>
        <w:t>.р</w:t>
      </w:r>
      <w:proofErr w:type="gramEnd"/>
      <w:r w:rsidRPr="00043089">
        <w:rPr>
          <w:sz w:val="26"/>
          <w:szCs w:val="26"/>
        </w:rPr>
        <w:t>уб., на 2026 и 2027 год</w:t>
      </w:r>
      <w:r>
        <w:rPr>
          <w:sz w:val="26"/>
          <w:szCs w:val="26"/>
        </w:rPr>
        <w:t>ы</w:t>
      </w:r>
      <w:r w:rsidRPr="00043089">
        <w:rPr>
          <w:sz w:val="26"/>
          <w:szCs w:val="26"/>
        </w:rPr>
        <w:t xml:space="preserve"> по 10 493,0 тыс. руб. </w:t>
      </w:r>
    </w:p>
    <w:p w:rsidR="000B0EF4" w:rsidRPr="00043089" w:rsidRDefault="000B0EF4" w:rsidP="000B0EF4">
      <w:pPr>
        <w:tabs>
          <w:tab w:val="left" w:pos="851"/>
        </w:tabs>
        <w:spacing w:line="276" w:lineRule="auto"/>
        <w:ind w:firstLine="567"/>
        <w:jc w:val="both"/>
        <w:rPr>
          <w:sz w:val="26"/>
          <w:szCs w:val="26"/>
        </w:rPr>
      </w:pPr>
      <w:r w:rsidRPr="00043089">
        <w:rPr>
          <w:sz w:val="26"/>
          <w:szCs w:val="26"/>
        </w:rPr>
        <w:t>Муниципальная программа включает в себя 2 основных мероприятия.</w:t>
      </w:r>
    </w:p>
    <w:p w:rsidR="000B0EF4" w:rsidRPr="00043089" w:rsidRDefault="000B0EF4" w:rsidP="000B0EF4">
      <w:pPr>
        <w:tabs>
          <w:tab w:val="left" w:pos="851"/>
        </w:tabs>
        <w:spacing w:line="276" w:lineRule="auto"/>
        <w:ind w:firstLine="567"/>
        <w:jc w:val="both"/>
        <w:rPr>
          <w:b/>
          <w:sz w:val="26"/>
          <w:szCs w:val="26"/>
        </w:rPr>
      </w:pPr>
      <w:r w:rsidRPr="00043089">
        <w:rPr>
          <w:sz w:val="26"/>
          <w:szCs w:val="26"/>
        </w:rPr>
        <w:t>1. Основное мероприятие «Организация и проведение на территории Новокузнецкого городского округа эколого-просветительских и эколого-практических мероприятий» реализуется посредством:</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организации и проведения массовых мероприятий, направленных на повышение уровня экологической культуры населения, проведение мероприятий по информированию населения, предприятий и организаций по вопросам охраны окружающей среды;</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организации и проведения массовых мероприятий (акций), направленных на вовлечение всех слоев населения к участию в эколого-практических мероприятиях.</w:t>
      </w:r>
    </w:p>
    <w:p w:rsidR="000B0EF4" w:rsidRPr="00043089" w:rsidRDefault="000B0EF4" w:rsidP="000B0EF4">
      <w:pPr>
        <w:pStyle w:val="af1"/>
        <w:tabs>
          <w:tab w:val="left" w:pos="567"/>
          <w:tab w:val="left" w:pos="851"/>
        </w:tabs>
        <w:spacing w:line="276" w:lineRule="auto"/>
        <w:ind w:left="0" w:firstLine="567"/>
        <w:jc w:val="both"/>
        <w:rPr>
          <w:sz w:val="26"/>
          <w:szCs w:val="26"/>
        </w:rPr>
      </w:pPr>
      <w:r w:rsidRPr="00043089">
        <w:rPr>
          <w:sz w:val="26"/>
          <w:szCs w:val="26"/>
        </w:rPr>
        <w:tab/>
        <w:t>В рамках данного мероприятия запланировано приобретение наградной продукции для участников мероприятий.</w:t>
      </w:r>
    </w:p>
    <w:p w:rsidR="000B0EF4" w:rsidRPr="00043089" w:rsidRDefault="000B0EF4" w:rsidP="000B0EF4">
      <w:pPr>
        <w:pStyle w:val="ConsPlusNormal"/>
        <w:widowControl/>
        <w:tabs>
          <w:tab w:val="left" w:pos="851"/>
        </w:tabs>
        <w:spacing w:line="276" w:lineRule="auto"/>
        <w:ind w:firstLine="567"/>
        <w:jc w:val="both"/>
        <w:rPr>
          <w:rFonts w:ascii="Times New Roman" w:hAnsi="Times New Roman" w:cs="Times New Roman"/>
          <w:sz w:val="26"/>
          <w:szCs w:val="26"/>
        </w:rPr>
      </w:pPr>
      <w:r w:rsidRPr="00043089">
        <w:rPr>
          <w:rFonts w:ascii="Times New Roman" w:hAnsi="Times New Roman" w:cs="Times New Roman"/>
          <w:sz w:val="26"/>
          <w:szCs w:val="26"/>
        </w:rPr>
        <w:t>2. Основное мероприятие «Обеспечение деятельности Комитета охраны окружающей среды и природных ресурсов администрации города Новокузнецка, направленной на снижение антропогенного воздействия на окружающую среду в границах Новокузнецкого городского округа» охватывает несколько направлений:</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изучение состояния окружающей среды Новокузнецкого городского округа, формирование и ведение банков данных об источниках и объемах ее загрязнения, о состоянии природных ресурсов и их использовании, оценка возможностей размещения объектов строительства на территории Новокузнецкого городского округа;</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осуществление деятельности по информированию и распространению инновационного опыта в области охраны окружающей среды;</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организация и проведение проверок соблюдения требований природоохранного законодательства на территории Новокузнецкого городского округа;</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 xml:space="preserve">координация </w:t>
      </w:r>
      <w:proofErr w:type="gramStart"/>
      <w:r w:rsidRPr="00043089">
        <w:rPr>
          <w:sz w:val="26"/>
          <w:szCs w:val="26"/>
        </w:rPr>
        <w:t>выполнения плана природоохранных мероприятий города Новокузнецка</w:t>
      </w:r>
      <w:proofErr w:type="gramEnd"/>
      <w:r w:rsidRPr="00043089">
        <w:rPr>
          <w:sz w:val="26"/>
          <w:szCs w:val="26"/>
        </w:rPr>
        <w:t>;</w:t>
      </w:r>
    </w:p>
    <w:p w:rsidR="000B0EF4" w:rsidRPr="00043089" w:rsidRDefault="000B0EF4" w:rsidP="000B0EF4">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организация мероприятий по вовлечению отходов в процесс переработки и (или) повторному их использованию.</w:t>
      </w:r>
    </w:p>
    <w:p w:rsidR="000B0EF4" w:rsidRPr="00043089" w:rsidRDefault="000B0EF4" w:rsidP="000B0EF4">
      <w:pPr>
        <w:pStyle w:val="af1"/>
        <w:tabs>
          <w:tab w:val="left" w:pos="567"/>
          <w:tab w:val="left" w:pos="851"/>
        </w:tabs>
        <w:spacing w:line="276" w:lineRule="auto"/>
        <w:ind w:left="0" w:firstLine="567"/>
        <w:jc w:val="both"/>
        <w:rPr>
          <w:sz w:val="26"/>
          <w:szCs w:val="26"/>
        </w:rPr>
      </w:pPr>
      <w:r w:rsidRPr="00043089">
        <w:rPr>
          <w:sz w:val="26"/>
          <w:szCs w:val="26"/>
        </w:rPr>
        <w:tab/>
        <w:t>Финансирование предус</w:t>
      </w:r>
      <w:r>
        <w:rPr>
          <w:sz w:val="26"/>
          <w:szCs w:val="26"/>
        </w:rPr>
        <w:t>м</w:t>
      </w:r>
      <w:r w:rsidRPr="00043089">
        <w:rPr>
          <w:sz w:val="26"/>
          <w:szCs w:val="26"/>
        </w:rPr>
        <w:t>отрено только на 2 мероприятие</w:t>
      </w:r>
      <w:r>
        <w:rPr>
          <w:sz w:val="26"/>
          <w:szCs w:val="26"/>
        </w:rPr>
        <w:t>,</w:t>
      </w:r>
      <w:r w:rsidRPr="00043089">
        <w:rPr>
          <w:sz w:val="26"/>
          <w:szCs w:val="26"/>
        </w:rPr>
        <w:t xml:space="preserve"> которое включает в себя такие направления расходов</w:t>
      </w:r>
      <w:r>
        <w:rPr>
          <w:sz w:val="26"/>
          <w:szCs w:val="26"/>
        </w:rPr>
        <w:t>,</w:t>
      </w:r>
      <w:r w:rsidRPr="00043089">
        <w:rPr>
          <w:sz w:val="26"/>
          <w:szCs w:val="26"/>
        </w:rPr>
        <w:t xml:space="preserve"> как заработная плата сотрудников, начисления по заработной плате, услуги связи, ГСМ, коммунальные услуги, услуги по содержанию имущества, прочие услуги, налоги, материальные запасы.</w:t>
      </w:r>
    </w:p>
    <w:p w:rsidR="000B0EF4" w:rsidRPr="00043089" w:rsidRDefault="000B0EF4" w:rsidP="000B0EF4">
      <w:pPr>
        <w:tabs>
          <w:tab w:val="left" w:pos="709"/>
          <w:tab w:val="left" w:pos="851"/>
        </w:tabs>
        <w:spacing w:line="276" w:lineRule="auto"/>
        <w:ind w:firstLine="567"/>
        <w:jc w:val="both"/>
        <w:rPr>
          <w:sz w:val="26"/>
          <w:szCs w:val="26"/>
        </w:rPr>
      </w:pPr>
      <w:r w:rsidRPr="00043089">
        <w:rPr>
          <w:sz w:val="26"/>
          <w:szCs w:val="26"/>
        </w:rPr>
        <w:t>Источником финансирования мероприятий является местный бюджет.</w:t>
      </w:r>
    </w:p>
    <w:p w:rsidR="000B0EF4" w:rsidRPr="004C191C" w:rsidRDefault="000B0EF4" w:rsidP="000B0EF4">
      <w:pPr>
        <w:spacing w:line="276" w:lineRule="auto"/>
        <w:jc w:val="center"/>
        <w:rPr>
          <w:b/>
          <w:sz w:val="26"/>
          <w:szCs w:val="26"/>
          <w:highlight w:val="yellow"/>
        </w:rPr>
      </w:pPr>
    </w:p>
    <w:p w:rsidR="000B0EF4" w:rsidRDefault="000B0EF4" w:rsidP="000B0EF4">
      <w:pPr>
        <w:spacing w:line="276" w:lineRule="auto"/>
        <w:jc w:val="center"/>
        <w:rPr>
          <w:b/>
          <w:sz w:val="26"/>
          <w:szCs w:val="26"/>
        </w:rPr>
      </w:pPr>
    </w:p>
    <w:p w:rsidR="000B0EF4" w:rsidRDefault="000B0EF4" w:rsidP="000B0EF4">
      <w:pPr>
        <w:spacing w:line="276" w:lineRule="auto"/>
        <w:jc w:val="center"/>
        <w:rPr>
          <w:b/>
          <w:sz w:val="26"/>
          <w:szCs w:val="26"/>
        </w:rPr>
      </w:pPr>
    </w:p>
    <w:p w:rsidR="000B0EF4" w:rsidRDefault="000B0EF4" w:rsidP="000B0EF4">
      <w:pPr>
        <w:spacing w:line="276" w:lineRule="auto"/>
        <w:jc w:val="center"/>
        <w:rPr>
          <w:b/>
          <w:sz w:val="26"/>
          <w:szCs w:val="26"/>
        </w:rPr>
      </w:pPr>
    </w:p>
    <w:p w:rsidR="000B0EF4" w:rsidRPr="00043089" w:rsidRDefault="000B0EF4" w:rsidP="000B0EF4">
      <w:pPr>
        <w:spacing w:line="276" w:lineRule="auto"/>
        <w:jc w:val="center"/>
        <w:rPr>
          <w:b/>
          <w:color w:val="4F6228" w:themeColor="accent3" w:themeShade="80"/>
          <w:sz w:val="26"/>
          <w:szCs w:val="26"/>
        </w:rPr>
      </w:pPr>
      <w:r w:rsidRPr="00043089">
        <w:rPr>
          <w:b/>
          <w:sz w:val="26"/>
          <w:szCs w:val="26"/>
        </w:rPr>
        <w:lastRenderedPageBreak/>
        <w:t>2. Муниципальная программа «Основные направления развития</w:t>
      </w:r>
    </w:p>
    <w:p w:rsidR="000B0EF4" w:rsidRPr="00043089" w:rsidRDefault="000B0EF4" w:rsidP="000B0EF4">
      <w:pPr>
        <w:spacing w:line="276" w:lineRule="auto"/>
        <w:jc w:val="center"/>
        <w:outlineLvl w:val="0"/>
        <w:rPr>
          <w:b/>
          <w:sz w:val="26"/>
          <w:szCs w:val="26"/>
        </w:rPr>
      </w:pPr>
      <w:r w:rsidRPr="00043089">
        <w:rPr>
          <w:b/>
          <w:sz w:val="26"/>
          <w:szCs w:val="26"/>
        </w:rPr>
        <w:t>территории Новокузнецкого городского округа»</w:t>
      </w:r>
    </w:p>
    <w:p w:rsidR="000B0EF4" w:rsidRPr="00043089" w:rsidRDefault="000B0EF4" w:rsidP="000B0EF4">
      <w:pPr>
        <w:ind w:firstLine="709"/>
        <w:jc w:val="center"/>
        <w:outlineLvl w:val="0"/>
        <w:rPr>
          <w:b/>
          <w:sz w:val="26"/>
          <w:szCs w:val="26"/>
        </w:rPr>
      </w:pPr>
    </w:p>
    <w:p w:rsidR="000B0EF4" w:rsidRPr="00043089" w:rsidRDefault="000B0EF4" w:rsidP="000B0EF4">
      <w:pPr>
        <w:spacing w:line="276" w:lineRule="auto"/>
        <w:ind w:firstLine="567"/>
        <w:jc w:val="both"/>
        <w:rPr>
          <w:sz w:val="26"/>
          <w:szCs w:val="26"/>
        </w:rPr>
      </w:pPr>
      <w:r w:rsidRPr="00043089">
        <w:rPr>
          <w:sz w:val="26"/>
          <w:szCs w:val="26"/>
        </w:rPr>
        <w:t>Муниципальная программа Новокузнецкого городского округа «Основные направления развития территории Новокузнецкого городского округа» утверждена постановлением администрации города Новокузнецка от 12.12.2014 №182.</w:t>
      </w:r>
    </w:p>
    <w:p w:rsidR="000B0EF4" w:rsidRPr="00043089" w:rsidRDefault="000B0EF4" w:rsidP="000B0EF4">
      <w:pPr>
        <w:spacing w:line="276" w:lineRule="auto"/>
        <w:ind w:firstLine="567"/>
        <w:jc w:val="both"/>
        <w:rPr>
          <w:sz w:val="26"/>
          <w:szCs w:val="26"/>
        </w:rPr>
      </w:pPr>
      <w:r w:rsidRPr="00043089">
        <w:rPr>
          <w:sz w:val="26"/>
          <w:szCs w:val="26"/>
        </w:rPr>
        <w:t>Разработчиком и ответственным исполнителем муниципальной программы является Комитет градостроительства и земельных ресурсов администрации города Новокузнецка.</w:t>
      </w:r>
    </w:p>
    <w:p w:rsidR="000B0EF4" w:rsidRPr="00043089" w:rsidRDefault="000B0EF4" w:rsidP="000B0EF4">
      <w:pPr>
        <w:spacing w:line="276" w:lineRule="auto"/>
        <w:ind w:firstLine="567"/>
        <w:jc w:val="both"/>
        <w:rPr>
          <w:sz w:val="26"/>
          <w:szCs w:val="26"/>
        </w:rPr>
      </w:pPr>
      <w:r w:rsidRPr="00043089">
        <w:rPr>
          <w:sz w:val="26"/>
          <w:szCs w:val="26"/>
        </w:rPr>
        <w:t>В целях стимулирования градостроительной деятельности и совершенствования системы управления земельными ресурсами на территории Новокузнецкого городского округа в 2025 – 2027 годах предусмотрены бюджетные ассигнования на реализацию муниципальной программы в сумме 322 203,0 тыс. руб. Распределение бюджетных ассигнований на реализацию муниципальной программы в рамках основных мероприятий по годам представлено в таблице:</w:t>
      </w:r>
    </w:p>
    <w:p w:rsidR="000B0EF4" w:rsidRPr="004C191C" w:rsidRDefault="000B0EF4" w:rsidP="000B0EF4">
      <w:pPr>
        <w:spacing w:line="276" w:lineRule="auto"/>
        <w:ind w:firstLine="567"/>
        <w:jc w:val="right"/>
        <w:rPr>
          <w:sz w:val="26"/>
          <w:szCs w:val="26"/>
          <w:highlight w:val="yellow"/>
        </w:rPr>
      </w:pPr>
    </w:p>
    <w:tbl>
      <w:tblPr>
        <w:tblW w:w="4893" w:type="pct"/>
        <w:tblInd w:w="108" w:type="dxa"/>
        <w:tblLayout w:type="fixed"/>
        <w:tblLook w:val="04A0"/>
      </w:tblPr>
      <w:tblGrid>
        <w:gridCol w:w="5812"/>
        <w:gridCol w:w="1276"/>
        <w:gridCol w:w="1558"/>
        <w:gridCol w:w="1276"/>
      </w:tblGrid>
      <w:tr w:rsidR="000B0EF4" w:rsidRPr="00145ED6" w:rsidTr="00464501">
        <w:trPr>
          <w:trHeight w:val="20"/>
        </w:trPr>
        <w:tc>
          <w:tcPr>
            <w:tcW w:w="2929" w:type="pct"/>
            <w:vMerge w:val="restart"/>
            <w:tcBorders>
              <w:top w:val="single" w:sz="8" w:space="0" w:color="auto"/>
              <w:left w:val="single" w:sz="8" w:space="0" w:color="auto"/>
              <w:right w:val="single" w:sz="8" w:space="0" w:color="auto"/>
            </w:tcBorders>
            <w:shd w:val="clear" w:color="auto" w:fill="auto"/>
            <w:vAlign w:val="center"/>
            <w:hideMark/>
          </w:tcPr>
          <w:p w:rsidR="000B0EF4" w:rsidRPr="00145ED6" w:rsidRDefault="000B0EF4" w:rsidP="00464501">
            <w:pPr>
              <w:jc w:val="center"/>
              <w:rPr>
                <w:color w:val="000000"/>
              </w:rPr>
            </w:pPr>
            <w:r w:rsidRPr="00145ED6">
              <w:rPr>
                <w:color w:val="000000"/>
                <w:sz w:val="22"/>
                <w:szCs w:val="22"/>
              </w:rPr>
              <w:t xml:space="preserve">Наименование </w:t>
            </w:r>
          </w:p>
        </w:tc>
        <w:tc>
          <w:tcPr>
            <w:tcW w:w="2071" w:type="pct"/>
            <w:gridSpan w:val="3"/>
            <w:tcBorders>
              <w:top w:val="single" w:sz="8" w:space="0" w:color="auto"/>
              <w:left w:val="nil"/>
              <w:bottom w:val="single" w:sz="8" w:space="0" w:color="auto"/>
              <w:right w:val="single" w:sz="8" w:space="0" w:color="000000"/>
            </w:tcBorders>
            <w:shd w:val="clear" w:color="auto" w:fill="auto"/>
            <w:vAlign w:val="bottom"/>
            <w:hideMark/>
          </w:tcPr>
          <w:p w:rsidR="000B0EF4" w:rsidRPr="00145ED6" w:rsidRDefault="000B0EF4" w:rsidP="00464501">
            <w:pPr>
              <w:jc w:val="center"/>
              <w:rPr>
                <w:color w:val="000000"/>
              </w:rPr>
            </w:pPr>
            <w:r w:rsidRPr="00145ED6">
              <w:rPr>
                <w:sz w:val="22"/>
                <w:szCs w:val="22"/>
              </w:rPr>
              <w:t>Бюджетные ассигнования, предусмотренные на реализацию муниципальной программы по годам, тыс. руб.</w:t>
            </w:r>
          </w:p>
        </w:tc>
      </w:tr>
      <w:tr w:rsidR="000B0EF4" w:rsidRPr="00145ED6" w:rsidTr="00464501">
        <w:trPr>
          <w:trHeight w:val="20"/>
        </w:trPr>
        <w:tc>
          <w:tcPr>
            <w:tcW w:w="2929" w:type="pct"/>
            <w:vMerge/>
            <w:tcBorders>
              <w:left w:val="single" w:sz="8" w:space="0" w:color="auto"/>
              <w:bottom w:val="single" w:sz="8" w:space="0" w:color="000000"/>
              <w:right w:val="single" w:sz="8" w:space="0" w:color="auto"/>
            </w:tcBorders>
            <w:shd w:val="clear" w:color="auto" w:fill="auto"/>
            <w:vAlign w:val="center"/>
            <w:hideMark/>
          </w:tcPr>
          <w:p w:rsidR="000B0EF4" w:rsidRPr="00145ED6" w:rsidRDefault="000B0EF4" w:rsidP="00464501">
            <w:pPr>
              <w:rPr>
                <w:color w:val="000000"/>
              </w:rPr>
            </w:pPr>
          </w:p>
        </w:tc>
        <w:tc>
          <w:tcPr>
            <w:tcW w:w="643" w:type="pct"/>
            <w:tcBorders>
              <w:top w:val="nil"/>
              <w:left w:val="nil"/>
              <w:bottom w:val="single" w:sz="8" w:space="0" w:color="auto"/>
              <w:right w:val="single" w:sz="8" w:space="0" w:color="auto"/>
            </w:tcBorders>
            <w:shd w:val="clear" w:color="auto" w:fill="auto"/>
            <w:vAlign w:val="bottom"/>
            <w:hideMark/>
          </w:tcPr>
          <w:p w:rsidR="000B0EF4" w:rsidRPr="00145ED6" w:rsidRDefault="000B0EF4" w:rsidP="00464501">
            <w:pPr>
              <w:jc w:val="center"/>
              <w:rPr>
                <w:color w:val="000000"/>
              </w:rPr>
            </w:pPr>
            <w:r w:rsidRPr="00145ED6">
              <w:rPr>
                <w:color w:val="000000"/>
                <w:sz w:val="22"/>
                <w:szCs w:val="22"/>
              </w:rPr>
              <w:t>2025 год</w:t>
            </w:r>
          </w:p>
        </w:tc>
        <w:tc>
          <w:tcPr>
            <w:tcW w:w="785" w:type="pct"/>
            <w:tcBorders>
              <w:top w:val="nil"/>
              <w:left w:val="nil"/>
              <w:bottom w:val="single" w:sz="8" w:space="0" w:color="auto"/>
              <w:right w:val="single" w:sz="8" w:space="0" w:color="auto"/>
            </w:tcBorders>
            <w:shd w:val="clear" w:color="auto" w:fill="auto"/>
            <w:hideMark/>
          </w:tcPr>
          <w:p w:rsidR="000B0EF4" w:rsidRPr="00145ED6" w:rsidRDefault="000B0EF4" w:rsidP="00464501">
            <w:pPr>
              <w:jc w:val="center"/>
            </w:pPr>
            <w:r w:rsidRPr="00145ED6">
              <w:rPr>
                <w:color w:val="000000"/>
                <w:sz w:val="22"/>
                <w:szCs w:val="22"/>
              </w:rPr>
              <w:t>2026 год</w:t>
            </w:r>
          </w:p>
        </w:tc>
        <w:tc>
          <w:tcPr>
            <w:tcW w:w="643" w:type="pct"/>
            <w:tcBorders>
              <w:top w:val="nil"/>
              <w:left w:val="nil"/>
              <w:bottom w:val="single" w:sz="8" w:space="0" w:color="auto"/>
              <w:right w:val="single" w:sz="8" w:space="0" w:color="auto"/>
            </w:tcBorders>
            <w:shd w:val="clear" w:color="auto" w:fill="auto"/>
            <w:hideMark/>
          </w:tcPr>
          <w:p w:rsidR="000B0EF4" w:rsidRPr="00145ED6" w:rsidRDefault="000B0EF4" w:rsidP="00464501">
            <w:pPr>
              <w:jc w:val="center"/>
            </w:pPr>
            <w:r w:rsidRPr="00145ED6">
              <w:rPr>
                <w:color w:val="000000"/>
                <w:sz w:val="22"/>
                <w:szCs w:val="22"/>
              </w:rPr>
              <w:t>2027 год</w:t>
            </w:r>
          </w:p>
        </w:tc>
      </w:tr>
      <w:tr w:rsidR="000B0EF4" w:rsidRPr="00145ED6" w:rsidTr="00464501">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0B0EF4" w:rsidRPr="00145ED6" w:rsidRDefault="000B0EF4" w:rsidP="00464501">
            <w:pPr>
              <w:autoSpaceDE w:val="0"/>
              <w:autoSpaceDN w:val="0"/>
              <w:adjustRightInd w:val="0"/>
              <w:rPr>
                <w:bCs/>
                <w:color w:val="000000"/>
              </w:rPr>
            </w:pPr>
            <w:r w:rsidRPr="00145ED6">
              <w:rPr>
                <w:sz w:val="22"/>
                <w:szCs w:val="22"/>
              </w:rPr>
              <w:t>Муниципальная программа «Основные направления развития территории Новокузнецкого городского округа»</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121 767,0</w:t>
            </w:r>
          </w:p>
        </w:tc>
        <w:tc>
          <w:tcPr>
            <w:tcW w:w="785"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105 218,0</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105 218,0</w:t>
            </w:r>
          </w:p>
        </w:tc>
      </w:tr>
      <w:tr w:rsidR="000B0EF4" w:rsidRPr="00145ED6" w:rsidTr="00464501">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0B0EF4" w:rsidRPr="00145ED6" w:rsidRDefault="000B0EF4" w:rsidP="00464501">
            <w:pPr>
              <w:pStyle w:val="af1"/>
              <w:tabs>
                <w:tab w:val="left" w:pos="567"/>
              </w:tabs>
              <w:ind w:left="0"/>
            </w:pPr>
            <w:r w:rsidRPr="00145ED6">
              <w:rPr>
                <w:sz w:val="22"/>
                <w:szCs w:val="22"/>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13720,0</w:t>
            </w:r>
          </w:p>
        </w:tc>
        <w:tc>
          <w:tcPr>
            <w:tcW w:w="785"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Pr>
                <w:bCs/>
                <w:color w:val="000000"/>
                <w:sz w:val="22"/>
                <w:szCs w:val="22"/>
              </w:rPr>
              <w:t>0,0</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Pr>
                <w:bCs/>
                <w:color w:val="000000"/>
                <w:sz w:val="22"/>
                <w:szCs w:val="22"/>
              </w:rPr>
              <w:t>0,0</w:t>
            </w:r>
          </w:p>
        </w:tc>
      </w:tr>
      <w:tr w:rsidR="000B0EF4" w:rsidRPr="00145ED6" w:rsidTr="00464501">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0B0EF4" w:rsidRPr="00145ED6" w:rsidRDefault="000B0EF4" w:rsidP="00464501">
            <w:r w:rsidRPr="00145ED6">
              <w:rPr>
                <w:sz w:val="22"/>
                <w:szCs w:val="22"/>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108 047,0</w:t>
            </w:r>
          </w:p>
        </w:tc>
        <w:tc>
          <w:tcPr>
            <w:tcW w:w="785"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105 218,0</w:t>
            </w:r>
          </w:p>
        </w:tc>
        <w:tc>
          <w:tcPr>
            <w:tcW w:w="643" w:type="pct"/>
            <w:tcBorders>
              <w:top w:val="nil"/>
              <w:left w:val="nil"/>
              <w:bottom w:val="single" w:sz="8" w:space="0" w:color="auto"/>
              <w:right w:val="single" w:sz="8" w:space="0" w:color="auto"/>
            </w:tcBorders>
            <w:shd w:val="clear" w:color="000000" w:fill="FFFFFF"/>
            <w:vAlign w:val="bottom"/>
            <w:hideMark/>
          </w:tcPr>
          <w:p w:rsidR="000B0EF4" w:rsidRPr="00145ED6" w:rsidRDefault="000B0EF4" w:rsidP="00464501">
            <w:pPr>
              <w:jc w:val="right"/>
              <w:rPr>
                <w:bCs/>
                <w:color w:val="000000"/>
              </w:rPr>
            </w:pPr>
            <w:r w:rsidRPr="00145ED6">
              <w:rPr>
                <w:bCs/>
                <w:color w:val="000000"/>
                <w:sz w:val="22"/>
                <w:szCs w:val="22"/>
              </w:rPr>
              <w:t>105 218,0</w:t>
            </w:r>
          </w:p>
        </w:tc>
      </w:tr>
    </w:tbl>
    <w:p w:rsidR="000B0EF4" w:rsidRPr="00F31D6A" w:rsidRDefault="000B0EF4" w:rsidP="000B0EF4">
      <w:pPr>
        <w:pStyle w:val="ConsPlusNormal"/>
        <w:widowControl/>
        <w:spacing w:line="276" w:lineRule="auto"/>
        <w:ind w:firstLine="567"/>
        <w:jc w:val="both"/>
        <w:rPr>
          <w:rFonts w:ascii="Times New Roman" w:hAnsi="Times New Roman" w:cs="Times New Roman"/>
          <w:sz w:val="26"/>
          <w:szCs w:val="26"/>
        </w:rPr>
      </w:pPr>
    </w:p>
    <w:p w:rsidR="000B0EF4" w:rsidRPr="00F31D6A" w:rsidRDefault="000B0EF4" w:rsidP="000B0EF4">
      <w:pPr>
        <w:pStyle w:val="ConsPlusNormal"/>
        <w:widowControl/>
        <w:tabs>
          <w:tab w:val="left" w:pos="851"/>
        </w:tabs>
        <w:spacing w:line="276" w:lineRule="auto"/>
        <w:ind w:firstLine="567"/>
        <w:jc w:val="both"/>
        <w:rPr>
          <w:rFonts w:ascii="Times New Roman" w:hAnsi="Times New Roman" w:cs="Times New Roman"/>
          <w:sz w:val="26"/>
          <w:szCs w:val="26"/>
        </w:rPr>
      </w:pPr>
      <w:r w:rsidRPr="00F31D6A">
        <w:rPr>
          <w:rFonts w:ascii="Times New Roman" w:hAnsi="Times New Roman" w:cs="Times New Roman"/>
          <w:sz w:val="26"/>
          <w:szCs w:val="26"/>
        </w:rPr>
        <w:t>Программа включает в себя 16 основных мероприятий, расходы предусмотрены только по двум из них. Финансирование осуществляется за счет средств местного бюджета.</w:t>
      </w:r>
    </w:p>
    <w:p w:rsidR="000B0EF4" w:rsidRPr="00F31D6A" w:rsidRDefault="000B0EF4" w:rsidP="000B0EF4">
      <w:pPr>
        <w:pStyle w:val="ConsPlusNormal"/>
        <w:widowControl/>
        <w:tabs>
          <w:tab w:val="left" w:pos="851"/>
        </w:tabs>
        <w:spacing w:line="276" w:lineRule="auto"/>
        <w:ind w:firstLine="567"/>
        <w:jc w:val="both"/>
        <w:rPr>
          <w:rFonts w:ascii="Times New Roman" w:hAnsi="Times New Roman" w:cs="Times New Roman"/>
          <w:sz w:val="26"/>
          <w:szCs w:val="26"/>
        </w:rPr>
      </w:pPr>
      <w:r w:rsidRPr="00F31D6A">
        <w:rPr>
          <w:rFonts w:ascii="Times New Roman" w:hAnsi="Times New Roman" w:cs="Times New Roman"/>
          <w:sz w:val="26"/>
          <w:szCs w:val="26"/>
        </w:rPr>
        <w:t xml:space="preserve">1. 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 включает в себя выполнение научно-исследовательских работ по актуализации генерального плана Новокузнецкого городского округа на период до 2044 года и разработку проекта о внесении изменений в Правила землепользования и </w:t>
      </w:r>
      <w:proofErr w:type="gramStart"/>
      <w:r w:rsidRPr="00F31D6A">
        <w:rPr>
          <w:rFonts w:ascii="Times New Roman" w:hAnsi="Times New Roman" w:cs="Times New Roman"/>
          <w:sz w:val="26"/>
          <w:szCs w:val="26"/>
        </w:rPr>
        <w:t>застройки города</w:t>
      </w:r>
      <w:proofErr w:type="gramEnd"/>
      <w:r w:rsidRPr="00F31D6A">
        <w:rPr>
          <w:rFonts w:ascii="Times New Roman" w:hAnsi="Times New Roman" w:cs="Times New Roman"/>
          <w:sz w:val="26"/>
          <w:szCs w:val="26"/>
        </w:rPr>
        <w:t xml:space="preserve"> Новокузнецка.</w:t>
      </w:r>
    </w:p>
    <w:p w:rsidR="000B0EF4" w:rsidRPr="00A400E9" w:rsidRDefault="000B0EF4" w:rsidP="000B0EF4">
      <w:pPr>
        <w:pStyle w:val="ConsPlusNormal"/>
        <w:widowControl/>
        <w:tabs>
          <w:tab w:val="left" w:pos="851"/>
        </w:tabs>
        <w:spacing w:line="276" w:lineRule="auto"/>
        <w:ind w:firstLine="567"/>
        <w:jc w:val="both"/>
        <w:rPr>
          <w:rFonts w:ascii="Times New Roman" w:hAnsi="Times New Roman" w:cs="Times New Roman"/>
          <w:sz w:val="26"/>
          <w:szCs w:val="26"/>
        </w:rPr>
      </w:pPr>
      <w:r w:rsidRPr="00A400E9">
        <w:rPr>
          <w:rFonts w:ascii="Times New Roman" w:hAnsi="Times New Roman" w:cs="Times New Roman"/>
          <w:sz w:val="26"/>
          <w:szCs w:val="26"/>
        </w:rPr>
        <w:t xml:space="preserve">2. </w:t>
      </w:r>
      <w:proofErr w:type="gramStart"/>
      <w:r w:rsidRPr="00A400E9">
        <w:rPr>
          <w:rFonts w:ascii="Times New Roman" w:hAnsi="Times New Roman" w:cs="Times New Roman"/>
          <w:sz w:val="26"/>
          <w:szCs w:val="26"/>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 включает в себя такие направления</w:t>
      </w:r>
      <w:r>
        <w:rPr>
          <w:rFonts w:ascii="Times New Roman" w:hAnsi="Times New Roman" w:cs="Times New Roman"/>
          <w:sz w:val="26"/>
          <w:szCs w:val="26"/>
        </w:rPr>
        <w:t>,</w:t>
      </w:r>
      <w:r w:rsidRPr="00A400E9">
        <w:rPr>
          <w:rFonts w:ascii="Times New Roman" w:hAnsi="Times New Roman" w:cs="Times New Roman"/>
          <w:sz w:val="26"/>
          <w:szCs w:val="26"/>
        </w:rPr>
        <w:t xml:space="preserve"> как заработная плата сотрудников, начисления по заработной плате, услуги связи, ГСМ, коммунальные услуги, услуги по содержанию имущества, прочие услуги, налоги, материальные запасы, а так же выплаты единовременного поощрения в связи с выходом на пенсию в размере 10 минимальных размеров</w:t>
      </w:r>
      <w:proofErr w:type="gramEnd"/>
      <w:r w:rsidRPr="00A400E9">
        <w:rPr>
          <w:rFonts w:ascii="Times New Roman" w:hAnsi="Times New Roman" w:cs="Times New Roman"/>
          <w:sz w:val="26"/>
          <w:szCs w:val="26"/>
        </w:rPr>
        <w:t xml:space="preserve"> оплаты труда установленных федеральным </w:t>
      </w:r>
      <w:r w:rsidRPr="00A400E9">
        <w:rPr>
          <w:rFonts w:ascii="Times New Roman" w:hAnsi="Times New Roman" w:cs="Times New Roman"/>
          <w:sz w:val="26"/>
          <w:szCs w:val="26"/>
        </w:rPr>
        <w:lastRenderedPageBreak/>
        <w:t xml:space="preserve">законодательством и в соответствии с постановлением Новокузнецкого городского Совета народных депутатов от 06.11.2007 N 8/151 (в редакции от 18.10.2022) «О поощрениях муниципальных служащих города Новокузнецка». </w:t>
      </w:r>
    </w:p>
    <w:p w:rsidR="000B0EF4" w:rsidRPr="004C191C" w:rsidRDefault="000B0EF4" w:rsidP="000B0EF4">
      <w:pPr>
        <w:ind w:firstLine="709"/>
        <w:jc w:val="center"/>
        <w:rPr>
          <w:b/>
          <w:sz w:val="28"/>
          <w:szCs w:val="28"/>
          <w:highlight w:val="yellow"/>
        </w:rPr>
      </w:pPr>
    </w:p>
    <w:p w:rsidR="000B0EF4" w:rsidRPr="00E53573" w:rsidRDefault="000B0EF4" w:rsidP="000B0EF4">
      <w:pPr>
        <w:pStyle w:val="af1"/>
        <w:spacing w:line="276" w:lineRule="auto"/>
        <w:ind w:left="1125"/>
        <w:jc w:val="center"/>
        <w:rPr>
          <w:b/>
          <w:sz w:val="26"/>
          <w:szCs w:val="26"/>
        </w:rPr>
      </w:pPr>
      <w:r w:rsidRPr="00E53573">
        <w:rPr>
          <w:b/>
          <w:sz w:val="26"/>
          <w:szCs w:val="26"/>
        </w:rPr>
        <w:t xml:space="preserve">3. Муниципальная программа «Комплексное благоустройство </w:t>
      </w:r>
    </w:p>
    <w:p w:rsidR="000B0EF4" w:rsidRPr="00E53573" w:rsidRDefault="000B0EF4" w:rsidP="000B0EF4">
      <w:pPr>
        <w:pStyle w:val="af1"/>
        <w:spacing w:line="276" w:lineRule="auto"/>
        <w:ind w:left="1125"/>
        <w:jc w:val="center"/>
        <w:rPr>
          <w:b/>
          <w:sz w:val="26"/>
          <w:szCs w:val="26"/>
        </w:rPr>
      </w:pPr>
      <w:r w:rsidRPr="00E53573">
        <w:rPr>
          <w:b/>
          <w:sz w:val="26"/>
          <w:szCs w:val="26"/>
        </w:rPr>
        <w:t>Новокузнецкого городского округа»</w:t>
      </w:r>
    </w:p>
    <w:p w:rsidR="000B0EF4" w:rsidRPr="004C191C" w:rsidRDefault="000B0EF4" w:rsidP="000B0EF4">
      <w:pPr>
        <w:pStyle w:val="af1"/>
        <w:spacing w:line="276" w:lineRule="auto"/>
        <w:ind w:left="1125"/>
        <w:jc w:val="center"/>
        <w:rPr>
          <w:b/>
          <w:sz w:val="26"/>
          <w:szCs w:val="26"/>
          <w:highlight w:val="yellow"/>
        </w:rPr>
      </w:pPr>
    </w:p>
    <w:p w:rsidR="000B0EF4" w:rsidRPr="00E53573" w:rsidRDefault="000B0EF4" w:rsidP="000B0EF4">
      <w:pPr>
        <w:pStyle w:val="af1"/>
        <w:spacing w:line="276" w:lineRule="auto"/>
        <w:ind w:left="0" w:firstLine="567"/>
        <w:jc w:val="both"/>
        <w:rPr>
          <w:sz w:val="26"/>
          <w:szCs w:val="26"/>
        </w:rPr>
      </w:pPr>
      <w:r w:rsidRPr="00E53573">
        <w:rPr>
          <w:sz w:val="26"/>
          <w:szCs w:val="26"/>
        </w:rPr>
        <w:t>Муниципальная программа Новокузнецкого городского округа «Комплексное благоустройство Новокузнецкого городского округа» утверждена постановлением администрации города Новокузнецка от 19.12.2014 № 196.</w:t>
      </w:r>
    </w:p>
    <w:p w:rsidR="000B0EF4" w:rsidRPr="00E53573" w:rsidRDefault="000B0EF4" w:rsidP="000B0EF4">
      <w:pPr>
        <w:pStyle w:val="af1"/>
        <w:spacing w:line="276" w:lineRule="auto"/>
        <w:ind w:left="0" w:firstLine="567"/>
        <w:jc w:val="both"/>
        <w:rPr>
          <w:sz w:val="26"/>
          <w:szCs w:val="26"/>
        </w:rPr>
      </w:pPr>
      <w:r w:rsidRPr="00E53573">
        <w:rPr>
          <w:sz w:val="26"/>
          <w:szCs w:val="26"/>
        </w:rPr>
        <w:t xml:space="preserve">Разработчик программы – Управление дорожно-коммунального хозяйства и благоустройства администрации города Новокузнецка (далее - </w:t>
      </w:r>
      <w:proofErr w:type="spellStart"/>
      <w:r w:rsidRPr="00E53573">
        <w:rPr>
          <w:sz w:val="26"/>
          <w:szCs w:val="26"/>
        </w:rPr>
        <w:t>УДКХиБ</w:t>
      </w:r>
      <w:proofErr w:type="spellEnd"/>
      <w:r w:rsidRPr="00E53573">
        <w:rPr>
          <w:sz w:val="26"/>
          <w:szCs w:val="26"/>
        </w:rPr>
        <w:t>).</w:t>
      </w:r>
    </w:p>
    <w:p w:rsidR="000B0EF4" w:rsidRPr="00E53573" w:rsidRDefault="000B0EF4" w:rsidP="000B0EF4">
      <w:pPr>
        <w:spacing w:after="240" w:line="276" w:lineRule="auto"/>
        <w:ind w:firstLine="567"/>
        <w:jc w:val="both"/>
        <w:rPr>
          <w:sz w:val="26"/>
          <w:szCs w:val="26"/>
        </w:rPr>
      </w:pPr>
      <w:r w:rsidRPr="00E53573">
        <w:rPr>
          <w:sz w:val="26"/>
          <w:szCs w:val="26"/>
        </w:rPr>
        <w:t>В целях повышения уровня безопасности, комфортности и эстетической привлекательности среды проживания населения на территории Новокузнецкого городского округа в 2025-2027 годах предусмотрены бюджетные ассигнования на реализацию муниципальной программы в сумме</w:t>
      </w:r>
      <w:r>
        <w:rPr>
          <w:sz w:val="26"/>
          <w:szCs w:val="26"/>
        </w:rPr>
        <w:t xml:space="preserve"> 5 627 102,4</w:t>
      </w:r>
      <w:r w:rsidRPr="001F18C0">
        <w:rPr>
          <w:sz w:val="26"/>
          <w:szCs w:val="26"/>
        </w:rPr>
        <w:t xml:space="preserve"> тыс</w:t>
      </w:r>
      <w:r w:rsidRPr="00067386">
        <w:rPr>
          <w:sz w:val="26"/>
          <w:szCs w:val="26"/>
        </w:rPr>
        <w:t xml:space="preserve">. руб. </w:t>
      </w:r>
      <w:r w:rsidRPr="00E53573">
        <w:rPr>
          <w:sz w:val="26"/>
          <w:szCs w:val="26"/>
        </w:rPr>
        <w:t>Распределение бюджетных ассигнований на реализацию муниципальной программы в рамках подпрограмм по годам представлено в таблице:</w:t>
      </w:r>
    </w:p>
    <w:tbl>
      <w:tblPr>
        <w:tblW w:w="4893" w:type="pct"/>
        <w:tblInd w:w="108" w:type="dxa"/>
        <w:tblLayout w:type="fixed"/>
        <w:tblLook w:val="04A0"/>
      </w:tblPr>
      <w:tblGrid>
        <w:gridCol w:w="5172"/>
        <w:gridCol w:w="1603"/>
        <w:gridCol w:w="1512"/>
        <w:gridCol w:w="1635"/>
      </w:tblGrid>
      <w:tr w:rsidR="000B0EF4" w:rsidRPr="004C1C90" w:rsidTr="00464501">
        <w:trPr>
          <w:trHeight w:val="20"/>
          <w:tblHeader/>
        </w:trPr>
        <w:tc>
          <w:tcPr>
            <w:tcW w:w="260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0EF4" w:rsidRPr="004C1C90" w:rsidRDefault="000B0EF4" w:rsidP="00464501">
            <w:pPr>
              <w:jc w:val="center"/>
              <w:rPr>
                <w:color w:val="000000"/>
              </w:rPr>
            </w:pPr>
            <w:bookmarkStart w:id="0" w:name="RANGE!A1:J21"/>
            <w:r w:rsidRPr="004C1C90">
              <w:rPr>
                <w:color w:val="000000"/>
                <w:sz w:val="22"/>
                <w:szCs w:val="22"/>
              </w:rPr>
              <w:t>Наименование</w:t>
            </w:r>
            <w:bookmarkEnd w:id="0"/>
          </w:p>
        </w:tc>
        <w:tc>
          <w:tcPr>
            <w:tcW w:w="2394" w:type="pct"/>
            <w:gridSpan w:val="3"/>
            <w:tcBorders>
              <w:top w:val="single" w:sz="4" w:space="0" w:color="auto"/>
              <w:right w:val="single" w:sz="4" w:space="0" w:color="auto"/>
            </w:tcBorders>
            <w:shd w:val="clear" w:color="auto" w:fill="auto"/>
          </w:tcPr>
          <w:p w:rsidR="000B0EF4" w:rsidRPr="004C1C90" w:rsidRDefault="000B0EF4" w:rsidP="00464501">
            <w:pPr>
              <w:ind w:firstLine="567"/>
              <w:jc w:val="center"/>
              <w:rPr>
                <w:highlight w:val="yellow"/>
              </w:rPr>
            </w:pPr>
            <w:r w:rsidRPr="004C1C90">
              <w:rPr>
                <w:sz w:val="22"/>
                <w:szCs w:val="22"/>
              </w:rPr>
              <w:t>Бюджетные ассигнования, предусмотренные на реализацию муниципальной программы по годам, тыс. руб.</w:t>
            </w:r>
          </w:p>
        </w:tc>
      </w:tr>
      <w:tr w:rsidR="000B0EF4" w:rsidRPr="004C1C90" w:rsidTr="00464501">
        <w:trPr>
          <w:trHeight w:val="20"/>
          <w:tblHeader/>
        </w:trPr>
        <w:tc>
          <w:tcPr>
            <w:tcW w:w="2606" w:type="pct"/>
            <w:vMerge/>
            <w:tcBorders>
              <w:top w:val="single" w:sz="8" w:space="0" w:color="auto"/>
              <w:left w:val="single" w:sz="8" w:space="0" w:color="auto"/>
              <w:bottom w:val="single" w:sz="8" w:space="0" w:color="000000"/>
              <w:right w:val="single" w:sz="8" w:space="0" w:color="auto"/>
            </w:tcBorders>
            <w:vAlign w:val="center"/>
            <w:hideMark/>
          </w:tcPr>
          <w:p w:rsidR="000B0EF4" w:rsidRPr="004C1C90" w:rsidRDefault="000B0EF4" w:rsidP="00464501">
            <w:pPr>
              <w:rPr>
                <w:color w:val="000000"/>
              </w:rPr>
            </w:pPr>
          </w:p>
        </w:tc>
        <w:tc>
          <w:tcPr>
            <w:tcW w:w="808" w:type="pct"/>
            <w:tcBorders>
              <w:top w:val="single" w:sz="4" w:space="0" w:color="auto"/>
              <w:left w:val="nil"/>
              <w:bottom w:val="single" w:sz="8"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2025 год</w:t>
            </w:r>
          </w:p>
        </w:tc>
        <w:tc>
          <w:tcPr>
            <w:tcW w:w="762" w:type="pct"/>
            <w:tcBorders>
              <w:top w:val="single" w:sz="4" w:space="0" w:color="auto"/>
              <w:left w:val="nil"/>
              <w:bottom w:val="single" w:sz="8"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2026 год</w:t>
            </w:r>
          </w:p>
        </w:tc>
        <w:tc>
          <w:tcPr>
            <w:tcW w:w="824" w:type="pct"/>
            <w:tcBorders>
              <w:top w:val="single" w:sz="4" w:space="0" w:color="auto"/>
              <w:left w:val="nil"/>
              <w:bottom w:val="single" w:sz="8"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2027 год</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jc w:val="both"/>
              <w:rPr>
                <w:bCs/>
                <w:color w:val="000000"/>
              </w:rPr>
            </w:pPr>
            <w:r w:rsidRPr="004C1C90">
              <w:rPr>
                <w:bCs/>
                <w:color w:val="000000"/>
                <w:sz w:val="22"/>
                <w:szCs w:val="22"/>
              </w:rPr>
              <w:t>Муниципальная программа «Комплексное благоустройство Новокузнецкого городского округа», в том числе:</w:t>
            </w:r>
          </w:p>
        </w:tc>
        <w:tc>
          <w:tcPr>
            <w:tcW w:w="808"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1 648 895,7</w:t>
            </w:r>
          </w:p>
        </w:tc>
        <w:tc>
          <w:tcPr>
            <w:tcW w:w="762"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1 655 261,2</w:t>
            </w:r>
          </w:p>
        </w:tc>
        <w:tc>
          <w:tcPr>
            <w:tcW w:w="824"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2 322 945,5</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0B0EF4" w:rsidRPr="004C1C90" w:rsidRDefault="000B0EF4" w:rsidP="00464501">
            <w:pPr>
              <w:jc w:val="right"/>
              <w:rPr>
                <w:bCs/>
                <w:color w:val="000000"/>
              </w:rPr>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1 547 881,3</w:t>
            </w:r>
          </w:p>
        </w:tc>
        <w:tc>
          <w:tcPr>
            <w:tcW w:w="762"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1 654 928,2</w:t>
            </w:r>
          </w:p>
        </w:tc>
        <w:tc>
          <w:tcPr>
            <w:tcW w:w="824"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2 322 945,2</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0B0EF4" w:rsidRPr="004C1C90" w:rsidRDefault="000B0EF4" w:rsidP="00464501">
            <w:pPr>
              <w:jc w:val="right"/>
              <w:rPr>
                <w:bCs/>
                <w:color w:val="000000"/>
              </w:rPr>
            </w:pPr>
            <w:r w:rsidRPr="004C1C90">
              <w:rPr>
                <w:bCs/>
                <w:color w:val="000000"/>
                <w:sz w:val="22"/>
                <w:szCs w:val="22"/>
              </w:rPr>
              <w:t>УКС</w:t>
            </w:r>
          </w:p>
        </w:tc>
        <w:tc>
          <w:tcPr>
            <w:tcW w:w="808"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96 099 ,9</w:t>
            </w:r>
          </w:p>
        </w:tc>
        <w:tc>
          <w:tcPr>
            <w:tcW w:w="762"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color w:val="000000"/>
                <w:sz w:val="22"/>
                <w:szCs w:val="22"/>
              </w:rPr>
              <w:t>333,0</w:t>
            </w:r>
          </w:p>
        </w:tc>
        <w:tc>
          <w:tcPr>
            <w:tcW w:w="824"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pPr>
              <w:jc w:val="right"/>
            </w:pPr>
            <w:r w:rsidRPr="004C1C90">
              <w:rPr>
                <w:sz w:val="22"/>
                <w:szCs w:val="22"/>
              </w:rPr>
              <w:t>Администрации районов</w:t>
            </w:r>
          </w:p>
        </w:tc>
        <w:tc>
          <w:tcPr>
            <w:tcW w:w="808"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4 914,5</w:t>
            </w:r>
          </w:p>
        </w:tc>
        <w:tc>
          <w:tcPr>
            <w:tcW w:w="762"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jc w:val="both"/>
              <w:rPr>
                <w:bCs/>
                <w:color w:val="000000"/>
              </w:rPr>
            </w:pPr>
            <w:r w:rsidRPr="004C1C90">
              <w:rPr>
                <w:bCs/>
                <w:color w:val="000000"/>
                <w:sz w:val="22"/>
                <w:szCs w:val="22"/>
              </w:rPr>
              <w:t>Отдельные мероприятия программы:</w:t>
            </w:r>
          </w:p>
        </w:tc>
        <w:tc>
          <w:tcPr>
            <w:tcW w:w="808"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rPr>
              <w:t>274 313,2</w:t>
            </w:r>
          </w:p>
        </w:tc>
        <w:tc>
          <w:tcPr>
            <w:tcW w:w="762"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Pr>
                <w:bCs/>
                <w:color w:val="000000"/>
                <w:sz w:val="22"/>
                <w:szCs w:val="22"/>
              </w:rPr>
              <w:t>66 476,0</w:t>
            </w:r>
          </w:p>
        </w:tc>
        <w:tc>
          <w:tcPr>
            <w:tcW w:w="824"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bCs/>
                <w:color w:val="000000"/>
              </w:rPr>
            </w:pPr>
            <w:r w:rsidRPr="004C1C90">
              <w:rPr>
                <w:bCs/>
                <w:color w:val="000000"/>
                <w:sz w:val="22"/>
                <w:szCs w:val="22"/>
              </w:rPr>
              <w:t>244 153,0</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0B0EF4" w:rsidRPr="004C1C90" w:rsidRDefault="000B0EF4" w:rsidP="00464501">
            <w:pPr>
              <w:rPr>
                <w:color w:val="000000"/>
              </w:rPr>
            </w:pPr>
            <w:r w:rsidRPr="004C1C90">
              <w:rPr>
                <w:color w:val="000000"/>
                <w:sz w:val="22"/>
                <w:szCs w:val="22"/>
              </w:rPr>
              <w:t>1. «Обращение с отходами производства и потребления»</w:t>
            </w:r>
          </w:p>
        </w:tc>
        <w:tc>
          <w:tcPr>
            <w:tcW w:w="808"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18 000,0</w:t>
            </w:r>
          </w:p>
        </w:tc>
        <w:tc>
          <w:tcPr>
            <w:tcW w:w="762"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2000,0</w:t>
            </w:r>
          </w:p>
        </w:tc>
        <w:tc>
          <w:tcPr>
            <w:tcW w:w="824" w:type="pct"/>
            <w:tcBorders>
              <w:top w:val="nil"/>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39 800,0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pPr>
              <w:rPr>
                <w:color w:val="000000"/>
              </w:rPr>
            </w:pPr>
            <w:r w:rsidRPr="004C1C90">
              <w:rPr>
                <w:color w:val="000000"/>
                <w:sz w:val="22"/>
                <w:szCs w:val="22"/>
              </w:rPr>
              <w:t>2. «Обеспечение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w:t>
            </w:r>
          </w:p>
        </w:tc>
        <w:tc>
          <w:tcPr>
            <w:tcW w:w="808"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67 040,3</w:t>
            </w:r>
          </w:p>
        </w:tc>
        <w:tc>
          <w:tcPr>
            <w:tcW w:w="762"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64 143,0</w:t>
            </w:r>
          </w:p>
        </w:tc>
        <w:tc>
          <w:tcPr>
            <w:tcW w:w="824"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64 028,0</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rPr>
                <w:color w:val="000000"/>
              </w:rPr>
            </w:pPr>
            <w:r w:rsidRPr="004C1C90">
              <w:rPr>
                <w:color w:val="000000"/>
                <w:sz w:val="22"/>
                <w:szCs w:val="22"/>
              </w:rPr>
              <w:t>3. «Обеспечение безопасности дорожного движения в городе Новокузнецке», в том числе:</w:t>
            </w:r>
          </w:p>
        </w:tc>
        <w:tc>
          <w:tcPr>
            <w:tcW w:w="808"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Pr>
                <w:color w:val="000000"/>
                <w:sz w:val="22"/>
                <w:szCs w:val="22"/>
              </w:rPr>
              <w:t>189 272,9</w:t>
            </w:r>
          </w:p>
        </w:tc>
        <w:tc>
          <w:tcPr>
            <w:tcW w:w="762"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Pr>
                <w:color w:val="000000"/>
                <w:sz w:val="22"/>
                <w:szCs w:val="22"/>
              </w:rPr>
              <w:t>333,0</w:t>
            </w:r>
          </w:p>
        </w:tc>
        <w:tc>
          <w:tcPr>
            <w:tcW w:w="824"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sidRPr="004C1C90">
              <w:rPr>
                <w:color w:val="000000"/>
                <w:sz w:val="22"/>
                <w:szCs w:val="22"/>
              </w:rPr>
              <w:t>140 325,0</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0B0EF4" w:rsidRPr="004C1C90" w:rsidRDefault="000B0EF4" w:rsidP="00464501">
            <w:pPr>
              <w:jc w:val="right"/>
              <w:rPr>
                <w:color w:val="000000"/>
              </w:rPr>
            </w:pPr>
            <w:r w:rsidRPr="004C1C90">
              <w:rPr>
                <w:color w:val="000000"/>
                <w:sz w:val="22"/>
                <w:szCs w:val="22"/>
              </w:rPr>
              <w:t>УДКХ и</w:t>
            </w:r>
            <w:proofErr w:type="gramStart"/>
            <w:r w:rsidRPr="004C1C90">
              <w:rPr>
                <w:color w:val="000000"/>
                <w:sz w:val="22"/>
                <w:szCs w:val="22"/>
              </w:rPr>
              <w:t xml:space="preserve"> Б</w:t>
            </w:r>
            <w:proofErr w:type="gramEnd"/>
          </w:p>
        </w:tc>
        <w:tc>
          <w:tcPr>
            <w:tcW w:w="808"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sidRPr="004C1C90">
              <w:rPr>
                <w:color w:val="000000"/>
                <w:sz w:val="22"/>
                <w:szCs w:val="22"/>
              </w:rPr>
              <w:t>93 173,0</w:t>
            </w:r>
          </w:p>
        </w:tc>
        <w:tc>
          <w:tcPr>
            <w:tcW w:w="762"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sidRPr="004C1C90">
              <w:rPr>
                <w:color w:val="000000"/>
                <w:sz w:val="22"/>
                <w:szCs w:val="22"/>
              </w:rPr>
              <w:t>140 325,0</w:t>
            </w:r>
          </w:p>
        </w:tc>
      </w:tr>
      <w:tr w:rsidR="000B0EF4" w:rsidRPr="004C1C90" w:rsidTr="00464501">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0B0EF4" w:rsidRPr="004C1C90" w:rsidRDefault="000B0EF4" w:rsidP="00464501">
            <w:pPr>
              <w:jc w:val="right"/>
              <w:rPr>
                <w:color w:val="000000"/>
              </w:rPr>
            </w:pPr>
            <w:r w:rsidRPr="004C1C90">
              <w:rPr>
                <w:color w:val="000000"/>
                <w:sz w:val="22"/>
                <w:szCs w:val="22"/>
              </w:rPr>
              <w:t>УКС</w:t>
            </w:r>
          </w:p>
        </w:tc>
        <w:tc>
          <w:tcPr>
            <w:tcW w:w="808"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Pr>
                <w:color w:val="000000"/>
                <w:sz w:val="22"/>
                <w:szCs w:val="22"/>
              </w:rPr>
              <w:t>96 099,9</w:t>
            </w:r>
          </w:p>
        </w:tc>
        <w:tc>
          <w:tcPr>
            <w:tcW w:w="762"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Pr>
                <w:color w:val="000000"/>
                <w:sz w:val="22"/>
                <w:szCs w:val="22"/>
              </w:rPr>
              <w:t>333,0</w:t>
            </w:r>
          </w:p>
        </w:tc>
        <w:tc>
          <w:tcPr>
            <w:tcW w:w="824" w:type="pct"/>
            <w:tcBorders>
              <w:top w:val="nil"/>
              <w:left w:val="nil"/>
              <w:bottom w:val="single" w:sz="8" w:space="0" w:color="auto"/>
              <w:right w:val="single" w:sz="8" w:space="0" w:color="auto"/>
            </w:tcBorders>
            <w:shd w:val="clear" w:color="000000" w:fill="FFFFFF"/>
            <w:noWrap/>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pPr>
              <w:rPr>
                <w:bCs/>
                <w:color w:val="000000"/>
              </w:rPr>
            </w:pPr>
            <w:r w:rsidRPr="004C1C90">
              <w:rPr>
                <w:bCs/>
                <w:color w:val="000000"/>
                <w:sz w:val="22"/>
                <w:szCs w:val="22"/>
              </w:rPr>
              <w:t>Подпрограмма 1 «Благоустройство городских территорий, организация содержания, ремонта городского хозяйства Новокузнецкого городского округа», в том числе:</w:t>
            </w:r>
          </w:p>
        </w:tc>
        <w:tc>
          <w:tcPr>
            <w:tcW w:w="808" w:type="pct"/>
            <w:tcBorders>
              <w:top w:val="nil"/>
              <w:left w:val="nil"/>
              <w:bottom w:val="single" w:sz="4" w:space="0" w:color="auto"/>
              <w:right w:val="single" w:sz="8" w:space="0" w:color="auto"/>
            </w:tcBorders>
            <w:shd w:val="clear" w:color="000000" w:fill="FFFFFF"/>
            <w:vAlign w:val="center"/>
          </w:tcPr>
          <w:p w:rsidR="000B0EF4" w:rsidRPr="004C1C90" w:rsidRDefault="000B0EF4" w:rsidP="00464501">
            <w:pPr>
              <w:jc w:val="center"/>
              <w:rPr>
                <w:bCs/>
                <w:color w:val="000000"/>
              </w:rPr>
            </w:pPr>
            <w:r>
              <w:rPr>
                <w:bCs/>
                <w:color w:val="000000"/>
                <w:sz w:val="22"/>
                <w:szCs w:val="22"/>
              </w:rPr>
              <w:t>1 374 582,5</w:t>
            </w:r>
          </w:p>
        </w:tc>
        <w:tc>
          <w:tcPr>
            <w:tcW w:w="762" w:type="pct"/>
            <w:tcBorders>
              <w:top w:val="nil"/>
              <w:left w:val="nil"/>
              <w:bottom w:val="single" w:sz="4" w:space="0" w:color="auto"/>
              <w:right w:val="single" w:sz="8" w:space="0" w:color="auto"/>
            </w:tcBorders>
            <w:shd w:val="clear" w:color="000000" w:fill="FFFFFF"/>
            <w:vAlign w:val="center"/>
          </w:tcPr>
          <w:p w:rsidR="000B0EF4" w:rsidRPr="004C1C90" w:rsidRDefault="000B0EF4" w:rsidP="00464501">
            <w:pPr>
              <w:jc w:val="center"/>
              <w:rPr>
                <w:bCs/>
                <w:color w:val="000000"/>
              </w:rPr>
            </w:pPr>
            <w:r>
              <w:rPr>
                <w:bCs/>
                <w:color w:val="000000"/>
                <w:sz w:val="22"/>
                <w:szCs w:val="22"/>
              </w:rPr>
              <w:t>1 588 785,2</w:t>
            </w:r>
          </w:p>
        </w:tc>
        <w:tc>
          <w:tcPr>
            <w:tcW w:w="824" w:type="pct"/>
            <w:tcBorders>
              <w:top w:val="nil"/>
              <w:left w:val="nil"/>
              <w:bottom w:val="single" w:sz="4" w:space="0" w:color="auto"/>
              <w:right w:val="single" w:sz="8" w:space="0" w:color="auto"/>
            </w:tcBorders>
            <w:shd w:val="clear" w:color="000000" w:fill="FFFFFF"/>
            <w:vAlign w:val="center"/>
          </w:tcPr>
          <w:p w:rsidR="000B0EF4" w:rsidRPr="004C1C90" w:rsidRDefault="000B0EF4" w:rsidP="00464501">
            <w:pPr>
              <w:jc w:val="center"/>
              <w:rPr>
                <w:bCs/>
                <w:color w:val="000000"/>
              </w:rPr>
            </w:pPr>
            <w:r>
              <w:rPr>
                <w:bCs/>
                <w:color w:val="000000"/>
                <w:sz w:val="22"/>
                <w:szCs w:val="22"/>
              </w:rPr>
              <w:t>2 078 792,5</w:t>
            </w:r>
          </w:p>
        </w:tc>
      </w:tr>
      <w:tr w:rsidR="000B0EF4" w:rsidRPr="004C1C90" w:rsidTr="00464501">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C90" w:rsidRDefault="000B0EF4" w:rsidP="00464501">
            <w:pPr>
              <w:jc w:val="right"/>
              <w:rPr>
                <w:bCs/>
                <w:color w:val="000000"/>
              </w:rPr>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0B0EF4" w:rsidRPr="004C1C90" w:rsidRDefault="000B0EF4" w:rsidP="00464501">
            <w:pPr>
              <w:jc w:val="center"/>
              <w:rPr>
                <w:bCs/>
                <w:color w:val="000000"/>
              </w:rPr>
            </w:pPr>
            <w:r>
              <w:rPr>
                <w:bCs/>
                <w:color w:val="000000"/>
                <w:sz w:val="22"/>
                <w:szCs w:val="22"/>
              </w:rPr>
              <w:t>1 369 668,0</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0B0EF4" w:rsidRPr="004C1C90" w:rsidRDefault="000B0EF4" w:rsidP="00464501">
            <w:pPr>
              <w:jc w:val="center"/>
              <w:rPr>
                <w:bCs/>
                <w:color w:val="000000"/>
              </w:rPr>
            </w:pPr>
            <w:r>
              <w:rPr>
                <w:bCs/>
                <w:color w:val="000000"/>
                <w:sz w:val="22"/>
                <w:szCs w:val="22"/>
              </w:rPr>
              <w:t>1 588 785,2</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0B0EF4" w:rsidRPr="004C1C90" w:rsidRDefault="000B0EF4" w:rsidP="00464501">
            <w:pPr>
              <w:jc w:val="center"/>
              <w:rPr>
                <w:bCs/>
                <w:color w:val="000000"/>
              </w:rPr>
            </w:pPr>
            <w:r>
              <w:rPr>
                <w:bCs/>
                <w:color w:val="000000"/>
                <w:sz w:val="22"/>
                <w:szCs w:val="22"/>
              </w:rPr>
              <w:t>2 078 792,5</w:t>
            </w:r>
          </w:p>
        </w:tc>
      </w:tr>
      <w:tr w:rsidR="000B0EF4" w:rsidRPr="004C1C90" w:rsidTr="00464501">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jc w:val="right"/>
            </w:pPr>
            <w:r w:rsidRPr="004C1C90">
              <w:rPr>
                <w:sz w:val="22"/>
                <w:szCs w:val="22"/>
              </w:rPr>
              <w:t>Администрации районов</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4 914,5</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rPr>
                <w:color w:val="000000"/>
              </w:rPr>
            </w:pPr>
            <w:r w:rsidRPr="004C1C90">
              <w:rPr>
                <w:sz w:val="22"/>
                <w:szCs w:val="22"/>
              </w:rPr>
              <w:t>Основное мероприятие  1.1 «</w:t>
            </w:r>
            <w:r w:rsidRPr="004C1C90">
              <w:rPr>
                <w:color w:val="000000"/>
                <w:sz w:val="22"/>
                <w:szCs w:val="22"/>
              </w:rPr>
              <w:t xml:space="preserve">Содержание и ремонт автомобильных дорог общего пользования местного значения», </w:t>
            </w:r>
            <w:r w:rsidRPr="004C1C90">
              <w:rPr>
                <w:bCs/>
                <w:color w:val="000000"/>
                <w:sz w:val="22"/>
                <w:szCs w:val="22"/>
              </w:rPr>
              <w:t>в том числе:</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Pr>
                <w:color w:val="000000"/>
                <w:sz w:val="22"/>
                <w:szCs w:val="22"/>
              </w:rPr>
              <w:t>665 802,1</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Pr>
                <w:color w:val="000000"/>
                <w:sz w:val="22"/>
                <w:szCs w:val="22"/>
              </w:rPr>
              <w:t>191 377,4</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Pr>
                <w:color w:val="000000"/>
                <w:sz w:val="22"/>
                <w:szCs w:val="22"/>
              </w:rPr>
              <w:t>174 666,9</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pPr>
              <w:jc w:val="right"/>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Pr>
                <w:color w:val="000000"/>
                <w:sz w:val="22"/>
                <w:szCs w:val="22"/>
              </w:rPr>
              <w:t>660 887,6</w:t>
            </w:r>
          </w:p>
        </w:tc>
        <w:tc>
          <w:tcPr>
            <w:tcW w:w="762"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191 377,</w:t>
            </w:r>
            <w:r>
              <w:rPr>
                <w:color w:val="000000"/>
                <w:sz w:val="22"/>
                <w:szCs w:val="22"/>
              </w:rPr>
              <w:t>4</w:t>
            </w:r>
          </w:p>
        </w:tc>
        <w:tc>
          <w:tcPr>
            <w:tcW w:w="824"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Pr>
                <w:color w:val="000000"/>
                <w:sz w:val="22"/>
                <w:szCs w:val="22"/>
              </w:rPr>
              <w:t>174 666,9</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t>Администрация Центрального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1 227,5</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lastRenderedPageBreak/>
              <w:t>Администрация Орджоникидзевского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940,0</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t>Администрация Куйбышевского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604,0</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t>Администрация Новоильинского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370,0</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t>Администрация Кузнецкого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578,0</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r w:rsidRPr="004C1C90">
              <w:rPr>
                <w:sz w:val="22"/>
                <w:szCs w:val="22"/>
              </w:rPr>
              <w:t>Администрация Заводского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1 195,0</w:t>
            </w:r>
          </w:p>
        </w:tc>
        <w:tc>
          <w:tcPr>
            <w:tcW w:w="762"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0B0EF4" w:rsidRPr="004C1C90" w:rsidRDefault="000B0EF4" w:rsidP="00464501">
            <w:pPr>
              <w:jc w:val="center"/>
              <w:rPr>
                <w:color w:val="000000"/>
              </w:rPr>
            </w:pPr>
            <w:r w:rsidRPr="004C1C90">
              <w:rPr>
                <w:color w:val="000000"/>
                <w:sz w:val="22"/>
                <w:szCs w:val="22"/>
              </w:rPr>
              <w:t>0,0</w:t>
            </w:r>
          </w:p>
        </w:tc>
      </w:tr>
      <w:tr w:rsidR="000B0EF4" w:rsidRPr="004C1C90" w:rsidTr="00464501">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0B0EF4" w:rsidRPr="004C1C90" w:rsidRDefault="000B0EF4" w:rsidP="00464501">
            <w:pPr>
              <w:rPr>
                <w:color w:val="000000"/>
              </w:rPr>
            </w:pPr>
            <w:r w:rsidRPr="004C1C90">
              <w:rPr>
                <w:sz w:val="22"/>
                <w:szCs w:val="22"/>
              </w:rPr>
              <w:t>Основное мероприятие 1.2. «</w:t>
            </w:r>
            <w:r w:rsidRPr="004C1C90">
              <w:rPr>
                <w:color w:val="000000"/>
                <w:sz w:val="22"/>
                <w:szCs w:val="22"/>
              </w:rPr>
              <w:t xml:space="preserve">Благоустройство и озеленение территории </w:t>
            </w:r>
            <w:r w:rsidRPr="004C1C90">
              <w:rPr>
                <w:rFonts w:eastAsiaTheme="minorHAnsi"/>
                <w:sz w:val="22"/>
                <w:szCs w:val="22"/>
                <w:lang w:eastAsia="en-US"/>
              </w:rPr>
              <w:t>Новокузнецкого городского округа</w:t>
            </w:r>
            <w:r w:rsidRPr="004C1C90">
              <w:rPr>
                <w:color w:val="000000"/>
                <w:sz w:val="22"/>
                <w:szCs w:val="22"/>
              </w:rPr>
              <w:t>, содержание городских лесов»</w:t>
            </w:r>
          </w:p>
        </w:tc>
        <w:tc>
          <w:tcPr>
            <w:tcW w:w="808"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147 823,0</w:t>
            </w:r>
          </w:p>
        </w:tc>
        <w:tc>
          <w:tcPr>
            <w:tcW w:w="762"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80 030,6</w:t>
            </w:r>
          </w:p>
        </w:tc>
        <w:tc>
          <w:tcPr>
            <w:tcW w:w="824" w:type="pct"/>
            <w:tcBorders>
              <w:top w:val="nil"/>
              <w:left w:val="nil"/>
              <w:bottom w:val="single" w:sz="4"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154 700,0</w:t>
            </w:r>
          </w:p>
        </w:tc>
      </w:tr>
      <w:tr w:rsidR="000B0EF4" w:rsidRPr="004C1C90" w:rsidTr="00464501">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0B0EF4" w:rsidRPr="004C1C90" w:rsidRDefault="000B0EF4" w:rsidP="00464501">
            <w:pPr>
              <w:rPr>
                <w:color w:val="000000"/>
              </w:rPr>
            </w:pPr>
            <w:r w:rsidRPr="004C1C90">
              <w:rPr>
                <w:sz w:val="22"/>
                <w:szCs w:val="22"/>
              </w:rPr>
              <w:t>Основное мероприятие  1.3 «</w:t>
            </w:r>
            <w:r w:rsidRPr="004C1C90">
              <w:rPr>
                <w:color w:val="000000"/>
                <w:sz w:val="22"/>
                <w:szCs w:val="22"/>
              </w:rPr>
              <w:t>Содержание и реконструкция сетей наружного освещения»</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220 367,0</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pPr>
            <w:r w:rsidRPr="004C1C90">
              <w:rPr>
                <w:sz w:val="22"/>
                <w:szCs w:val="22"/>
              </w:rPr>
              <w:t>71 000,0</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0B0EF4" w:rsidRPr="004C1C90" w:rsidRDefault="000B0EF4" w:rsidP="00464501">
            <w:pPr>
              <w:jc w:val="center"/>
            </w:pPr>
            <w:r w:rsidRPr="004C1C90">
              <w:rPr>
                <w:sz w:val="22"/>
                <w:szCs w:val="22"/>
              </w:rPr>
              <w:t>103 514,0</w:t>
            </w:r>
          </w:p>
        </w:tc>
      </w:tr>
      <w:tr w:rsidR="000B0EF4" w:rsidRPr="004C1C90" w:rsidTr="00464501">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B0EF4" w:rsidRPr="004C1C90" w:rsidRDefault="000B0EF4" w:rsidP="00464501">
            <w:pPr>
              <w:rPr>
                <w:color w:val="000000"/>
              </w:rPr>
            </w:pPr>
            <w:r w:rsidRPr="004C1C90">
              <w:rPr>
                <w:sz w:val="22"/>
                <w:szCs w:val="22"/>
              </w:rPr>
              <w:t>Основное мероприятие 1.8. «</w:t>
            </w:r>
            <w:r w:rsidRPr="004C1C90">
              <w:rPr>
                <w:color w:val="000000"/>
                <w:sz w:val="22"/>
                <w:szCs w:val="22"/>
              </w:rPr>
              <w:t>Прочие мероприятия по благоустройству и организации содержания объектов благоустройства»</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54 554,7</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18 562,5</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B0EF4" w:rsidRPr="004C1C90" w:rsidRDefault="000B0EF4" w:rsidP="00464501">
            <w:pPr>
              <w:jc w:val="center"/>
              <w:rPr>
                <w:color w:val="000000"/>
              </w:rPr>
            </w:pPr>
            <w:r w:rsidRPr="004C1C90">
              <w:rPr>
                <w:color w:val="000000"/>
                <w:sz w:val="22"/>
                <w:szCs w:val="22"/>
              </w:rPr>
              <w:t>18 512,5</w:t>
            </w:r>
          </w:p>
        </w:tc>
      </w:tr>
      <w:tr w:rsidR="000B0EF4" w:rsidRPr="004C1C90" w:rsidTr="00464501">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bottom"/>
          </w:tcPr>
          <w:p w:rsidR="000B0EF4" w:rsidRPr="00343251" w:rsidRDefault="000B0EF4" w:rsidP="00464501">
            <w:pPr>
              <w:rPr>
                <w:color w:val="000000"/>
              </w:rPr>
            </w:pPr>
            <w:r w:rsidRPr="00343251">
              <w:rPr>
                <w:color w:val="000000"/>
                <w:sz w:val="22"/>
                <w:szCs w:val="22"/>
              </w:rPr>
              <w:t>Основное мероприятие 1.И8 «Федеральный проект «Региональная и местная дорожная сеть», в том числе:</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239 841,9</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1 079 313,4</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1 476 618,4</w:t>
            </w:r>
          </w:p>
        </w:tc>
      </w:tr>
      <w:tr w:rsidR="000B0EF4" w:rsidRPr="004C1C90" w:rsidTr="00464501">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center"/>
          </w:tcPr>
          <w:p w:rsidR="000B0EF4" w:rsidRPr="00343251" w:rsidRDefault="000B0EF4" w:rsidP="00464501">
            <w:r w:rsidRPr="00343251">
              <w:rPr>
                <w:sz w:val="22"/>
                <w:szCs w:val="22"/>
              </w:rPr>
              <w:t>Основное мероприятие 1.И</w:t>
            </w:r>
            <w:proofErr w:type="gramStart"/>
            <w:r w:rsidRPr="00343251">
              <w:rPr>
                <w:sz w:val="22"/>
                <w:szCs w:val="22"/>
              </w:rPr>
              <w:t>9</w:t>
            </w:r>
            <w:proofErr w:type="gramEnd"/>
            <w:r w:rsidRPr="00343251">
              <w:rPr>
                <w:sz w:val="22"/>
                <w:szCs w:val="22"/>
              </w:rPr>
              <w:t xml:space="preserve"> «Федеральный проект «Общесистемные меры развития дорожного хозяйства»</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46 193,8</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148 501,3</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4C1C90" w:rsidRDefault="000B0EF4" w:rsidP="00464501">
            <w:pPr>
              <w:jc w:val="center"/>
              <w:rPr>
                <w:color w:val="000000"/>
              </w:rPr>
            </w:pPr>
            <w:r>
              <w:rPr>
                <w:color w:val="000000"/>
                <w:sz w:val="22"/>
                <w:szCs w:val="22"/>
              </w:rPr>
              <w:t>150 780,7</w:t>
            </w:r>
          </w:p>
        </w:tc>
      </w:tr>
    </w:tbl>
    <w:p w:rsidR="000B0EF4" w:rsidRPr="004C191C" w:rsidRDefault="000B0EF4" w:rsidP="000B0EF4">
      <w:pPr>
        <w:spacing w:line="276" w:lineRule="auto"/>
        <w:ind w:firstLine="567"/>
        <w:jc w:val="both"/>
        <w:rPr>
          <w:sz w:val="26"/>
          <w:szCs w:val="26"/>
          <w:highlight w:val="yellow"/>
        </w:rPr>
      </w:pPr>
    </w:p>
    <w:p w:rsidR="000B0EF4" w:rsidRPr="001E020A" w:rsidRDefault="000B0EF4" w:rsidP="000B0EF4">
      <w:pPr>
        <w:spacing w:line="276" w:lineRule="auto"/>
        <w:ind w:firstLine="567"/>
        <w:jc w:val="both"/>
        <w:rPr>
          <w:sz w:val="26"/>
          <w:szCs w:val="26"/>
        </w:rPr>
      </w:pPr>
      <w:r w:rsidRPr="001E020A">
        <w:rPr>
          <w:sz w:val="26"/>
          <w:szCs w:val="26"/>
        </w:rPr>
        <w:t xml:space="preserve">В 2025-2027 годах финансовое обеспечение по программе предусмотрено в рамках одной подпрограммы и трех отдельных программных мероприятий. </w:t>
      </w:r>
    </w:p>
    <w:p w:rsidR="000B0EF4" w:rsidRPr="001E020A" w:rsidRDefault="000B0EF4" w:rsidP="000B0EF4">
      <w:pPr>
        <w:spacing w:line="276" w:lineRule="auto"/>
        <w:ind w:firstLine="567"/>
        <w:jc w:val="both"/>
        <w:rPr>
          <w:sz w:val="26"/>
          <w:szCs w:val="26"/>
        </w:rPr>
      </w:pPr>
      <w:proofErr w:type="gramStart"/>
      <w:r w:rsidRPr="001E020A">
        <w:rPr>
          <w:sz w:val="26"/>
          <w:szCs w:val="26"/>
        </w:rPr>
        <w:t xml:space="preserve">На реализацию подпрограммы 1 «Благоустройство городских территорий, организация содержания, ремонта городского хозяйства Новокузнецкого городского округа» в 2025-2027 годах предусмотрены бюджетные </w:t>
      </w:r>
      <w:r>
        <w:rPr>
          <w:sz w:val="26"/>
          <w:szCs w:val="26"/>
        </w:rPr>
        <w:t>ассигнования в сумме 5 042 160,2</w:t>
      </w:r>
      <w:r w:rsidRPr="001E020A">
        <w:rPr>
          <w:sz w:val="26"/>
          <w:szCs w:val="26"/>
        </w:rPr>
        <w:t xml:space="preserve"> тыс. руб., из них в 2025 году – </w:t>
      </w:r>
      <w:r>
        <w:rPr>
          <w:sz w:val="26"/>
          <w:szCs w:val="26"/>
        </w:rPr>
        <w:t>1 374 582,5</w:t>
      </w:r>
      <w:r w:rsidRPr="000D69AD">
        <w:rPr>
          <w:sz w:val="26"/>
          <w:szCs w:val="26"/>
        </w:rPr>
        <w:t xml:space="preserve"> </w:t>
      </w:r>
      <w:r>
        <w:rPr>
          <w:sz w:val="26"/>
          <w:szCs w:val="26"/>
        </w:rPr>
        <w:t>тыс. руб., в 2026 году – 1 588 785,2</w:t>
      </w:r>
      <w:r w:rsidRPr="000D69AD">
        <w:rPr>
          <w:sz w:val="26"/>
          <w:szCs w:val="26"/>
        </w:rPr>
        <w:t xml:space="preserve"> </w:t>
      </w:r>
      <w:r w:rsidRPr="001E020A">
        <w:rPr>
          <w:sz w:val="26"/>
          <w:szCs w:val="26"/>
        </w:rPr>
        <w:t xml:space="preserve">тыс. руб., в 2027 году – </w:t>
      </w:r>
      <w:r>
        <w:rPr>
          <w:sz w:val="26"/>
          <w:szCs w:val="26"/>
        </w:rPr>
        <w:t>2 078 792,5</w:t>
      </w:r>
      <w:r w:rsidRPr="000D69AD">
        <w:rPr>
          <w:sz w:val="26"/>
          <w:szCs w:val="26"/>
        </w:rPr>
        <w:t xml:space="preserve"> </w:t>
      </w:r>
      <w:r w:rsidRPr="001E020A">
        <w:rPr>
          <w:sz w:val="26"/>
          <w:szCs w:val="26"/>
        </w:rPr>
        <w:t>тыс. руб., в том числе за счет реализации</w:t>
      </w:r>
      <w:proofErr w:type="gramEnd"/>
      <w:r w:rsidRPr="001E020A">
        <w:rPr>
          <w:sz w:val="26"/>
          <w:szCs w:val="26"/>
        </w:rPr>
        <w:t xml:space="preserve"> шести основных мероприятий:</w:t>
      </w:r>
    </w:p>
    <w:p w:rsidR="000B0EF4" w:rsidRPr="000D69AD" w:rsidRDefault="000B0EF4" w:rsidP="000B0EF4">
      <w:pPr>
        <w:spacing w:line="276" w:lineRule="auto"/>
        <w:ind w:firstLine="567"/>
        <w:jc w:val="both"/>
        <w:rPr>
          <w:sz w:val="26"/>
          <w:szCs w:val="26"/>
        </w:rPr>
      </w:pPr>
      <w:r w:rsidRPr="000D69AD">
        <w:rPr>
          <w:sz w:val="26"/>
          <w:szCs w:val="26"/>
        </w:rPr>
        <w:t xml:space="preserve">Мероприятие 1.1. «Содержание и ремонт автомобильных дорог общего пользования местного значения». </w:t>
      </w:r>
    </w:p>
    <w:p w:rsidR="000B0EF4" w:rsidRPr="00C71B13" w:rsidRDefault="000B0EF4" w:rsidP="000B0EF4">
      <w:pPr>
        <w:spacing w:line="276" w:lineRule="auto"/>
        <w:ind w:firstLine="567"/>
        <w:jc w:val="both"/>
        <w:rPr>
          <w:sz w:val="26"/>
          <w:szCs w:val="26"/>
        </w:rPr>
      </w:pPr>
      <w:r w:rsidRPr="00C71B13">
        <w:rPr>
          <w:sz w:val="26"/>
          <w:szCs w:val="26"/>
        </w:rPr>
        <w:t xml:space="preserve">На реализацию данного мероприятия в 2025-2027 годах предусмотрены бюджетные </w:t>
      </w:r>
      <w:r>
        <w:rPr>
          <w:sz w:val="26"/>
          <w:szCs w:val="26"/>
        </w:rPr>
        <w:t xml:space="preserve">ассигнования в сумме 1 031 846,4 </w:t>
      </w:r>
      <w:r w:rsidRPr="00C71B13">
        <w:rPr>
          <w:sz w:val="26"/>
          <w:szCs w:val="26"/>
        </w:rPr>
        <w:t>тыс. руб.</w:t>
      </w:r>
      <w:r>
        <w:rPr>
          <w:sz w:val="26"/>
          <w:szCs w:val="26"/>
        </w:rPr>
        <w:t>, из них в 2025 году – 665 802,1</w:t>
      </w:r>
      <w:r w:rsidRPr="00C71B13">
        <w:rPr>
          <w:sz w:val="26"/>
          <w:szCs w:val="26"/>
        </w:rPr>
        <w:t xml:space="preserve"> ты</w:t>
      </w:r>
      <w:r>
        <w:rPr>
          <w:sz w:val="26"/>
          <w:szCs w:val="26"/>
        </w:rPr>
        <w:t>с. руб., в 2026 году – 191 377,4</w:t>
      </w:r>
      <w:r w:rsidRPr="00C71B13">
        <w:rPr>
          <w:sz w:val="26"/>
          <w:szCs w:val="26"/>
        </w:rPr>
        <w:t xml:space="preserve"> ты</w:t>
      </w:r>
      <w:r>
        <w:rPr>
          <w:sz w:val="26"/>
          <w:szCs w:val="26"/>
        </w:rPr>
        <w:t>с. руб., в 2027 году – 174 666,9</w:t>
      </w:r>
      <w:r w:rsidRPr="00C71B13">
        <w:rPr>
          <w:sz w:val="26"/>
          <w:szCs w:val="26"/>
        </w:rPr>
        <w:t xml:space="preserve"> тыс. руб.</w:t>
      </w:r>
    </w:p>
    <w:p w:rsidR="000B0EF4" w:rsidRPr="00565D19" w:rsidRDefault="000B0EF4" w:rsidP="000B0EF4">
      <w:pPr>
        <w:spacing w:line="276" w:lineRule="auto"/>
        <w:ind w:firstLine="567"/>
        <w:jc w:val="both"/>
        <w:rPr>
          <w:sz w:val="26"/>
          <w:szCs w:val="26"/>
        </w:rPr>
      </w:pPr>
      <w:r w:rsidRPr="00565D19">
        <w:rPr>
          <w:sz w:val="26"/>
          <w:szCs w:val="26"/>
        </w:rPr>
        <w:t xml:space="preserve">В рамках указанного мероприятия в 2024 году предусмотрены бюджетные ассигнования </w:t>
      </w:r>
      <w:proofErr w:type="gramStart"/>
      <w:r w:rsidRPr="00565D19">
        <w:rPr>
          <w:sz w:val="26"/>
          <w:szCs w:val="26"/>
        </w:rPr>
        <w:t>на</w:t>
      </w:r>
      <w:proofErr w:type="gramEnd"/>
      <w:r w:rsidRPr="00565D19">
        <w:rPr>
          <w:sz w:val="26"/>
          <w:szCs w:val="26"/>
        </w:rPr>
        <w:t>:</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E11A8E">
        <w:rPr>
          <w:sz w:val="26"/>
          <w:szCs w:val="26"/>
        </w:rPr>
        <w:t xml:space="preserve">текущее содержание автомобильных дорог общего пользования местного значения в сумме </w:t>
      </w:r>
      <w:r>
        <w:rPr>
          <w:sz w:val="26"/>
          <w:szCs w:val="26"/>
        </w:rPr>
        <w:t xml:space="preserve">348 712,2 </w:t>
      </w:r>
      <w:r w:rsidRPr="00E11A8E">
        <w:rPr>
          <w:sz w:val="26"/>
          <w:szCs w:val="26"/>
        </w:rPr>
        <w:t>тыс. руб.;</w:t>
      </w:r>
    </w:p>
    <w:p w:rsidR="000B0EF4" w:rsidRPr="005930D6" w:rsidRDefault="000B0EF4" w:rsidP="000B0EF4">
      <w:pPr>
        <w:pStyle w:val="af1"/>
        <w:numPr>
          <w:ilvl w:val="0"/>
          <w:numId w:val="2"/>
        </w:numPr>
        <w:tabs>
          <w:tab w:val="left" w:pos="709"/>
          <w:tab w:val="left" w:pos="851"/>
        </w:tabs>
        <w:spacing w:line="276" w:lineRule="auto"/>
        <w:ind w:left="0" w:firstLine="567"/>
        <w:jc w:val="both"/>
        <w:rPr>
          <w:sz w:val="26"/>
          <w:szCs w:val="26"/>
        </w:rPr>
      </w:pPr>
      <w:r w:rsidRPr="005930D6">
        <w:rPr>
          <w:sz w:val="26"/>
          <w:szCs w:val="26"/>
        </w:rPr>
        <w:t>ремонт автомобильных дорог общего пользования местного значения в сумме 278 242,9 тыс. руб.;</w:t>
      </w:r>
    </w:p>
    <w:p w:rsidR="000B0EF4" w:rsidRPr="005930D6" w:rsidRDefault="000B0EF4" w:rsidP="000B0EF4">
      <w:pPr>
        <w:pStyle w:val="af1"/>
        <w:numPr>
          <w:ilvl w:val="0"/>
          <w:numId w:val="2"/>
        </w:numPr>
        <w:tabs>
          <w:tab w:val="left" w:pos="709"/>
          <w:tab w:val="left" w:pos="851"/>
        </w:tabs>
        <w:spacing w:line="276" w:lineRule="auto"/>
        <w:ind w:left="0" w:firstLine="567"/>
        <w:jc w:val="both"/>
        <w:rPr>
          <w:sz w:val="26"/>
          <w:szCs w:val="26"/>
        </w:rPr>
      </w:pPr>
      <w:r w:rsidRPr="005930D6">
        <w:rPr>
          <w:sz w:val="26"/>
          <w:szCs w:val="26"/>
        </w:rPr>
        <w:t>содержание и обслуживание интеллектуальной транспортной системы в сумме 33 932,5 тыс. руб.;</w:t>
      </w:r>
    </w:p>
    <w:p w:rsidR="000B0EF4" w:rsidRPr="005930D6" w:rsidRDefault="000B0EF4" w:rsidP="000B0EF4">
      <w:pPr>
        <w:pStyle w:val="af1"/>
        <w:numPr>
          <w:ilvl w:val="0"/>
          <w:numId w:val="2"/>
        </w:numPr>
        <w:tabs>
          <w:tab w:val="left" w:pos="709"/>
          <w:tab w:val="left" w:pos="851"/>
        </w:tabs>
        <w:spacing w:line="276" w:lineRule="auto"/>
        <w:ind w:left="0" w:firstLine="567"/>
        <w:jc w:val="both"/>
        <w:rPr>
          <w:sz w:val="26"/>
          <w:szCs w:val="26"/>
        </w:rPr>
      </w:pPr>
      <w:r w:rsidRPr="005930D6">
        <w:rPr>
          <w:sz w:val="26"/>
          <w:szCs w:val="26"/>
        </w:rPr>
        <w:t>обеспечение проезда специализированной техники по внутриквартальным территориям в сумме 4 914,5 тыс. руб.</w:t>
      </w:r>
    </w:p>
    <w:p w:rsidR="000B0EF4" w:rsidRPr="00D85EAE" w:rsidRDefault="000B0EF4" w:rsidP="000B0EF4">
      <w:pPr>
        <w:spacing w:line="276" w:lineRule="auto"/>
        <w:ind w:firstLine="567"/>
        <w:jc w:val="both"/>
        <w:rPr>
          <w:sz w:val="26"/>
          <w:szCs w:val="26"/>
        </w:rPr>
      </w:pPr>
      <w:r w:rsidRPr="00D85EAE">
        <w:rPr>
          <w:sz w:val="26"/>
          <w:szCs w:val="26"/>
        </w:rPr>
        <w:t xml:space="preserve">Исполнителями мероприятия являются </w:t>
      </w:r>
      <w:proofErr w:type="spellStart"/>
      <w:r w:rsidRPr="00D85EAE">
        <w:rPr>
          <w:sz w:val="26"/>
          <w:szCs w:val="26"/>
        </w:rPr>
        <w:t>УДКХиБ</w:t>
      </w:r>
      <w:proofErr w:type="spellEnd"/>
      <w:r w:rsidRPr="00D85EAE">
        <w:rPr>
          <w:sz w:val="26"/>
          <w:szCs w:val="26"/>
        </w:rPr>
        <w:t xml:space="preserve"> и администрации районов города Новокузнецка.</w:t>
      </w:r>
    </w:p>
    <w:p w:rsidR="000B0EF4" w:rsidRPr="00D540B2" w:rsidRDefault="000B0EF4" w:rsidP="000B0EF4">
      <w:pPr>
        <w:spacing w:line="276" w:lineRule="auto"/>
        <w:ind w:firstLine="567"/>
        <w:jc w:val="both"/>
        <w:rPr>
          <w:sz w:val="26"/>
          <w:szCs w:val="26"/>
        </w:rPr>
      </w:pPr>
      <w:r w:rsidRPr="00D540B2">
        <w:rPr>
          <w:sz w:val="26"/>
          <w:szCs w:val="26"/>
        </w:rPr>
        <w:lastRenderedPageBreak/>
        <w:t xml:space="preserve">Мероприятие 1.2. «Благоустройство и озеленение территории Новокузнецкого городского округа, содержание городских лесов». </w:t>
      </w:r>
    </w:p>
    <w:p w:rsidR="000B0EF4" w:rsidRPr="009E5797" w:rsidRDefault="000B0EF4" w:rsidP="000B0EF4">
      <w:pPr>
        <w:spacing w:line="276" w:lineRule="auto"/>
        <w:ind w:firstLine="567"/>
        <w:jc w:val="both"/>
        <w:rPr>
          <w:sz w:val="26"/>
          <w:szCs w:val="26"/>
        </w:rPr>
      </w:pPr>
      <w:r w:rsidRPr="009E5797">
        <w:rPr>
          <w:sz w:val="26"/>
          <w:szCs w:val="26"/>
        </w:rPr>
        <w:t>На реализацию мероприятия в 2025 – 2027 годах предусмотрены бюджетные ассигнования в сумме 382 553,6 тыс. руб., из них в 2025 году – 147 823,0 тыс. руб., в 2026 году – 80 030,6 тыс. руб., в 2027 году – 154 700,0 тыс. руб.</w:t>
      </w:r>
    </w:p>
    <w:p w:rsidR="000B0EF4" w:rsidRPr="00D64441" w:rsidRDefault="000B0EF4" w:rsidP="000B0EF4">
      <w:pPr>
        <w:spacing w:line="276" w:lineRule="auto"/>
        <w:ind w:firstLine="567"/>
        <w:jc w:val="both"/>
        <w:rPr>
          <w:sz w:val="26"/>
          <w:szCs w:val="26"/>
        </w:rPr>
      </w:pPr>
      <w:r w:rsidRPr="00D64441">
        <w:rPr>
          <w:sz w:val="26"/>
          <w:szCs w:val="26"/>
        </w:rPr>
        <w:t>В рамках указанного мероприятия предусмотрены бюджетные ассигнования на текущее содержание и обслуживание объектов озеленения городского округа, текущее содержание городских лесов.</w:t>
      </w:r>
    </w:p>
    <w:p w:rsidR="000B0EF4" w:rsidRPr="005E3D41" w:rsidRDefault="000B0EF4" w:rsidP="000B0EF4">
      <w:pPr>
        <w:spacing w:line="276" w:lineRule="auto"/>
        <w:ind w:firstLine="567"/>
        <w:jc w:val="both"/>
        <w:rPr>
          <w:sz w:val="26"/>
          <w:szCs w:val="26"/>
        </w:rPr>
      </w:pPr>
      <w:r w:rsidRPr="005E3D41">
        <w:rPr>
          <w:sz w:val="26"/>
          <w:szCs w:val="26"/>
        </w:rPr>
        <w:t xml:space="preserve">Исполнителем мероприятия является </w:t>
      </w:r>
      <w:proofErr w:type="spellStart"/>
      <w:r w:rsidRPr="005E3D41">
        <w:rPr>
          <w:sz w:val="26"/>
          <w:szCs w:val="26"/>
        </w:rPr>
        <w:t>УДКХиБ</w:t>
      </w:r>
      <w:proofErr w:type="spellEnd"/>
      <w:r w:rsidRPr="005E3D41">
        <w:rPr>
          <w:sz w:val="26"/>
          <w:szCs w:val="26"/>
        </w:rPr>
        <w:t>.</w:t>
      </w:r>
    </w:p>
    <w:p w:rsidR="000B0EF4" w:rsidRPr="00862702" w:rsidRDefault="000B0EF4" w:rsidP="000B0EF4">
      <w:pPr>
        <w:spacing w:line="276" w:lineRule="auto"/>
        <w:ind w:firstLine="567"/>
        <w:jc w:val="both"/>
        <w:rPr>
          <w:sz w:val="26"/>
          <w:szCs w:val="26"/>
        </w:rPr>
      </w:pPr>
      <w:r w:rsidRPr="00862702">
        <w:rPr>
          <w:sz w:val="26"/>
          <w:szCs w:val="26"/>
        </w:rPr>
        <w:t xml:space="preserve">Мероприятие 1.3. «Содержание и реконструкция сетей наружного освещения». </w:t>
      </w:r>
    </w:p>
    <w:p w:rsidR="000B0EF4" w:rsidRPr="00862702" w:rsidRDefault="000B0EF4" w:rsidP="000B0EF4">
      <w:pPr>
        <w:spacing w:line="276" w:lineRule="auto"/>
        <w:ind w:firstLine="567"/>
        <w:jc w:val="both"/>
        <w:rPr>
          <w:sz w:val="26"/>
          <w:szCs w:val="26"/>
        </w:rPr>
      </w:pPr>
      <w:r w:rsidRPr="00862702">
        <w:rPr>
          <w:sz w:val="26"/>
          <w:szCs w:val="26"/>
        </w:rPr>
        <w:t>На реализацию мероприятия в 2025 – 2027 годах предусмотрены бюджетные ассигнования в сумме 394 881,0 тыс. руб., из них в 2025 году – 220 367,0 тыс. руб., в 2026 году – 71 000,0 тыс. руб., в 2027 году – 103 514,0 тыс. руб.</w:t>
      </w:r>
    </w:p>
    <w:p w:rsidR="000B0EF4" w:rsidRPr="007A5DC9" w:rsidRDefault="000B0EF4" w:rsidP="000B0EF4">
      <w:pPr>
        <w:spacing w:line="276" w:lineRule="auto"/>
        <w:ind w:firstLine="567"/>
        <w:jc w:val="both"/>
        <w:rPr>
          <w:sz w:val="26"/>
          <w:szCs w:val="26"/>
        </w:rPr>
      </w:pPr>
      <w:r w:rsidRPr="007A5DC9">
        <w:rPr>
          <w:sz w:val="26"/>
          <w:szCs w:val="26"/>
        </w:rPr>
        <w:t xml:space="preserve">В рамках указанного мероприятия в 2025 году предусмотрены бюджетные ассигнования </w:t>
      </w:r>
      <w:proofErr w:type="gramStart"/>
      <w:r w:rsidRPr="007A5DC9">
        <w:rPr>
          <w:sz w:val="26"/>
          <w:szCs w:val="26"/>
        </w:rPr>
        <w:t>на</w:t>
      </w:r>
      <w:proofErr w:type="gramEnd"/>
      <w:r w:rsidRPr="007A5DC9">
        <w:rPr>
          <w:sz w:val="26"/>
          <w:szCs w:val="26"/>
        </w:rPr>
        <w:t>:</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9D2EC7">
        <w:rPr>
          <w:sz w:val="26"/>
          <w:szCs w:val="26"/>
        </w:rPr>
        <w:t>текущее содержание объектов наружного освещения городского округа в сумме 70 131,0 тыс. руб.;</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9927BE">
        <w:rPr>
          <w:sz w:val="26"/>
          <w:szCs w:val="26"/>
        </w:rPr>
        <w:t xml:space="preserve">поставку электрической энергии (освещение территории городского округа) и расчеты по </w:t>
      </w:r>
      <w:proofErr w:type="spellStart"/>
      <w:r w:rsidRPr="009927BE">
        <w:rPr>
          <w:sz w:val="26"/>
          <w:szCs w:val="26"/>
        </w:rPr>
        <w:t>энергосервесным</w:t>
      </w:r>
      <w:proofErr w:type="spellEnd"/>
      <w:r w:rsidRPr="009927BE">
        <w:rPr>
          <w:sz w:val="26"/>
          <w:szCs w:val="26"/>
        </w:rPr>
        <w:t xml:space="preserve"> контрактам в сумме 143 236,0 тыс. руб.;</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5D6A65">
        <w:rPr>
          <w:sz w:val="26"/>
          <w:szCs w:val="26"/>
        </w:rPr>
        <w:t>выпо</w:t>
      </w:r>
      <w:r w:rsidR="000B6378">
        <w:rPr>
          <w:sz w:val="26"/>
          <w:szCs w:val="26"/>
        </w:rPr>
        <w:t>л</w:t>
      </w:r>
      <w:r w:rsidRPr="005D6A65">
        <w:rPr>
          <w:sz w:val="26"/>
          <w:szCs w:val="26"/>
        </w:rPr>
        <w:t xml:space="preserve">нение работ по размещению объектов наружного освещения </w:t>
      </w:r>
      <w:proofErr w:type="spellStart"/>
      <w:r w:rsidRPr="005D6A65">
        <w:rPr>
          <w:sz w:val="26"/>
          <w:szCs w:val="26"/>
        </w:rPr>
        <w:t>пешеходых</w:t>
      </w:r>
      <w:proofErr w:type="spellEnd"/>
      <w:r w:rsidRPr="005D6A65">
        <w:rPr>
          <w:sz w:val="26"/>
          <w:szCs w:val="26"/>
        </w:rPr>
        <w:t xml:space="preserve"> связей к МБОУ «СОШ №77»</w:t>
      </w:r>
      <w:r>
        <w:rPr>
          <w:sz w:val="26"/>
          <w:szCs w:val="26"/>
        </w:rPr>
        <w:t xml:space="preserve">в сумме </w:t>
      </w:r>
      <w:r w:rsidRPr="005D6A65">
        <w:rPr>
          <w:sz w:val="26"/>
          <w:szCs w:val="26"/>
        </w:rPr>
        <w:t>7 000,0 тыс. руб.</w:t>
      </w:r>
    </w:p>
    <w:p w:rsidR="000B0EF4" w:rsidRPr="006B2059" w:rsidRDefault="000B0EF4" w:rsidP="000B0EF4">
      <w:pPr>
        <w:spacing w:line="276" w:lineRule="auto"/>
        <w:ind w:firstLine="567"/>
        <w:jc w:val="both"/>
        <w:rPr>
          <w:sz w:val="26"/>
          <w:szCs w:val="26"/>
        </w:rPr>
      </w:pPr>
      <w:r w:rsidRPr="006B2059">
        <w:rPr>
          <w:sz w:val="26"/>
          <w:szCs w:val="26"/>
        </w:rPr>
        <w:t xml:space="preserve">Исполнителем мероприятия является </w:t>
      </w:r>
      <w:proofErr w:type="spellStart"/>
      <w:r w:rsidRPr="006B2059">
        <w:rPr>
          <w:sz w:val="26"/>
          <w:szCs w:val="26"/>
        </w:rPr>
        <w:t>УДКХиБ</w:t>
      </w:r>
      <w:proofErr w:type="spellEnd"/>
      <w:r w:rsidRPr="006B2059">
        <w:rPr>
          <w:sz w:val="26"/>
          <w:szCs w:val="26"/>
        </w:rPr>
        <w:t>.</w:t>
      </w:r>
    </w:p>
    <w:p w:rsidR="000B0EF4" w:rsidRPr="00C730D7" w:rsidRDefault="000B0EF4" w:rsidP="000B0EF4">
      <w:pPr>
        <w:spacing w:line="276" w:lineRule="auto"/>
        <w:ind w:firstLine="567"/>
        <w:jc w:val="both"/>
        <w:rPr>
          <w:sz w:val="26"/>
          <w:szCs w:val="26"/>
        </w:rPr>
      </w:pPr>
      <w:r w:rsidRPr="00C730D7">
        <w:rPr>
          <w:sz w:val="26"/>
          <w:szCs w:val="26"/>
        </w:rPr>
        <w:t xml:space="preserve">Мероприятие 1.8. «Прочие мероприятия по благоустройству и организации содержания объектов благоустройства». </w:t>
      </w:r>
    </w:p>
    <w:p w:rsidR="000B0EF4" w:rsidRPr="00BF4FBB" w:rsidRDefault="000B0EF4" w:rsidP="000B0EF4">
      <w:pPr>
        <w:spacing w:line="276" w:lineRule="auto"/>
        <w:ind w:firstLine="567"/>
        <w:jc w:val="both"/>
        <w:rPr>
          <w:sz w:val="26"/>
          <w:szCs w:val="26"/>
        </w:rPr>
      </w:pPr>
      <w:r w:rsidRPr="00BF4FBB">
        <w:rPr>
          <w:sz w:val="26"/>
          <w:szCs w:val="26"/>
        </w:rPr>
        <w:t>На реализацию мероприятия в 2025 – 2027 годах предусмотрены бюджетные ассигнования в сумме 91 </w:t>
      </w:r>
      <w:r>
        <w:rPr>
          <w:sz w:val="26"/>
          <w:szCs w:val="26"/>
        </w:rPr>
        <w:t>6</w:t>
      </w:r>
      <w:r w:rsidRPr="00BF4FBB">
        <w:rPr>
          <w:sz w:val="26"/>
          <w:szCs w:val="26"/>
        </w:rPr>
        <w:t>29,7 тыс. руб., из них в 2025 году – 54 554,7 тыс. руб., в 2026 году – 18 562,5 тыс. руб., в 2027 году – 18 512,5 тыс. руб., в том числе:</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D953AA">
        <w:rPr>
          <w:sz w:val="26"/>
          <w:szCs w:val="26"/>
        </w:rPr>
        <w:t xml:space="preserve">средства областного бюджета – </w:t>
      </w:r>
      <w:r>
        <w:rPr>
          <w:sz w:val="26"/>
          <w:szCs w:val="26"/>
        </w:rPr>
        <w:t xml:space="preserve">49 537,5 тыс. руб., по </w:t>
      </w:r>
      <w:r w:rsidRPr="00D953AA">
        <w:rPr>
          <w:sz w:val="26"/>
          <w:szCs w:val="26"/>
        </w:rPr>
        <w:t>16 512,5 тыс. руб.</w:t>
      </w:r>
      <w:r>
        <w:rPr>
          <w:sz w:val="26"/>
          <w:szCs w:val="26"/>
        </w:rPr>
        <w:t xml:space="preserve"> ежегодно</w:t>
      </w:r>
      <w:r w:rsidRPr="00D953AA">
        <w:rPr>
          <w:sz w:val="26"/>
          <w:szCs w:val="26"/>
        </w:rPr>
        <w:t>;</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proofErr w:type="gramStart"/>
      <w:r w:rsidRPr="00D953AA">
        <w:rPr>
          <w:sz w:val="26"/>
          <w:szCs w:val="26"/>
        </w:rPr>
        <w:t>средства местного бюджета – 42 092,2 тыс. руб. (в 2025 году – 38 042,2 тыс. руб., в 2026 году – 2 050,0 тыс. руб., в 2027 – 2 000,0 тыс. руб.).</w:t>
      </w:r>
      <w:proofErr w:type="gramEnd"/>
    </w:p>
    <w:p w:rsidR="000B0EF4" w:rsidRPr="00C91B30" w:rsidRDefault="000B0EF4" w:rsidP="000B0EF4">
      <w:pPr>
        <w:spacing w:line="276" w:lineRule="auto"/>
        <w:ind w:firstLine="567"/>
        <w:jc w:val="both"/>
        <w:rPr>
          <w:sz w:val="26"/>
          <w:szCs w:val="26"/>
        </w:rPr>
      </w:pPr>
      <w:r w:rsidRPr="00C91B30">
        <w:rPr>
          <w:sz w:val="26"/>
          <w:szCs w:val="26"/>
        </w:rPr>
        <w:t>В рамках указанного мероприятия предусмотрены бюджетные ассигнования на выполнение работ (услуг) по содержанию и ремонту городских фонтанов, содержание общественных туалетов и подземных переходов, а так же прочие работы и услуги по обслуживанию объектов благоустройства.</w:t>
      </w:r>
    </w:p>
    <w:p w:rsidR="000B0EF4" w:rsidRPr="00361188" w:rsidRDefault="000B0EF4" w:rsidP="000B0EF4">
      <w:pPr>
        <w:spacing w:line="276" w:lineRule="auto"/>
        <w:ind w:firstLine="567"/>
        <w:jc w:val="both"/>
        <w:rPr>
          <w:sz w:val="26"/>
          <w:szCs w:val="26"/>
        </w:rPr>
      </w:pPr>
      <w:r w:rsidRPr="00361188">
        <w:rPr>
          <w:sz w:val="26"/>
          <w:szCs w:val="26"/>
        </w:rPr>
        <w:t xml:space="preserve">На оказание услуг по отлову бродячих и безнадзорных животных на территории городского округа ежегодно предусмотрено по 16 512,5 тыс. руб. за счет субвенции из областного бюджета. </w:t>
      </w:r>
    </w:p>
    <w:p w:rsidR="000B0EF4" w:rsidRPr="00554018" w:rsidRDefault="000B0EF4" w:rsidP="000B0EF4">
      <w:pPr>
        <w:spacing w:line="276" w:lineRule="auto"/>
        <w:ind w:firstLine="567"/>
        <w:jc w:val="both"/>
        <w:rPr>
          <w:sz w:val="26"/>
          <w:szCs w:val="26"/>
        </w:rPr>
      </w:pPr>
      <w:r w:rsidRPr="00554018">
        <w:rPr>
          <w:sz w:val="26"/>
          <w:szCs w:val="26"/>
        </w:rPr>
        <w:t xml:space="preserve">Исполнителем мероприятия является </w:t>
      </w:r>
      <w:proofErr w:type="spellStart"/>
      <w:r w:rsidRPr="00554018">
        <w:rPr>
          <w:sz w:val="26"/>
          <w:szCs w:val="26"/>
        </w:rPr>
        <w:t>УДКХиБ</w:t>
      </w:r>
      <w:proofErr w:type="spellEnd"/>
      <w:r w:rsidRPr="00554018">
        <w:rPr>
          <w:sz w:val="26"/>
          <w:szCs w:val="26"/>
        </w:rPr>
        <w:t>.</w:t>
      </w:r>
    </w:p>
    <w:p w:rsidR="000B0EF4" w:rsidRPr="005E1E09" w:rsidRDefault="000B0EF4" w:rsidP="000B0EF4">
      <w:pPr>
        <w:spacing w:line="276" w:lineRule="auto"/>
        <w:ind w:firstLine="567"/>
        <w:jc w:val="both"/>
        <w:rPr>
          <w:sz w:val="26"/>
          <w:szCs w:val="26"/>
        </w:rPr>
      </w:pPr>
      <w:r>
        <w:rPr>
          <w:sz w:val="26"/>
          <w:szCs w:val="26"/>
        </w:rPr>
        <w:t>Мероприятие 1. И8</w:t>
      </w:r>
      <w:r w:rsidRPr="005E1E09">
        <w:rPr>
          <w:sz w:val="26"/>
          <w:szCs w:val="26"/>
        </w:rPr>
        <w:t>. «</w:t>
      </w:r>
      <w:r>
        <w:rPr>
          <w:sz w:val="26"/>
          <w:szCs w:val="26"/>
        </w:rPr>
        <w:t xml:space="preserve">Федеральный </w:t>
      </w:r>
      <w:r w:rsidRPr="005E1E09">
        <w:rPr>
          <w:sz w:val="26"/>
          <w:szCs w:val="26"/>
        </w:rPr>
        <w:t>проект «</w:t>
      </w:r>
      <w:r>
        <w:rPr>
          <w:sz w:val="26"/>
          <w:szCs w:val="26"/>
        </w:rPr>
        <w:t>Региональная и местная д</w:t>
      </w:r>
      <w:r w:rsidRPr="005E1E09">
        <w:rPr>
          <w:sz w:val="26"/>
          <w:szCs w:val="26"/>
        </w:rPr>
        <w:t>орожная сеть».</w:t>
      </w:r>
    </w:p>
    <w:p w:rsidR="000B0EF4" w:rsidRPr="000D69AD" w:rsidRDefault="000B0EF4" w:rsidP="000B0EF4">
      <w:pPr>
        <w:spacing w:line="276" w:lineRule="auto"/>
        <w:ind w:firstLine="567"/>
        <w:jc w:val="both"/>
        <w:rPr>
          <w:sz w:val="26"/>
          <w:szCs w:val="26"/>
        </w:rPr>
      </w:pPr>
      <w:r w:rsidRPr="000D69AD">
        <w:rPr>
          <w:sz w:val="26"/>
          <w:szCs w:val="26"/>
        </w:rPr>
        <w:t xml:space="preserve">Финансовое обеспечение мероприятия предусмотрено на условиях </w:t>
      </w:r>
      <w:r w:rsidR="000B6378">
        <w:rPr>
          <w:sz w:val="26"/>
          <w:szCs w:val="26"/>
        </w:rPr>
        <w:t>со</w:t>
      </w:r>
      <w:r w:rsidRPr="000D69AD">
        <w:rPr>
          <w:sz w:val="26"/>
          <w:szCs w:val="26"/>
        </w:rPr>
        <w:t xml:space="preserve">финансирования из федерального бюджета и бюджета Кемеровской области – </w:t>
      </w:r>
      <w:r w:rsidRPr="000D69AD">
        <w:rPr>
          <w:sz w:val="26"/>
          <w:szCs w:val="26"/>
        </w:rPr>
        <w:lastRenderedPageBreak/>
        <w:t xml:space="preserve">Кузбасса, в рамках реализации </w:t>
      </w:r>
      <w:r>
        <w:rPr>
          <w:sz w:val="26"/>
          <w:szCs w:val="26"/>
        </w:rPr>
        <w:t>федерального</w:t>
      </w:r>
      <w:r w:rsidRPr="000D69AD">
        <w:rPr>
          <w:sz w:val="26"/>
          <w:szCs w:val="26"/>
        </w:rPr>
        <w:t xml:space="preserve"> проекта «</w:t>
      </w:r>
      <w:r>
        <w:rPr>
          <w:sz w:val="26"/>
          <w:szCs w:val="26"/>
        </w:rPr>
        <w:t>Региональная и местная д</w:t>
      </w:r>
      <w:r w:rsidRPr="005E1E09">
        <w:rPr>
          <w:sz w:val="26"/>
          <w:szCs w:val="26"/>
        </w:rPr>
        <w:t>орожная сеть</w:t>
      </w:r>
      <w:r w:rsidRPr="000D69AD">
        <w:rPr>
          <w:sz w:val="26"/>
          <w:szCs w:val="26"/>
        </w:rPr>
        <w:t>».</w:t>
      </w:r>
    </w:p>
    <w:p w:rsidR="000B0EF4" w:rsidRPr="00AB32DE" w:rsidRDefault="000B0EF4" w:rsidP="000B0EF4">
      <w:pPr>
        <w:spacing w:line="276" w:lineRule="auto"/>
        <w:ind w:firstLine="567"/>
        <w:jc w:val="both"/>
        <w:rPr>
          <w:sz w:val="26"/>
          <w:szCs w:val="26"/>
        </w:rPr>
      </w:pPr>
      <w:r w:rsidRPr="00AB32DE">
        <w:rPr>
          <w:sz w:val="26"/>
          <w:szCs w:val="26"/>
        </w:rPr>
        <w:t>Исполнителями мероприятия явля</w:t>
      </w:r>
      <w:r w:rsidR="000B6378">
        <w:rPr>
          <w:sz w:val="26"/>
          <w:szCs w:val="26"/>
        </w:rPr>
        <w:t>е</w:t>
      </w:r>
      <w:r w:rsidRPr="00AB32DE">
        <w:rPr>
          <w:sz w:val="26"/>
          <w:szCs w:val="26"/>
        </w:rPr>
        <w:t xml:space="preserve">тся </w:t>
      </w:r>
      <w:proofErr w:type="spellStart"/>
      <w:r w:rsidRPr="00AB32DE">
        <w:rPr>
          <w:sz w:val="26"/>
          <w:szCs w:val="26"/>
        </w:rPr>
        <w:t>УДКХиБ</w:t>
      </w:r>
      <w:proofErr w:type="spellEnd"/>
      <w:r w:rsidRPr="00AB32DE">
        <w:rPr>
          <w:sz w:val="26"/>
          <w:szCs w:val="26"/>
        </w:rPr>
        <w:t xml:space="preserve">. </w:t>
      </w:r>
    </w:p>
    <w:p w:rsidR="000B0EF4" w:rsidRPr="000C3507" w:rsidRDefault="000B0EF4" w:rsidP="000B0EF4">
      <w:pPr>
        <w:spacing w:line="276" w:lineRule="auto"/>
        <w:ind w:firstLine="567"/>
        <w:jc w:val="both"/>
        <w:rPr>
          <w:sz w:val="26"/>
          <w:szCs w:val="26"/>
        </w:rPr>
      </w:pPr>
      <w:r w:rsidRPr="000C3507">
        <w:rPr>
          <w:sz w:val="26"/>
          <w:szCs w:val="26"/>
        </w:rPr>
        <w:t>На реализацию мероприятия в 2025 – 2027 годах предусмотрены бюджетн</w:t>
      </w:r>
      <w:r>
        <w:rPr>
          <w:sz w:val="26"/>
          <w:szCs w:val="26"/>
        </w:rPr>
        <w:t>ые ассигнования в сумме 2 795 773,7</w:t>
      </w:r>
      <w:r w:rsidRPr="000C3507">
        <w:rPr>
          <w:sz w:val="26"/>
          <w:szCs w:val="26"/>
        </w:rPr>
        <w:t xml:space="preserve"> тыс. руб., в том числе:</w:t>
      </w:r>
    </w:p>
    <w:p w:rsidR="000B0EF4" w:rsidRPr="00AF599D" w:rsidRDefault="000B0EF4" w:rsidP="000B0EF4">
      <w:pPr>
        <w:spacing w:line="276" w:lineRule="auto"/>
        <w:ind w:firstLine="567"/>
        <w:jc w:val="both"/>
        <w:rPr>
          <w:sz w:val="26"/>
          <w:szCs w:val="26"/>
        </w:rPr>
      </w:pPr>
      <w:r>
        <w:rPr>
          <w:sz w:val="26"/>
          <w:szCs w:val="26"/>
        </w:rPr>
        <w:t>2025 год – 239 841,9</w:t>
      </w:r>
      <w:r w:rsidRPr="00AF599D">
        <w:rPr>
          <w:sz w:val="26"/>
          <w:szCs w:val="26"/>
        </w:rPr>
        <w:t xml:space="preserve"> тыс. руб.; </w:t>
      </w:r>
    </w:p>
    <w:p w:rsidR="000B0EF4" w:rsidRPr="00AF599D" w:rsidRDefault="000B0EF4" w:rsidP="000B0EF4">
      <w:pPr>
        <w:spacing w:line="276" w:lineRule="auto"/>
        <w:ind w:firstLine="567"/>
        <w:jc w:val="both"/>
        <w:rPr>
          <w:sz w:val="26"/>
          <w:szCs w:val="26"/>
        </w:rPr>
      </w:pPr>
      <w:r>
        <w:rPr>
          <w:sz w:val="26"/>
          <w:szCs w:val="26"/>
        </w:rPr>
        <w:t>2026 год – 1 079 313,4</w:t>
      </w:r>
      <w:r w:rsidRPr="00AF599D">
        <w:rPr>
          <w:sz w:val="26"/>
          <w:szCs w:val="26"/>
        </w:rPr>
        <w:t xml:space="preserve"> тыс. руб.;</w:t>
      </w:r>
    </w:p>
    <w:p w:rsidR="000B0EF4" w:rsidRPr="00AF599D" w:rsidRDefault="000B0EF4" w:rsidP="000B0EF4">
      <w:pPr>
        <w:spacing w:line="276" w:lineRule="auto"/>
        <w:ind w:firstLine="567"/>
        <w:jc w:val="both"/>
        <w:rPr>
          <w:sz w:val="26"/>
          <w:szCs w:val="26"/>
        </w:rPr>
      </w:pPr>
      <w:r>
        <w:rPr>
          <w:sz w:val="26"/>
          <w:szCs w:val="26"/>
        </w:rPr>
        <w:t>2027 год – 1 476 618,4</w:t>
      </w:r>
      <w:r w:rsidRPr="00AF599D">
        <w:rPr>
          <w:sz w:val="26"/>
          <w:szCs w:val="26"/>
        </w:rPr>
        <w:t xml:space="preserve"> тыс. руб.</w:t>
      </w:r>
    </w:p>
    <w:p w:rsidR="000B0EF4" w:rsidRPr="00476E6C" w:rsidRDefault="000B0EF4" w:rsidP="000B0EF4">
      <w:pPr>
        <w:spacing w:line="276" w:lineRule="auto"/>
        <w:ind w:firstLine="567"/>
        <w:jc w:val="both"/>
        <w:rPr>
          <w:sz w:val="26"/>
          <w:szCs w:val="26"/>
        </w:rPr>
      </w:pPr>
      <w:r w:rsidRPr="00476E6C">
        <w:rPr>
          <w:sz w:val="26"/>
          <w:szCs w:val="26"/>
        </w:rPr>
        <w:t>Бюджетные ассигнования предусмотрены за счет средств:</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EE6713">
        <w:rPr>
          <w:sz w:val="26"/>
          <w:szCs w:val="26"/>
        </w:rPr>
        <w:t xml:space="preserve">федерального и областного бюджетов всего в сумме </w:t>
      </w:r>
      <w:r>
        <w:rPr>
          <w:sz w:val="26"/>
          <w:szCs w:val="26"/>
        </w:rPr>
        <w:t>2 516 196,2</w:t>
      </w:r>
      <w:r w:rsidRPr="00EE6713">
        <w:rPr>
          <w:sz w:val="26"/>
          <w:szCs w:val="26"/>
        </w:rPr>
        <w:t xml:space="preserve"> тыс. руб.; </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EE6713">
        <w:rPr>
          <w:sz w:val="26"/>
          <w:szCs w:val="26"/>
        </w:rPr>
        <w:t xml:space="preserve">местного бюджета сумме </w:t>
      </w:r>
      <w:r>
        <w:rPr>
          <w:sz w:val="26"/>
          <w:szCs w:val="26"/>
        </w:rPr>
        <w:t>279 577,5</w:t>
      </w:r>
      <w:r w:rsidRPr="00EE6713">
        <w:rPr>
          <w:sz w:val="26"/>
          <w:szCs w:val="26"/>
        </w:rPr>
        <w:t xml:space="preserve"> тыс. руб.</w:t>
      </w:r>
      <w:r w:rsidRPr="001A34DA">
        <w:rPr>
          <w:sz w:val="26"/>
          <w:szCs w:val="26"/>
        </w:rPr>
        <w:t xml:space="preserve"> </w:t>
      </w:r>
      <w:r w:rsidRPr="0096419F">
        <w:rPr>
          <w:sz w:val="26"/>
          <w:szCs w:val="26"/>
        </w:rPr>
        <w:t>(софинансирование за счет средст</w:t>
      </w:r>
      <w:r w:rsidR="000B6378">
        <w:rPr>
          <w:sz w:val="26"/>
          <w:szCs w:val="26"/>
        </w:rPr>
        <w:t>в</w:t>
      </w:r>
      <w:r w:rsidRPr="0096419F">
        <w:rPr>
          <w:sz w:val="26"/>
          <w:szCs w:val="26"/>
        </w:rPr>
        <w:t xml:space="preserve"> местного бюджета составляет 10% ежегодно)</w:t>
      </w:r>
      <w:r>
        <w:rPr>
          <w:sz w:val="26"/>
          <w:szCs w:val="26"/>
        </w:rPr>
        <w:t>.</w:t>
      </w:r>
    </w:p>
    <w:p w:rsidR="000B0EF4" w:rsidRPr="00256982" w:rsidRDefault="000B0EF4" w:rsidP="000B0EF4">
      <w:pPr>
        <w:spacing w:line="276" w:lineRule="auto"/>
        <w:ind w:firstLine="567"/>
        <w:jc w:val="both"/>
        <w:rPr>
          <w:sz w:val="26"/>
          <w:szCs w:val="26"/>
        </w:rPr>
      </w:pPr>
      <w:r w:rsidRPr="00256982">
        <w:rPr>
          <w:sz w:val="26"/>
          <w:szCs w:val="26"/>
        </w:rPr>
        <w:t>В рамках указанного мероприятия, предусмотрены бюджетные ассигнования на капитальный ремонт автомобильных мостов</w:t>
      </w:r>
      <w:r>
        <w:rPr>
          <w:sz w:val="26"/>
          <w:szCs w:val="26"/>
        </w:rPr>
        <w:t xml:space="preserve"> и искусственных сооружений</w:t>
      </w:r>
      <w:r w:rsidRPr="00256982">
        <w:rPr>
          <w:sz w:val="26"/>
          <w:szCs w:val="26"/>
        </w:rPr>
        <w:t xml:space="preserve"> города Новокузнецка.</w:t>
      </w:r>
    </w:p>
    <w:p w:rsidR="000B0EF4" w:rsidRPr="00B51AD7" w:rsidRDefault="000B0EF4" w:rsidP="000B0EF4">
      <w:pPr>
        <w:spacing w:line="276" w:lineRule="auto"/>
        <w:ind w:firstLine="567"/>
        <w:jc w:val="both"/>
        <w:rPr>
          <w:sz w:val="26"/>
          <w:szCs w:val="26"/>
        </w:rPr>
      </w:pPr>
      <w:r>
        <w:rPr>
          <w:sz w:val="26"/>
          <w:szCs w:val="26"/>
        </w:rPr>
        <w:t>Мероприятие 1. И</w:t>
      </w:r>
      <w:proofErr w:type="gramStart"/>
      <w:r>
        <w:rPr>
          <w:sz w:val="26"/>
          <w:szCs w:val="26"/>
        </w:rPr>
        <w:t>9</w:t>
      </w:r>
      <w:proofErr w:type="gramEnd"/>
      <w:r>
        <w:rPr>
          <w:sz w:val="26"/>
          <w:szCs w:val="26"/>
        </w:rPr>
        <w:t xml:space="preserve">. «Федеральный </w:t>
      </w:r>
      <w:r w:rsidRPr="00B51AD7">
        <w:rPr>
          <w:sz w:val="26"/>
          <w:szCs w:val="26"/>
        </w:rPr>
        <w:t>проект «Общесистемные меры развития дорожного хозяйства».</w:t>
      </w:r>
    </w:p>
    <w:p w:rsidR="000B0EF4" w:rsidRPr="000D69AD" w:rsidRDefault="000B0EF4" w:rsidP="000B0EF4">
      <w:pPr>
        <w:spacing w:line="276" w:lineRule="auto"/>
        <w:ind w:firstLine="567"/>
        <w:jc w:val="both"/>
        <w:rPr>
          <w:sz w:val="26"/>
          <w:szCs w:val="26"/>
        </w:rPr>
      </w:pPr>
      <w:r w:rsidRPr="000D69AD">
        <w:rPr>
          <w:sz w:val="26"/>
          <w:szCs w:val="26"/>
        </w:rPr>
        <w:t xml:space="preserve">Финансовое обеспечение мероприятия предусмотрено на условиях </w:t>
      </w:r>
      <w:r w:rsidR="000B6378">
        <w:rPr>
          <w:sz w:val="26"/>
          <w:szCs w:val="26"/>
        </w:rPr>
        <w:t>со</w:t>
      </w:r>
      <w:r w:rsidRPr="000D69AD">
        <w:rPr>
          <w:sz w:val="26"/>
          <w:szCs w:val="26"/>
        </w:rPr>
        <w:t xml:space="preserve">финансирования из федерального бюджета и бюджета Кемеровской области – Кузбасса в рамках реализации регионального проекта «Общесистемные меры развития дорожного хозяйства». </w:t>
      </w:r>
    </w:p>
    <w:p w:rsidR="000B0EF4" w:rsidRPr="0096419F" w:rsidRDefault="000B0EF4" w:rsidP="000B0EF4">
      <w:pPr>
        <w:spacing w:line="276" w:lineRule="auto"/>
        <w:ind w:firstLine="567"/>
        <w:jc w:val="both"/>
        <w:rPr>
          <w:sz w:val="26"/>
          <w:szCs w:val="26"/>
        </w:rPr>
      </w:pPr>
      <w:r w:rsidRPr="0096419F">
        <w:rPr>
          <w:sz w:val="26"/>
          <w:szCs w:val="26"/>
        </w:rPr>
        <w:t xml:space="preserve">На реализацию мероприятия в 2025 – 2027 годах предусмотрены бюджетные ассигнования в сумме </w:t>
      </w:r>
      <w:r>
        <w:rPr>
          <w:sz w:val="26"/>
          <w:szCs w:val="26"/>
        </w:rPr>
        <w:t>345 475,8</w:t>
      </w:r>
      <w:r w:rsidRPr="0096419F">
        <w:rPr>
          <w:sz w:val="26"/>
          <w:szCs w:val="26"/>
        </w:rPr>
        <w:t xml:space="preserve"> тыс. руб., в том числе:</w:t>
      </w:r>
    </w:p>
    <w:p w:rsidR="000B0EF4" w:rsidRPr="0096419F" w:rsidRDefault="000B0EF4" w:rsidP="000B0EF4">
      <w:pPr>
        <w:spacing w:line="276" w:lineRule="auto"/>
        <w:ind w:firstLine="567"/>
        <w:jc w:val="both"/>
        <w:rPr>
          <w:sz w:val="26"/>
          <w:szCs w:val="26"/>
        </w:rPr>
      </w:pPr>
      <w:r>
        <w:rPr>
          <w:sz w:val="26"/>
          <w:szCs w:val="26"/>
        </w:rPr>
        <w:t>2025 год – 46 193,8</w:t>
      </w:r>
      <w:r w:rsidRPr="0096419F">
        <w:rPr>
          <w:sz w:val="26"/>
          <w:szCs w:val="26"/>
        </w:rPr>
        <w:t xml:space="preserve"> тыс. </w:t>
      </w:r>
      <w:proofErr w:type="spellStart"/>
      <w:r w:rsidRPr="0096419F">
        <w:rPr>
          <w:sz w:val="26"/>
          <w:szCs w:val="26"/>
        </w:rPr>
        <w:t>руб</w:t>
      </w:r>
      <w:proofErr w:type="spellEnd"/>
      <w:r w:rsidRPr="0096419F">
        <w:rPr>
          <w:sz w:val="26"/>
          <w:szCs w:val="26"/>
        </w:rPr>
        <w:t xml:space="preserve">; </w:t>
      </w:r>
    </w:p>
    <w:p w:rsidR="000B0EF4" w:rsidRPr="0096419F" w:rsidRDefault="000B0EF4" w:rsidP="000B0EF4">
      <w:pPr>
        <w:spacing w:line="276" w:lineRule="auto"/>
        <w:ind w:firstLine="567"/>
        <w:jc w:val="both"/>
        <w:rPr>
          <w:sz w:val="26"/>
          <w:szCs w:val="26"/>
        </w:rPr>
      </w:pPr>
      <w:r>
        <w:rPr>
          <w:sz w:val="26"/>
          <w:szCs w:val="26"/>
        </w:rPr>
        <w:t>2026 год – 148 501,3</w:t>
      </w:r>
      <w:r w:rsidRPr="0096419F">
        <w:rPr>
          <w:sz w:val="26"/>
          <w:szCs w:val="26"/>
        </w:rPr>
        <w:t xml:space="preserve"> тыс. руб.;</w:t>
      </w:r>
    </w:p>
    <w:p w:rsidR="000B0EF4" w:rsidRPr="0096419F" w:rsidRDefault="000B0EF4" w:rsidP="000B0EF4">
      <w:pPr>
        <w:spacing w:line="276" w:lineRule="auto"/>
        <w:ind w:firstLine="567"/>
        <w:jc w:val="both"/>
        <w:rPr>
          <w:sz w:val="26"/>
          <w:szCs w:val="26"/>
        </w:rPr>
      </w:pPr>
      <w:r>
        <w:rPr>
          <w:sz w:val="26"/>
          <w:szCs w:val="26"/>
        </w:rPr>
        <w:t>2026 год – 150 780,7</w:t>
      </w:r>
      <w:r w:rsidRPr="0096419F">
        <w:rPr>
          <w:sz w:val="26"/>
          <w:szCs w:val="26"/>
        </w:rPr>
        <w:t xml:space="preserve"> тыс. руб. </w:t>
      </w:r>
    </w:p>
    <w:p w:rsidR="000B0EF4" w:rsidRPr="0096419F" w:rsidRDefault="000B0EF4" w:rsidP="000B0EF4">
      <w:pPr>
        <w:spacing w:line="276" w:lineRule="auto"/>
        <w:ind w:firstLine="567"/>
        <w:jc w:val="both"/>
        <w:rPr>
          <w:sz w:val="26"/>
          <w:szCs w:val="26"/>
        </w:rPr>
      </w:pPr>
      <w:r w:rsidRPr="0096419F">
        <w:rPr>
          <w:sz w:val="26"/>
          <w:szCs w:val="26"/>
        </w:rPr>
        <w:t>Бюджетные ассигнования предусмотрены за счет средств:</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96419F">
        <w:rPr>
          <w:sz w:val="26"/>
          <w:szCs w:val="26"/>
        </w:rPr>
        <w:t xml:space="preserve">федерального и областного бюджетов всего в сумме </w:t>
      </w:r>
      <w:r>
        <w:rPr>
          <w:sz w:val="26"/>
          <w:szCs w:val="26"/>
        </w:rPr>
        <w:t>310 928,1</w:t>
      </w:r>
      <w:r w:rsidRPr="0096419F">
        <w:rPr>
          <w:sz w:val="26"/>
          <w:szCs w:val="26"/>
        </w:rPr>
        <w:t xml:space="preserve"> тыс. </w:t>
      </w:r>
      <w:proofErr w:type="spellStart"/>
      <w:r w:rsidRPr="0096419F">
        <w:rPr>
          <w:sz w:val="26"/>
          <w:szCs w:val="26"/>
        </w:rPr>
        <w:t>руб</w:t>
      </w:r>
      <w:proofErr w:type="spellEnd"/>
      <w:r w:rsidRPr="0096419F">
        <w:rPr>
          <w:sz w:val="26"/>
          <w:szCs w:val="26"/>
        </w:rPr>
        <w:t xml:space="preserve">; </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96419F">
        <w:rPr>
          <w:sz w:val="26"/>
          <w:szCs w:val="26"/>
        </w:rPr>
        <w:t xml:space="preserve">местного бюджета всего в сумме </w:t>
      </w:r>
      <w:r>
        <w:rPr>
          <w:sz w:val="26"/>
          <w:szCs w:val="26"/>
        </w:rPr>
        <w:t>34 547,7</w:t>
      </w:r>
      <w:r w:rsidRPr="0096419F">
        <w:rPr>
          <w:sz w:val="26"/>
          <w:szCs w:val="26"/>
        </w:rPr>
        <w:t xml:space="preserve"> тыс. руб. (софинансирование за счет средст</w:t>
      </w:r>
      <w:r w:rsidR="000B6378">
        <w:rPr>
          <w:sz w:val="26"/>
          <w:szCs w:val="26"/>
        </w:rPr>
        <w:t>в</w:t>
      </w:r>
      <w:r w:rsidRPr="0096419F">
        <w:rPr>
          <w:sz w:val="26"/>
          <w:szCs w:val="26"/>
        </w:rPr>
        <w:t xml:space="preserve"> местного бюджета составляет 10% ежегодно).</w:t>
      </w:r>
    </w:p>
    <w:p w:rsidR="000B0EF4" w:rsidRPr="000D69AD" w:rsidRDefault="000B0EF4" w:rsidP="000B0EF4">
      <w:pPr>
        <w:spacing w:line="276" w:lineRule="auto"/>
        <w:ind w:firstLine="567"/>
        <w:jc w:val="both"/>
        <w:rPr>
          <w:sz w:val="26"/>
          <w:szCs w:val="26"/>
        </w:rPr>
      </w:pPr>
      <w:r w:rsidRPr="00205E88">
        <w:rPr>
          <w:sz w:val="26"/>
          <w:szCs w:val="26"/>
        </w:rPr>
        <w:t xml:space="preserve">По данному мероприятию запланировано выполнение работ по созданию </w:t>
      </w:r>
      <w:r w:rsidRPr="000D69AD">
        <w:rPr>
          <w:sz w:val="26"/>
          <w:szCs w:val="26"/>
        </w:rPr>
        <w:t>интеллектуальной транспортной системы, предусматривающей автоматизацию процессов управления дорожным движением в городском округе.</w:t>
      </w:r>
    </w:p>
    <w:p w:rsidR="000B0EF4" w:rsidRPr="00205E88" w:rsidRDefault="000B0EF4" w:rsidP="000B0EF4">
      <w:pPr>
        <w:spacing w:line="276" w:lineRule="auto"/>
        <w:ind w:firstLine="567"/>
        <w:jc w:val="both"/>
        <w:rPr>
          <w:sz w:val="26"/>
          <w:szCs w:val="26"/>
        </w:rPr>
      </w:pPr>
      <w:r w:rsidRPr="00205E88">
        <w:rPr>
          <w:sz w:val="26"/>
          <w:szCs w:val="26"/>
        </w:rPr>
        <w:t xml:space="preserve">Исполнителем мероприятия является </w:t>
      </w:r>
      <w:proofErr w:type="spellStart"/>
      <w:r w:rsidRPr="00205E88">
        <w:rPr>
          <w:sz w:val="26"/>
          <w:szCs w:val="26"/>
        </w:rPr>
        <w:t>УДКХиБ</w:t>
      </w:r>
      <w:proofErr w:type="spellEnd"/>
      <w:r w:rsidRPr="00205E88">
        <w:rPr>
          <w:sz w:val="26"/>
          <w:szCs w:val="26"/>
        </w:rPr>
        <w:t>.</w:t>
      </w:r>
    </w:p>
    <w:p w:rsidR="000B0EF4" w:rsidRPr="00995483" w:rsidRDefault="000B0EF4" w:rsidP="000B0EF4">
      <w:pPr>
        <w:spacing w:line="276" w:lineRule="auto"/>
        <w:ind w:firstLine="567"/>
        <w:jc w:val="both"/>
        <w:rPr>
          <w:sz w:val="26"/>
          <w:szCs w:val="26"/>
        </w:rPr>
      </w:pPr>
      <w:r w:rsidRPr="00995483">
        <w:rPr>
          <w:sz w:val="26"/>
          <w:szCs w:val="26"/>
        </w:rPr>
        <w:t>В рамках муниципальной программы предусмотрены бюджетные ассигнования на реализацию трех отдельных мероприятий:</w:t>
      </w:r>
    </w:p>
    <w:p w:rsidR="000B0EF4" w:rsidRPr="00786F63" w:rsidRDefault="000B0EF4" w:rsidP="000B0EF4">
      <w:pPr>
        <w:spacing w:line="276" w:lineRule="auto"/>
        <w:ind w:firstLine="567"/>
        <w:jc w:val="both"/>
        <w:rPr>
          <w:sz w:val="26"/>
          <w:szCs w:val="26"/>
        </w:rPr>
      </w:pPr>
      <w:r w:rsidRPr="00786F63">
        <w:rPr>
          <w:sz w:val="26"/>
          <w:szCs w:val="26"/>
        </w:rPr>
        <w:t xml:space="preserve">1. </w:t>
      </w:r>
      <w:r w:rsidRPr="000D69AD">
        <w:rPr>
          <w:sz w:val="26"/>
          <w:szCs w:val="26"/>
        </w:rPr>
        <w:t>«</w:t>
      </w:r>
      <w:r w:rsidRPr="00786F63">
        <w:rPr>
          <w:sz w:val="26"/>
          <w:szCs w:val="26"/>
        </w:rPr>
        <w:t>Обращение с отходами производства и потребления».</w:t>
      </w:r>
    </w:p>
    <w:p w:rsidR="000B0EF4" w:rsidRPr="00BD2809" w:rsidRDefault="000B0EF4" w:rsidP="000B0EF4">
      <w:pPr>
        <w:spacing w:line="276" w:lineRule="auto"/>
        <w:ind w:firstLine="567"/>
        <w:jc w:val="both"/>
        <w:rPr>
          <w:sz w:val="26"/>
          <w:szCs w:val="26"/>
        </w:rPr>
      </w:pPr>
      <w:r w:rsidRPr="00BD2809">
        <w:rPr>
          <w:sz w:val="26"/>
          <w:szCs w:val="26"/>
        </w:rPr>
        <w:t>На реализацию мероприятия в 2025 – 2027 годах предусмотрены бюджетные ассигнования в сумме 59 800,0 тыс. руб. (2025 год – 18 000,0 тыс. руб., 2026 год –2 000,0 тыс. руб., 2027 год – 39 800,0 тыс. руб.).</w:t>
      </w:r>
    </w:p>
    <w:p w:rsidR="000B0EF4" w:rsidRPr="00707F2C" w:rsidRDefault="000B0EF4" w:rsidP="000B0EF4">
      <w:pPr>
        <w:spacing w:line="276" w:lineRule="auto"/>
        <w:ind w:firstLine="567"/>
        <w:jc w:val="both"/>
        <w:rPr>
          <w:sz w:val="26"/>
          <w:szCs w:val="26"/>
        </w:rPr>
      </w:pPr>
      <w:r w:rsidRPr="00707F2C">
        <w:rPr>
          <w:sz w:val="26"/>
          <w:szCs w:val="26"/>
        </w:rPr>
        <w:t xml:space="preserve">В рамках указанного мероприятия предусмотрены бюджетные ассигнования на оказание услуг по транспортировке, обработке, обезвреживанию, захоронению ТКО, а так же услуг по захоронению отходов с территории улично-дорожной сети, зон </w:t>
      </w:r>
      <w:r w:rsidRPr="00707F2C">
        <w:rPr>
          <w:sz w:val="26"/>
          <w:szCs w:val="26"/>
        </w:rPr>
        <w:lastRenderedPageBreak/>
        <w:t>рекреации (парки, скверы, бульвары, и другие объекты), утилизация малоценной древесины.</w:t>
      </w:r>
    </w:p>
    <w:p w:rsidR="000B0EF4" w:rsidRPr="00707F2C" w:rsidRDefault="000B0EF4" w:rsidP="000B0EF4">
      <w:pPr>
        <w:spacing w:line="276" w:lineRule="auto"/>
        <w:ind w:firstLine="567"/>
        <w:jc w:val="both"/>
        <w:rPr>
          <w:sz w:val="26"/>
          <w:szCs w:val="26"/>
        </w:rPr>
      </w:pPr>
      <w:r w:rsidRPr="00707F2C">
        <w:rPr>
          <w:sz w:val="26"/>
          <w:szCs w:val="26"/>
        </w:rPr>
        <w:t xml:space="preserve">Исполнителем мероприятия является </w:t>
      </w:r>
      <w:proofErr w:type="spellStart"/>
      <w:r w:rsidRPr="00707F2C">
        <w:rPr>
          <w:sz w:val="26"/>
          <w:szCs w:val="26"/>
        </w:rPr>
        <w:t>УДКХиБ</w:t>
      </w:r>
      <w:proofErr w:type="spellEnd"/>
      <w:r w:rsidRPr="00707F2C">
        <w:rPr>
          <w:sz w:val="26"/>
          <w:szCs w:val="26"/>
        </w:rPr>
        <w:t>.</w:t>
      </w:r>
    </w:p>
    <w:p w:rsidR="000B0EF4" w:rsidRPr="00E33E95" w:rsidRDefault="000B0EF4" w:rsidP="000B0EF4">
      <w:pPr>
        <w:spacing w:line="276" w:lineRule="auto"/>
        <w:ind w:firstLine="567"/>
        <w:jc w:val="both"/>
        <w:rPr>
          <w:sz w:val="26"/>
          <w:szCs w:val="26"/>
        </w:rPr>
      </w:pPr>
      <w:r w:rsidRPr="00E33E95">
        <w:rPr>
          <w:sz w:val="26"/>
          <w:szCs w:val="26"/>
        </w:rPr>
        <w:t>2. «Обеспечение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w:t>
      </w:r>
    </w:p>
    <w:p w:rsidR="000B0EF4" w:rsidRPr="00E33E95" w:rsidRDefault="000B0EF4" w:rsidP="000B0EF4">
      <w:pPr>
        <w:spacing w:line="276" w:lineRule="auto"/>
        <w:ind w:firstLine="567"/>
        <w:jc w:val="both"/>
        <w:rPr>
          <w:sz w:val="26"/>
          <w:szCs w:val="26"/>
        </w:rPr>
      </w:pPr>
      <w:r w:rsidRPr="00E33E95">
        <w:rPr>
          <w:sz w:val="26"/>
          <w:szCs w:val="26"/>
        </w:rPr>
        <w:t xml:space="preserve">На реализацию мероприятия в 2025 – 2027 годах предусмотрены бюджетные ассигнования в сумме 195 211,3 тыс. руб., из них в 2025 году – 67 </w:t>
      </w:r>
      <w:r>
        <w:rPr>
          <w:sz w:val="26"/>
          <w:szCs w:val="26"/>
        </w:rPr>
        <w:t>0</w:t>
      </w:r>
      <w:r w:rsidRPr="00E33E95">
        <w:rPr>
          <w:sz w:val="26"/>
          <w:szCs w:val="26"/>
        </w:rPr>
        <w:t>4</w:t>
      </w:r>
      <w:r>
        <w:rPr>
          <w:sz w:val="26"/>
          <w:szCs w:val="26"/>
        </w:rPr>
        <w:t>0</w:t>
      </w:r>
      <w:r w:rsidRPr="00E33E95">
        <w:rPr>
          <w:sz w:val="26"/>
          <w:szCs w:val="26"/>
        </w:rPr>
        <w:t>,3 тыс. руб., в 2026 году –  64 143,0 тыс. руб., в 2027 году – 64 028,</w:t>
      </w:r>
      <w:r>
        <w:rPr>
          <w:sz w:val="26"/>
          <w:szCs w:val="26"/>
        </w:rPr>
        <w:t>0</w:t>
      </w:r>
      <w:r w:rsidRPr="00E33E95">
        <w:rPr>
          <w:sz w:val="26"/>
          <w:szCs w:val="26"/>
        </w:rPr>
        <w:t xml:space="preserve"> тыс. руб.</w:t>
      </w:r>
    </w:p>
    <w:p w:rsidR="000B0EF4" w:rsidRPr="00925DF5" w:rsidRDefault="000B0EF4" w:rsidP="000B0EF4">
      <w:pPr>
        <w:spacing w:line="276" w:lineRule="auto"/>
        <w:ind w:firstLine="567"/>
        <w:jc w:val="both"/>
        <w:rPr>
          <w:sz w:val="26"/>
          <w:szCs w:val="26"/>
        </w:rPr>
      </w:pPr>
      <w:r w:rsidRPr="00925DF5">
        <w:rPr>
          <w:sz w:val="26"/>
          <w:szCs w:val="26"/>
        </w:rPr>
        <w:t xml:space="preserve">Денежные средства предусмотрены </w:t>
      </w:r>
      <w:proofErr w:type="gramStart"/>
      <w:r w:rsidRPr="00925DF5">
        <w:rPr>
          <w:sz w:val="26"/>
          <w:szCs w:val="26"/>
        </w:rPr>
        <w:t>на</w:t>
      </w:r>
      <w:proofErr w:type="gramEnd"/>
      <w:r w:rsidRPr="00925DF5">
        <w:rPr>
          <w:sz w:val="26"/>
          <w:szCs w:val="26"/>
        </w:rPr>
        <w:t>:</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r w:rsidRPr="00925DF5">
        <w:rPr>
          <w:sz w:val="26"/>
          <w:szCs w:val="26"/>
        </w:rPr>
        <w:t>содержание Управления дорожно-коммунального хозяйства и благоустройства, в том числе на фонд оплаты труда в размере 77 410,4 тыс. руб. (2025 год – 27 475,2 тыс. руб., 2026 год – 25 025,1 тыс. руб., 2027 год – 24 910,1 тыс. руб.).</w:t>
      </w:r>
    </w:p>
    <w:p w:rsidR="000B0EF4" w:rsidRDefault="000B0EF4" w:rsidP="000B0EF4">
      <w:pPr>
        <w:pStyle w:val="af1"/>
        <w:numPr>
          <w:ilvl w:val="0"/>
          <w:numId w:val="2"/>
        </w:numPr>
        <w:tabs>
          <w:tab w:val="left" w:pos="709"/>
          <w:tab w:val="left" w:pos="851"/>
        </w:tabs>
        <w:spacing w:line="276" w:lineRule="auto"/>
        <w:ind w:left="0" w:firstLine="567"/>
        <w:jc w:val="both"/>
        <w:rPr>
          <w:sz w:val="26"/>
          <w:szCs w:val="26"/>
        </w:rPr>
      </w:pPr>
      <w:proofErr w:type="gramStart"/>
      <w:r w:rsidRPr="00925DF5">
        <w:rPr>
          <w:sz w:val="26"/>
          <w:szCs w:val="26"/>
        </w:rPr>
        <w:t>субсидию МБУ «Дирекция дорожно-коммунального хозяйства и благоустройства» на возмещение нормативных затрат учреждения</w:t>
      </w:r>
      <w:r>
        <w:rPr>
          <w:sz w:val="26"/>
          <w:szCs w:val="26"/>
        </w:rPr>
        <w:t>,</w:t>
      </w:r>
      <w:r w:rsidRPr="00925DF5">
        <w:rPr>
          <w:sz w:val="26"/>
          <w:szCs w:val="26"/>
        </w:rPr>
        <w:t xml:space="preserve"> связанных с оказанием им, в соответствии с муниципальным заданием, муниципальных услуг (выполнением работ), в том числе на фонд оплаты труда в размере 117 800,9 тыс. руб. (2025 год – 39 565,1 тыс. руб., 2026 год – 39 117,9 тыс. руб., 2027 год – 39 117,9 тыс. руб.).</w:t>
      </w:r>
      <w:proofErr w:type="gramEnd"/>
    </w:p>
    <w:p w:rsidR="000B0EF4" w:rsidRPr="000D69AD" w:rsidRDefault="000B0EF4" w:rsidP="000B0EF4">
      <w:pPr>
        <w:spacing w:line="276" w:lineRule="auto"/>
        <w:ind w:firstLine="567"/>
        <w:jc w:val="both"/>
        <w:rPr>
          <w:sz w:val="26"/>
          <w:szCs w:val="26"/>
        </w:rPr>
      </w:pPr>
      <w:r w:rsidRPr="00A642C6">
        <w:rPr>
          <w:sz w:val="26"/>
          <w:szCs w:val="26"/>
        </w:rPr>
        <w:t>3. «Обеспечение безопасности дорожного движения в городе Новокузнецке».</w:t>
      </w:r>
    </w:p>
    <w:p w:rsidR="000B0EF4" w:rsidRPr="00A642C6" w:rsidRDefault="000B0EF4" w:rsidP="000B0EF4">
      <w:pPr>
        <w:spacing w:line="276" w:lineRule="auto"/>
        <w:ind w:firstLine="567"/>
        <w:jc w:val="both"/>
        <w:rPr>
          <w:sz w:val="26"/>
          <w:szCs w:val="26"/>
        </w:rPr>
      </w:pPr>
      <w:r w:rsidRPr="00A642C6">
        <w:rPr>
          <w:sz w:val="26"/>
          <w:szCs w:val="26"/>
        </w:rPr>
        <w:t xml:space="preserve">Исполнителями работ по данному мероприятию являются </w:t>
      </w:r>
      <w:proofErr w:type="spellStart"/>
      <w:r w:rsidRPr="00A642C6">
        <w:rPr>
          <w:sz w:val="26"/>
          <w:szCs w:val="26"/>
        </w:rPr>
        <w:t>УДКХиБ</w:t>
      </w:r>
      <w:proofErr w:type="spellEnd"/>
      <w:r w:rsidRPr="00A642C6">
        <w:rPr>
          <w:sz w:val="26"/>
          <w:szCs w:val="26"/>
        </w:rPr>
        <w:t xml:space="preserve"> и Управление капитального строительства администрации города Новокузнецка.</w:t>
      </w:r>
    </w:p>
    <w:p w:rsidR="000B0EF4" w:rsidRPr="00A642C6" w:rsidRDefault="000B0EF4" w:rsidP="000B0EF4">
      <w:pPr>
        <w:spacing w:line="276" w:lineRule="auto"/>
        <w:ind w:firstLine="567"/>
        <w:jc w:val="both"/>
        <w:rPr>
          <w:sz w:val="26"/>
          <w:szCs w:val="26"/>
        </w:rPr>
      </w:pPr>
      <w:r w:rsidRPr="00A642C6">
        <w:rPr>
          <w:sz w:val="26"/>
          <w:szCs w:val="26"/>
        </w:rPr>
        <w:t>На реализацию мероприятия в 2025 – 2027 годах предусмотрены бюджетные ассигнования в сумме 329 </w:t>
      </w:r>
      <w:r>
        <w:rPr>
          <w:sz w:val="26"/>
          <w:szCs w:val="26"/>
        </w:rPr>
        <w:t>930,9</w:t>
      </w:r>
      <w:r w:rsidRPr="00A642C6">
        <w:rPr>
          <w:sz w:val="26"/>
          <w:szCs w:val="26"/>
        </w:rPr>
        <w:t xml:space="preserve"> тыс. руб., из них в 2025 году – </w:t>
      </w:r>
      <w:r>
        <w:rPr>
          <w:sz w:val="26"/>
          <w:szCs w:val="26"/>
        </w:rPr>
        <w:t>189 272,9</w:t>
      </w:r>
      <w:r w:rsidRPr="00A642C6">
        <w:rPr>
          <w:sz w:val="26"/>
          <w:szCs w:val="26"/>
        </w:rPr>
        <w:t xml:space="preserve"> тыс. руб., в 2026 году – </w:t>
      </w:r>
      <w:r>
        <w:rPr>
          <w:sz w:val="26"/>
          <w:szCs w:val="26"/>
        </w:rPr>
        <w:t>333</w:t>
      </w:r>
      <w:r w:rsidRPr="00A642C6">
        <w:rPr>
          <w:sz w:val="26"/>
          <w:szCs w:val="26"/>
        </w:rPr>
        <w:t xml:space="preserve">,0 тыс. руб., в 2027 году – 140 325,0 тыс. руб. </w:t>
      </w:r>
    </w:p>
    <w:p w:rsidR="000B0EF4" w:rsidRPr="000D69AD" w:rsidRDefault="000B0EF4" w:rsidP="000B0EF4">
      <w:pPr>
        <w:spacing w:line="276" w:lineRule="auto"/>
        <w:ind w:firstLine="567"/>
        <w:jc w:val="both"/>
        <w:rPr>
          <w:sz w:val="26"/>
          <w:szCs w:val="26"/>
        </w:rPr>
      </w:pPr>
      <w:proofErr w:type="gramStart"/>
      <w:r w:rsidRPr="00A642C6">
        <w:rPr>
          <w:sz w:val="26"/>
          <w:szCs w:val="26"/>
        </w:rPr>
        <w:t>Денежные средства будут направлены</w:t>
      </w:r>
      <w:r w:rsidRPr="000D69AD">
        <w:rPr>
          <w:sz w:val="26"/>
          <w:szCs w:val="26"/>
        </w:rPr>
        <w:t xml:space="preserve"> на выполнение работ по текущему содержанию, приобретение и установку новых светофорных объектов, дорожных знаков; нанесение дорожной разметки на автомобильных дорогах общего пользования местного значения; техобслуживание средств организации дорожного движения, разработку проектно-сметной документации и проведение государственной экспертизы проектно- сметной документации по объектам капитального строительства.</w:t>
      </w:r>
      <w:proofErr w:type="gramEnd"/>
    </w:p>
    <w:p w:rsidR="000B0EF4" w:rsidRPr="004C191C" w:rsidRDefault="000B0EF4" w:rsidP="000B0EF4">
      <w:pPr>
        <w:spacing w:line="276" w:lineRule="auto"/>
        <w:jc w:val="center"/>
        <w:rPr>
          <w:b/>
          <w:sz w:val="26"/>
          <w:szCs w:val="26"/>
          <w:highlight w:val="yellow"/>
        </w:rPr>
      </w:pPr>
    </w:p>
    <w:p w:rsidR="000B0EF4" w:rsidRPr="009D64A6" w:rsidRDefault="000B0EF4" w:rsidP="000B0EF4">
      <w:pPr>
        <w:pStyle w:val="af1"/>
        <w:numPr>
          <w:ilvl w:val="0"/>
          <w:numId w:val="30"/>
        </w:numPr>
        <w:spacing w:line="276" w:lineRule="auto"/>
        <w:jc w:val="center"/>
        <w:rPr>
          <w:b/>
          <w:sz w:val="26"/>
          <w:szCs w:val="26"/>
        </w:rPr>
      </w:pPr>
      <w:r w:rsidRPr="009D64A6">
        <w:rPr>
          <w:b/>
          <w:sz w:val="26"/>
          <w:szCs w:val="26"/>
        </w:rPr>
        <w:t xml:space="preserve">Муниципальная программа </w:t>
      </w:r>
      <w:r w:rsidRPr="009D64A6">
        <w:rPr>
          <w:sz w:val="26"/>
          <w:szCs w:val="26"/>
          <w:lang w:eastAsia="en-US"/>
        </w:rPr>
        <w:t>«</w:t>
      </w:r>
      <w:r w:rsidRPr="009D64A6">
        <w:rPr>
          <w:b/>
          <w:sz w:val="26"/>
          <w:szCs w:val="26"/>
        </w:rPr>
        <w:t>Развитие жилищно-коммунального хозяйства города Новокузнецка»</w:t>
      </w:r>
    </w:p>
    <w:p w:rsidR="000B0EF4" w:rsidRPr="009D64A6" w:rsidRDefault="000B0EF4" w:rsidP="000B0EF4">
      <w:pPr>
        <w:pStyle w:val="af1"/>
        <w:spacing w:line="276" w:lineRule="auto"/>
        <w:ind w:left="927"/>
        <w:rPr>
          <w:b/>
          <w:sz w:val="26"/>
          <w:szCs w:val="26"/>
        </w:rPr>
      </w:pPr>
    </w:p>
    <w:p w:rsidR="000B0EF4" w:rsidRPr="009D64A6" w:rsidRDefault="000B0EF4" w:rsidP="000B0EF4">
      <w:pPr>
        <w:spacing w:line="276" w:lineRule="auto"/>
        <w:ind w:firstLine="567"/>
        <w:jc w:val="both"/>
        <w:rPr>
          <w:sz w:val="26"/>
          <w:szCs w:val="26"/>
        </w:rPr>
      </w:pPr>
      <w:r w:rsidRPr="009D64A6">
        <w:rPr>
          <w:sz w:val="26"/>
          <w:szCs w:val="26"/>
        </w:rPr>
        <w:t xml:space="preserve">Муниципальная программа </w:t>
      </w:r>
      <w:r w:rsidRPr="009D64A6">
        <w:rPr>
          <w:sz w:val="26"/>
          <w:szCs w:val="26"/>
          <w:lang w:eastAsia="en-US"/>
        </w:rPr>
        <w:t>«</w:t>
      </w:r>
      <w:r w:rsidRPr="009D64A6">
        <w:rPr>
          <w:sz w:val="26"/>
          <w:szCs w:val="26"/>
        </w:rPr>
        <w:t>Развитие жилищно-коммунального хозяйства города Новокузнецка» утверждена постановлением администрации г</w:t>
      </w:r>
      <w:proofErr w:type="gramStart"/>
      <w:r w:rsidRPr="009D64A6">
        <w:rPr>
          <w:sz w:val="26"/>
          <w:szCs w:val="26"/>
        </w:rPr>
        <w:t>.Н</w:t>
      </w:r>
      <w:proofErr w:type="gramEnd"/>
      <w:r w:rsidRPr="009D64A6">
        <w:rPr>
          <w:sz w:val="26"/>
          <w:szCs w:val="26"/>
        </w:rPr>
        <w:t>овокузнецка от 22.12.2014 №201.</w:t>
      </w:r>
    </w:p>
    <w:p w:rsidR="000B0EF4" w:rsidRPr="009D64A6" w:rsidRDefault="000B0EF4" w:rsidP="000B0EF4">
      <w:pPr>
        <w:spacing w:line="276" w:lineRule="auto"/>
        <w:ind w:firstLine="567"/>
        <w:jc w:val="both"/>
        <w:rPr>
          <w:sz w:val="26"/>
          <w:szCs w:val="26"/>
        </w:rPr>
      </w:pPr>
      <w:r w:rsidRPr="009D64A6">
        <w:rPr>
          <w:sz w:val="26"/>
          <w:szCs w:val="26"/>
        </w:rPr>
        <w:t>Разработчик и ответственный исполнитель (координатор) муниципальной программы – Комитет жилищно-коммунального хозяйства города Новокузнецка (далее - Комитет ЖКХ), соисполнитель - муниципальное бюджетное учреждение «Дирекция ЖКХ».</w:t>
      </w:r>
    </w:p>
    <w:p w:rsidR="000B0EF4" w:rsidRPr="009D64A6" w:rsidRDefault="000B0EF4" w:rsidP="000B0EF4">
      <w:pPr>
        <w:spacing w:line="276" w:lineRule="auto"/>
        <w:ind w:firstLine="567"/>
        <w:jc w:val="both"/>
        <w:rPr>
          <w:sz w:val="26"/>
          <w:szCs w:val="26"/>
        </w:rPr>
      </w:pPr>
      <w:r w:rsidRPr="009D64A6">
        <w:rPr>
          <w:sz w:val="26"/>
          <w:szCs w:val="26"/>
        </w:rPr>
        <w:t xml:space="preserve">В целях создания условий для поддержания жилищно-коммунального хозяйства города Новокузнецка в надлежащем состоянии и обеспечения населения доступными и </w:t>
      </w:r>
      <w:r w:rsidRPr="009D64A6">
        <w:rPr>
          <w:sz w:val="26"/>
          <w:szCs w:val="26"/>
        </w:rPr>
        <w:lastRenderedPageBreak/>
        <w:t xml:space="preserve">качественными жилищно-коммунальными услугами в 2025 – 2027 годах предусмотрены бюджетные ассигнования на реализацию муниципальной программы в сумме </w:t>
      </w:r>
      <w:r w:rsidRPr="00B42A54">
        <w:rPr>
          <w:sz w:val="26"/>
          <w:szCs w:val="26"/>
        </w:rPr>
        <w:t>9 </w:t>
      </w:r>
      <w:r>
        <w:rPr>
          <w:sz w:val="26"/>
          <w:szCs w:val="26"/>
        </w:rPr>
        <w:t>286 881,1</w:t>
      </w:r>
      <w:r w:rsidRPr="00B42A54">
        <w:rPr>
          <w:sz w:val="26"/>
          <w:szCs w:val="26"/>
        </w:rPr>
        <w:t xml:space="preserve"> тыс</w:t>
      </w:r>
      <w:proofErr w:type="gramStart"/>
      <w:r w:rsidRPr="00B42A54">
        <w:rPr>
          <w:sz w:val="26"/>
          <w:szCs w:val="26"/>
        </w:rPr>
        <w:t>.р</w:t>
      </w:r>
      <w:proofErr w:type="gramEnd"/>
      <w:r w:rsidRPr="00B42A54">
        <w:rPr>
          <w:sz w:val="26"/>
          <w:szCs w:val="26"/>
        </w:rPr>
        <w:t>уб.</w:t>
      </w:r>
      <w:r w:rsidRPr="009D64A6">
        <w:rPr>
          <w:color w:val="FF0000"/>
          <w:sz w:val="26"/>
          <w:szCs w:val="26"/>
        </w:rPr>
        <w:t xml:space="preserve"> </w:t>
      </w:r>
    </w:p>
    <w:p w:rsidR="000B0EF4" w:rsidRDefault="000B0EF4" w:rsidP="000B0EF4">
      <w:pPr>
        <w:spacing w:line="276" w:lineRule="auto"/>
        <w:ind w:firstLine="567"/>
        <w:jc w:val="both"/>
        <w:rPr>
          <w:sz w:val="26"/>
          <w:szCs w:val="26"/>
        </w:rPr>
      </w:pPr>
      <w:r w:rsidRPr="009D64A6">
        <w:rPr>
          <w:sz w:val="26"/>
          <w:szCs w:val="26"/>
        </w:rPr>
        <w:t>Планируемые расходы бюджета в 2025 – 2027 годах приведены в таблице:</w:t>
      </w:r>
    </w:p>
    <w:p w:rsidR="000B0EF4" w:rsidRPr="009D64A6" w:rsidRDefault="000B0EF4" w:rsidP="000B0EF4">
      <w:pPr>
        <w:spacing w:line="276" w:lineRule="auto"/>
        <w:ind w:firstLine="567"/>
        <w:jc w:val="right"/>
        <w:rPr>
          <w:sz w:val="26"/>
          <w:szCs w:val="2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0"/>
        <w:gridCol w:w="1418"/>
        <w:gridCol w:w="1417"/>
        <w:gridCol w:w="1418"/>
      </w:tblGrid>
      <w:tr w:rsidR="000B0EF4" w:rsidRPr="004F7CF1" w:rsidTr="00464501">
        <w:trPr>
          <w:cantSplit/>
          <w:trHeight w:val="20"/>
          <w:tblHeader/>
        </w:trPr>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94"/>
              <w:jc w:val="center"/>
              <w:rPr>
                <w:lang w:eastAsia="en-US"/>
              </w:rPr>
            </w:pPr>
            <w:r w:rsidRPr="004F7CF1">
              <w:rPr>
                <w:sz w:val="22"/>
                <w:szCs w:val="22"/>
                <w:lang w:eastAsia="en-US"/>
              </w:rPr>
              <w:t>Наименование</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jc w:val="center"/>
              <w:rPr>
                <w:color w:val="000000"/>
                <w:lang w:eastAsia="en-US"/>
              </w:rPr>
            </w:pPr>
            <w:r w:rsidRPr="004F7CF1">
              <w:rPr>
                <w:color w:val="000000"/>
                <w:sz w:val="22"/>
                <w:szCs w:val="22"/>
                <w:lang w:eastAsia="en-US"/>
              </w:rPr>
              <w:t>Бюджетные ассигнования, предусмотренные на реализацию муниципальной программы по годам,</w:t>
            </w:r>
          </w:p>
          <w:p w:rsidR="000B0EF4" w:rsidRPr="004F7CF1" w:rsidRDefault="000B0EF4" w:rsidP="00464501">
            <w:pPr>
              <w:jc w:val="center"/>
              <w:rPr>
                <w:color w:val="000000"/>
                <w:lang w:eastAsia="en-US"/>
              </w:rPr>
            </w:pPr>
            <w:r w:rsidRPr="004F7CF1">
              <w:rPr>
                <w:sz w:val="22"/>
                <w:szCs w:val="22"/>
              </w:rPr>
              <w:t xml:space="preserve"> тыс. руб.</w:t>
            </w:r>
          </w:p>
        </w:tc>
      </w:tr>
      <w:tr w:rsidR="000B0EF4" w:rsidRPr="004F7CF1" w:rsidTr="00464501">
        <w:trPr>
          <w:cantSplit/>
          <w:trHeight w:val="20"/>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jc w:val="center"/>
              <w:rPr>
                <w:lang w:eastAsia="en-US"/>
              </w:rPr>
            </w:pPr>
            <w:r w:rsidRPr="004F7CF1">
              <w:rPr>
                <w:sz w:val="22"/>
                <w:szCs w:val="22"/>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jc w:val="center"/>
              <w:rPr>
                <w:lang w:eastAsia="en-US"/>
              </w:rPr>
            </w:pPr>
            <w:r w:rsidRPr="004F7CF1">
              <w:rPr>
                <w:sz w:val="22"/>
                <w:szCs w:val="22"/>
                <w:lang w:eastAsia="en-US"/>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jc w:val="center"/>
              <w:rPr>
                <w:lang w:eastAsia="en-US"/>
              </w:rPr>
            </w:pPr>
            <w:r w:rsidRPr="004F7CF1">
              <w:rPr>
                <w:sz w:val="22"/>
                <w:szCs w:val="22"/>
                <w:lang w:eastAsia="en-US"/>
              </w:rPr>
              <w:t>2027 год</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ind w:left="34"/>
              <w:jc w:val="both"/>
              <w:rPr>
                <w:lang w:eastAsia="en-US"/>
              </w:rPr>
            </w:pPr>
            <w:r w:rsidRPr="004F7CF1">
              <w:rPr>
                <w:sz w:val="22"/>
                <w:szCs w:val="22"/>
              </w:rPr>
              <w:t xml:space="preserve">Муниципальная программа </w:t>
            </w:r>
            <w:r w:rsidRPr="004F7CF1">
              <w:rPr>
                <w:sz w:val="22"/>
                <w:szCs w:val="22"/>
                <w:lang w:eastAsia="en-US"/>
              </w:rPr>
              <w:t>«</w:t>
            </w:r>
            <w:r w:rsidRPr="004F7CF1">
              <w:rPr>
                <w:sz w:val="22"/>
                <w:szCs w:val="22"/>
              </w:rPr>
              <w:t>Развитие жилищно-коммунального хозяйства города Новокузнецка</w:t>
            </w:r>
            <w:r w:rsidRPr="004F7CF1">
              <w:rPr>
                <w:sz w:val="22"/>
                <w:szCs w:val="22"/>
                <w:lang w:eastAsia="en-US"/>
              </w:rPr>
              <w:t>»</w:t>
            </w:r>
            <w:r w:rsidRPr="004F7CF1">
              <w:rPr>
                <w:sz w:val="22"/>
                <w:szCs w:val="22"/>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0EF4" w:rsidRPr="00E43B1F" w:rsidRDefault="000B0EF4" w:rsidP="00464501">
            <w:pPr>
              <w:jc w:val="right"/>
              <w:rPr>
                <w:lang w:eastAsia="en-US"/>
              </w:rPr>
            </w:pPr>
            <w:r w:rsidRPr="00E43B1F">
              <w:rPr>
                <w:sz w:val="22"/>
                <w:szCs w:val="22"/>
                <w:lang w:eastAsia="en-US"/>
              </w:rPr>
              <w:t>2 843 019,4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B0EF4" w:rsidRPr="00E43B1F" w:rsidRDefault="000B0EF4" w:rsidP="00464501">
            <w:pPr>
              <w:jc w:val="right"/>
              <w:rPr>
                <w:lang w:eastAsia="en-US"/>
              </w:rPr>
            </w:pPr>
            <w:r w:rsidRPr="00E43B1F">
              <w:rPr>
                <w:sz w:val="22"/>
                <w:szCs w:val="22"/>
                <w:lang w:eastAsia="en-US"/>
              </w:rPr>
              <w:t>3 206 671,0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0EF4" w:rsidRPr="00E43B1F" w:rsidRDefault="000B0EF4" w:rsidP="00464501">
            <w:pPr>
              <w:jc w:val="right"/>
              <w:rPr>
                <w:lang w:eastAsia="en-US"/>
              </w:rPr>
            </w:pPr>
            <w:r w:rsidRPr="00E43B1F">
              <w:rPr>
                <w:sz w:val="22"/>
                <w:szCs w:val="22"/>
                <w:lang w:eastAsia="en-US"/>
              </w:rPr>
              <w:t>3 237 190,7</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rPr>
              <w:t xml:space="preserve">Отдельное мероприятие </w:t>
            </w:r>
            <w:r w:rsidRPr="004F7CF1">
              <w:rPr>
                <w:sz w:val="22"/>
                <w:szCs w:val="22"/>
                <w:lang w:eastAsia="en-US"/>
              </w:rPr>
              <w:t>«</w:t>
            </w:r>
            <w:r w:rsidRPr="004F7CF1">
              <w:rPr>
                <w:sz w:val="22"/>
                <w:szCs w:val="22"/>
              </w:rPr>
              <w:t xml:space="preserve">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w:t>
            </w:r>
            <w:proofErr w:type="spellStart"/>
            <w:r w:rsidRPr="004F7CF1">
              <w:rPr>
                <w:sz w:val="22"/>
                <w:szCs w:val="22"/>
              </w:rPr>
              <w:t>топлива</w:t>
            </w:r>
            <w:proofErr w:type="gramStart"/>
            <w:r w:rsidRPr="004F7CF1">
              <w:rPr>
                <w:sz w:val="22"/>
                <w:szCs w:val="22"/>
              </w:rPr>
              <w:t>,с</w:t>
            </w:r>
            <w:proofErr w:type="gramEnd"/>
            <w:r w:rsidRPr="004F7CF1">
              <w:rPr>
                <w:sz w:val="22"/>
                <w:szCs w:val="22"/>
              </w:rPr>
              <w:t>жиженного</w:t>
            </w:r>
            <w:proofErr w:type="spellEnd"/>
            <w:r w:rsidRPr="004F7CF1">
              <w:rPr>
                <w:sz w:val="22"/>
                <w:szCs w:val="22"/>
              </w:rPr>
              <w:t xml:space="preserve"> газа, возникающих в результате установления льготных цен (тарифов)»</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pPr>
            <w:r w:rsidRPr="004F7CF1">
              <w:rPr>
                <w:sz w:val="22"/>
                <w:szCs w:val="22"/>
              </w:rPr>
              <w:t>2 546 501,3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pPr>
            <w:r w:rsidRPr="004F7CF1">
              <w:rPr>
                <w:sz w:val="22"/>
                <w:szCs w:val="22"/>
              </w:rPr>
              <w:t>3 016 570,0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pPr>
            <w:r w:rsidRPr="004F7CF1">
              <w:rPr>
                <w:sz w:val="22"/>
                <w:szCs w:val="22"/>
              </w:rPr>
              <w:t>3 022 772,7</w:t>
            </w:r>
          </w:p>
        </w:tc>
      </w:tr>
      <w:tr w:rsidR="000B0EF4" w:rsidRPr="004F7CF1" w:rsidTr="00464501">
        <w:trPr>
          <w:cantSplit/>
          <w:trHeight w:val="1023"/>
        </w:trPr>
        <w:tc>
          <w:tcPr>
            <w:tcW w:w="5670" w:type="dxa"/>
            <w:tcBorders>
              <w:top w:val="single" w:sz="4" w:space="0" w:color="auto"/>
              <w:left w:val="single" w:sz="4" w:space="0" w:color="auto"/>
              <w:bottom w:val="single" w:sz="4" w:space="0" w:color="auto"/>
              <w:right w:val="single" w:sz="4" w:space="0" w:color="auto"/>
            </w:tcBorders>
            <w:vAlign w:val="center"/>
          </w:tcPr>
          <w:p w:rsidR="000B0EF4" w:rsidRPr="00E43B1F" w:rsidRDefault="000B0EF4" w:rsidP="00464501">
            <w:pPr>
              <w:tabs>
                <w:tab w:val="left" w:pos="4442"/>
              </w:tabs>
              <w:ind w:left="34"/>
              <w:jc w:val="both"/>
              <w:rPr>
                <w:lang w:eastAsia="en-US"/>
              </w:rPr>
            </w:pPr>
            <w:r w:rsidRPr="00E43B1F">
              <w:rPr>
                <w:sz w:val="22"/>
                <w:szCs w:val="22"/>
                <w:lang w:eastAsia="en-US"/>
              </w:rPr>
              <w:t>Основное мероприятие «Выполнение функций уполномоченного органа в отношении муниципальных предприятий»</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E43B1F" w:rsidRDefault="000B0EF4" w:rsidP="00464501">
            <w:pPr>
              <w:jc w:val="right"/>
              <w:rPr>
                <w:color w:val="000000"/>
              </w:rPr>
            </w:pPr>
            <w:r w:rsidRPr="00E43B1F">
              <w:rPr>
                <w:color w:val="000000"/>
                <w:sz w:val="22"/>
                <w:szCs w:val="22"/>
              </w:rPr>
              <w:t>22 500,0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0EF4" w:rsidRPr="00E43B1F" w:rsidRDefault="000B0EF4" w:rsidP="00464501">
            <w:pPr>
              <w:jc w:val="right"/>
              <w:rPr>
                <w:color w:val="000000"/>
              </w:rPr>
            </w:pPr>
            <w:r w:rsidRPr="00E43B1F">
              <w:rPr>
                <w:color w:val="000000"/>
                <w:sz w:val="22"/>
                <w:szCs w:val="22"/>
              </w:rPr>
              <w:t>22 500,0</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E43B1F" w:rsidRDefault="000B0EF4" w:rsidP="00464501">
            <w:pPr>
              <w:jc w:val="right"/>
              <w:rPr>
                <w:color w:val="000000"/>
              </w:rPr>
            </w:pPr>
            <w:r w:rsidRPr="00E43B1F">
              <w:rPr>
                <w:color w:val="000000"/>
                <w:sz w:val="22"/>
                <w:szCs w:val="22"/>
              </w:rPr>
              <w:t>27 500,0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tcPr>
          <w:p w:rsidR="000B0EF4" w:rsidRPr="004F7CF1" w:rsidRDefault="000B0EF4" w:rsidP="00464501">
            <w:pPr>
              <w:tabs>
                <w:tab w:val="left" w:pos="4442"/>
              </w:tabs>
              <w:ind w:left="34"/>
              <w:jc w:val="both"/>
              <w:rPr>
                <w:lang w:eastAsia="en-US"/>
              </w:rPr>
            </w:pPr>
            <w:r w:rsidRPr="004F7CF1">
              <w:rPr>
                <w:sz w:val="22"/>
                <w:szCs w:val="22"/>
                <w:lang w:eastAsia="en-US"/>
              </w:rPr>
              <w:t>Подпрограмма 1 «Разработка и актуализация схем коммунальной инфраструктуры и строительство, ремонт и реконструкция объектов инженерной инфраструктуры»</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9 644,0</w:t>
            </w:r>
          </w:p>
        </w:tc>
        <w:tc>
          <w:tcPr>
            <w:tcW w:w="1417"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30 «Строительство водовода для подключения сетей водоснабжения микрорайона  "</w:t>
            </w:r>
            <w:proofErr w:type="spellStart"/>
            <w:r w:rsidRPr="004F7CF1">
              <w:rPr>
                <w:sz w:val="22"/>
                <w:szCs w:val="22"/>
                <w:lang w:eastAsia="en-US"/>
              </w:rPr>
              <w:t>Притомский</w:t>
            </w:r>
            <w:proofErr w:type="spellEnd"/>
            <w:r w:rsidRPr="004F7CF1">
              <w:rPr>
                <w:sz w:val="22"/>
                <w:szCs w:val="22"/>
                <w:lang w:eastAsia="en-US"/>
              </w:rPr>
              <w:t xml:space="preserve">"  Орджоникидзевского района </w:t>
            </w:r>
            <w:proofErr w:type="gramStart"/>
            <w:r w:rsidRPr="004F7CF1">
              <w:rPr>
                <w:sz w:val="22"/>
                <w:szCs w:val="22"/>
                <w:lang w:eastAsia="en-US"/>
              </w:rPr>
              <w:t>г</w:t>
            </w:r>
            <w:proofErr w:type="gramEnd"/>
            <w:r w:rsidRPr="004F7CF1">
              <w:rPr>
                <w:sz w:val="22"/>
                <w:szCs w:val="22"/>
                <w:lang w:eastAsia="en-US"/>
              </w:rPr>
              <w:t>. Новокузнецка к централизованной сети водоснабжения ООО "Водоканал" и тампонаж скважин»</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9 644,0</w:t>
            </w:r>
          </w:p>
        </w:tc>
        <w:tc>
          <w:tcPr>
            <w:tcW w:w="1417"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pPr>
            <w:r w:rsidRPr="004F7CF1">
              <w:rPr>
                <w:sz w:val="22"/>
                <w:szCs w:val="22"/>
                <w:lang w:eastAsia="en-US"/>
              </w:rPr>
              <w:t>Подпрограмма 2 «Жилищное хозяйство и капитальный ремонт жилого фонда»,</w:t>
            </w:r>
          </w:p>
          <w:p w:rsidR="000B0EF4" w:rsidRPr="004F7CF1" w:rsidRDefault="000B0EF4" w:rsidP="00464501">
            <w:pPr>
              <w:tabs>
                <w:tab w:val="left" w:pos="4442"/>
              </w:tabs>
              <w:ind w:left="34"/>
              <w:jc w:val="both"/>
              <w:rPr>
                <w:lang w:eastAsia="en-US"/>
              </w:rPr>
            </w:pPr>
            <w:r w:rsidRPr="004F7CF1">
              <w:rPr>
                <w:sz w:val="22"/>
                <w:szCs w:val="22"/>
              </w:rPr>
              <w:t>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128 433,6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47 500,5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67 109,5</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2 «Обеспечение мероприятий по обследованию, капитальному ремонту многоквартирных домов, ремонт муниципальных помещений»</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24 933,6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3 «Реализация полномочий органов местного самоуправления по содержанию, текущему и капитальному ремонту общего имущества многоквартирных домов, оплате коммунальных услуг</w:t>
            </w:r>
            <w:r>
              <w:rPr>
                <w:sz w:val="22"/>
                <w:szCs w:val="22"/>
                <w:lang w:eastAsia="en-US"/>
              </w:rPr>
              <w:t xml:space="preserve">, в том числе судебных решений, предъявленных к взысканию, </w:t>
            </w:r>
            <w:r w:rsidRPr="004F7CF1">
              <w:rPr>
                <w:sz w:val="22"/>
                <w:szCs w:val="22"/>
                <w:lang w:eastAsia="en-US"/>
              </w:rPr>
              <w:t xml:space="preserve"> в доле муниципальных жилых и встроенных нежилых помещений»</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103 500,0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47 500,5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Pr>
                <w:color w:val="000000"/>
                <w:sz w:val="22"/>
                <w:szCs w:val="22"/>
              </w:rPr>
              <w:t>67 109,5</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b/>
                <w:lang w:eastAsia="en-US"/>
              </w:rPr>
            </w:pPr>
            <w:r w:rsidRPr="004F7CF1">
              <w:rPr>
                <w:sz w:val="22"/>
                <w:szCs w:val="22"/>
                <w:lang w:eastAsia="en-US"/>
              </w:rPr>
              <w:t>Подпрограмма 3 «Обеспечение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w:t>
            </w:r>
            <w:r w:rsidRPr="004F7CF1">
              <w:rPr>
                <w:sz w:val="22"/>
                <w:szCs w:val="22"/>
              </w:rPr>
              <w:t xml:space="preserve"> 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12 250,0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lastRenderedPageBreak/>
              <w:t>Основное мероприятие 6 «Возмещение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жилищного фонда с выгребными ямами и вывозами нечистот»</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5 635,0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7 «Возмещение недополученных доходов, связанных с предоставлением меры социальной поддержки гражданам за содержание жилых помещений в маневренном жилищном фонде, а также в многоквартирных домах, зданиях, использовавшихся (использующихся) в качестве общежитий или служебных жилых помещений, переданных в ведение органа местного самоуправления Новокузнецкого городского округа»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6 615,0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0,0</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pPr>
            <w:r w:rsidRPr="004F7CF1">
              <w:rPr>
                <w:sz w:val="22"/>
                <w:szCs w:val="22"/>
                <w:lang w:eastAsia="en-US"/>
              </w:rPr>
              <w:t>Подпрограмма 4</w:t>
            </w:r>
            <w:r w:rsidRPr="004F7CF1">
              <w:rPr>
                <w:b/>
                <w:sz w:val="22"/>
                <w:szCs w:val="22"/>
                <w:lang w:eastAsia="en-US"/>
              </w:rPr>
              <w:t xml:space="preserve"> «</w:t>
            </w:r>
            <w:r w:rsidRPr="004F7CF1">
              <w:rPr>
                <w:sz w:val="22"/>
                <w:szCs w:val="22"/>
                <w:lang w:eastAsia="en-US"/>
              </w:rPr>
              <w:t>Обеспечение реализации муниципальной программы «Развитие жилищно-коммунального хозяйства города Новокузнецка»</w:t>
            </w:r>
            <w:r w:rsidRPr="004F7CF1">
              <w:rPr>
                <w:sz w:val="22"/>
                <w:szCs w:val="22"/>
              </w:rPr>
              <w:t>,</w:t>
            </w:r>
          </w:p>
          <w:p w:rsidR="000B0EF4" w:rsidRPr="004F7CF1" w:rsidRDefault="000B0EF4" w:rsidP="00464501">
            <w:pPr>
              <w:tabs>
                <w:tab w:val="left" w:pos="4442"/>
              </w:tabs>
              <w:jc w:val="both"/>
              <w:rPr>
                <w:b/>
                <w:lang w:eastAsia="en-US"/>
              </w:rPr>
            </w:pPr>
            <w:r w:rsidRPr="004F7CF1">
              <w:rPr>
                <w:sz w:val="22"/>
                <w:szCs w:val="22"/>
              </w:rPr>
              <w:t>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123 690,5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120 100,5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119 808,5</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1 «Обеспечение функционирования Комитета ЖКХ администрации города Новокузнецка»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63 739,6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62 495,4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62 203,4</w:t>
            </w:r>
          </w:p>
        </w:tc>
      </w:tr>
      <w:tr w:rsidR="000B0EF4" w:rsidRPr="004F7CF1" w:rsidTr="00464501">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0B0EF4" w:rsidRPr="004F7CF1" w:rsidRDefault="000B0EF4" w:rsidP="00464501">
            <w:pPr>
              <w:tabs>
                <w:tab w:val="left" w:pos="4442"/>
              </w:tabs>
              <w:ind w:left="34"/>
              <w:jc w:val="both"/>
              <w:rPr>
                <w:lang w:eastAsia="en-US"/>
              </w:rPr>
            </w:pPr>
            <w:r w:rsidRPr="004F7CF1">
              <w:rPr>
                <w:sz w:val="22"/>
                <w:szCs w:val="22"/>
                <w:lang w:eastAsia="en-US"/>
              </w:rPr>
              <w:t>Основное мероприятие 2 «Обеспечение функционирования МБУ «Дирекция ЖКХ»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59 950,9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57 605,1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0B0EF4" w:rsidRPr="004F7CF1" w:rsidRDefault="000B0EF4" w:rsidP="00464501">
            <w:pPr>
              <w:jc w:val="right"/>
              <w:rPr>
                <w:color w:val="000000"/>
              </w:rPr>
            </w:pPr>
            <w:r w:rsidRPr="004F7CF1">
              <w:rPr>
                <w:color w:val="000000"/>
                <w:sz w:val="22"/>
                <w:szCs w:val="22"/>
              </w:rPr>
              <w:t>57 605,1</w:t>
            </w:r>
          </w:p>
        </w:tc>
      </w:tr>
    </w:tbl>
    <w:p w:rsidR="000B0EF4" w:rsidRPr="009D64A6" w:rsidRDefault="000B0EF4" w:rsidP="000B0EF4"/>
    <w:p w:rsidR="000B0EF4" w:rsidRDefault="000B0EF4" w:rsidP="000B0EF4">
      <w:pPr>
        <w:widowControl w:val="0"/>
        <w:shd w:val="clear" w:color="auto" w:fill="FFFFFF"/>
        <w:autoSpaceDE w:val="0"/>
        <w:autoSpaceDN w:val="0"/>
        <w:adjustRightInd w:val="0"/>
        <w:spacing w:line="276" w:lineRule="auto"/>
        <w:ind w:firstLine="567"/>
        <w:jc w:val="both"/>
        <w:rPr>
          <w:sz w:val="26"/>
          <w:szCs w:val="26"/>
        </w:rPr>
      </w:pPr>
      <w:proofErr w:type="gramStart"/>
      <w:r w:rsidRPr="009D64A6">
        <w:rPr>
          <w:sz w:val="26"/>
          <w:szCs w:val="26"/>
        </w:rPr>
        <w:t>Реализация</w:t>
      </w:r>
      <w:r>
        <w:rPr>
          <w:sz w:val="26"/>
          <w:szCs w:val="26"/>
        </w:rPr>
        <w:t xml:space="preserve"> </w:t>
      </w:r>
      <w:r w:rsidRPr="009D64A6">
        <w:rPr>
          <w:sz w:val="26"/>
          <w:szCs w:val="26"/>
        </w:rPr>
        <w:t xml:space="preserve">отдельного мероприятия </w:t>
      </w:r>
      <w:r w:rsidRPr="009D64A6">
        <w:rPr>
          <w:sz w:val="26"/>
          <w:szCs w:val="26"/>
          <w:lang w:eastAsia="en-US"/>
        </w:rPr>
        <w:t>«</w:t>
      </w:r>
      <w:r w:rsidRPr="009D64A6">
        <w:rPr>
          <w:sz w:val="26"/>
          <w:szCs w:val="26"/>
        </w:rPr>
        <w:t>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сжиженного газа, возникающих в результате установления льготных цен (тарифов)»</w:t>
      </w:r>
      <w:r w:rsidRPr="009D64A6">
        <w:rPr>
          <w:sz w:val="26"/>
          <w:szCs w:val="26"/>
          <w:lang w:eastAsia="en-US"/>
        </w:rPr>
        <w:t xml:space="preserve"> в соответствии с законом Кемеровской области-Кузбасса от 13.08.2020 № 90-ОЗ «О наделении органов местного самоуправления отдельными государственными полномочиями Кемеровской области-Кузбасса по компенсации выпадающих доходов</w:t>
      </w:r>
      <w:proofErr w:type="gramEnd"/>
      <w:r w:rsidRPr="009D64A6">
        <w:rPr>
          <w:sz w:val="26"/>
          <w:szCs w:val="26"/>
          <w:lang w:eastAsia="en-US"/>
        </w:rPr>
        <w:t xml:space="preserve">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сжиженного газа возникающих в результате установления льготных цен (тарифов)» </w:t>
      </w:r>
      <w:r w:rsidRPr="009D64A6">
        <w:rPr>
          <w:sz w:val="26"/>
          <w:szCs w:val="26"/>
        </w:rPr>
        <w:t>предусмотрена за счет субвенции из областного бюджета в 2025 г</w:t>
      </w:r>
      <w:r>
        <w:rPr>
          <w:sz w:val="26"/>
          <w:szCs w:val="26"/>
        </w:rPr>
        <w:t>оду</w:t>
      </w:r>
      <w:r w:rsidRPr="009D64A6">
        <w:rPr>
          <w:sz w:val="26"/>
          <w:szCs w:val="26"/>
        </w:rPr>
        <w:t xml:space="preserve"> – 2 546 501,3 тыс</w:t>
      </w:r>
      <w:proofErr w:type="gramStart"/>
      <w:r w:rsidRPr="009D64A6">
        <w:rPr>
          <w:sz w:val="26"/>
          <w:szCs w:val="26"/>
        </w:rPr>
        <w:t>.р</w:t>
      </w:r>
      <w:proofErr w:type="gramEnd"/>
      <w:r w:rsidRPr="009D64A6">
        <w:rPr>
          <w:sz w:val="26"/>
          <w:szCs w:val="26"/>
        </w:rPr>
        <w:t xml:space="preserve">уб., </w:t>
      </w:r>
      <w:r>
        <w:rPr>
          <w:sz w:val="26"/>
          <w:szCs w:val="26"/>
        </w:rPr>
        <w:t xml:space="preserve">в </w:t>
      </w:r>
      <w:r w:rsidRPr="009D64A6">
        <w:rPr>
          <w:sz w:val="26"/>
          <w:szCs w:val="26"/>
        </w:rPr>
        <w:t xml:space="preserve">2026 </w:t>
      </w:r>
      <w:r>
        <w:rPr>
          <w:sz w:val="26"/>
          <w:szCs w:val="26"/>
        </w:rPr>
        <w:t>году</w:t>
      </w:r>
      <w:r w:rsidRPr="009D64A6">
        <w:rPr>
          <w:sz w:val="26"/>
          <w:szCs w:val="26"/>
        </w:rPr>
        <w:t xml:space="preserve">– 3 016 570,0 тыс.руб., </w:t>
      </w:r>
      <w:r>
        <w:rPr>
          <w:sz w:val="26"/>
          <w:szCs w:val="26"/>
        </w:rPr>
        <w:t xml:space="preserve">в </w:t>
      </w:r>
      <w:r w:rsidRPr="009D64A6">
        <w:rPr>
          <w:sz w:val="26"/>
          <w:szCs w:val="26"/>
        </w:rPr>
        <w:t xml:space="preserve">2027 </w:t>
      </w:r>
      <w:r>
        <w:rPr>
          <w:sz w:val="26"/>
          <w:szCs w:val="26"/>
        </w:rPr>
        <w:t>году</w:t>
      </w:r>
      <w:r w:rsidRPr="009D64A6">
        <w:rPr>
          <w:sz w:val="26"/>
          <w:szCs w:val="26"/>
        </w:rPr>
        <w:t xml:space="preserve"> – 3 022 772,7 тыс. руб. и направлена на</w:t>
      </w:r>
      <w:r>
        <w:rPr>
          <w:sz w:val="26"/>
          <w:szCs w:val="26"/>
        </w:rPr>
        <w:t xml:space="preserve"> </w:t>
      </w:r>
      <w:r w:rsidRPr="009D64A6">
        <w:rPr>
          <w:sz w:val="26"/>
          <w:szCs w:val="26"/>
        </w:rPr>
        <w:t>исполнение стандартов социальных мер поддержки населения.</w:t>
      </w:r>
      <w:r>
        <w:rPr>
          <w:sz w:val="26"/>
          <w:szCs w:val="26"/>
        </w:rPr>
        <w:t xml:space="preserve"> </w:t>
      </w:r>
      <w:r w:rsidRPr="009D64A6">
        <w:rPr>
          <w:sz w:val="26"/>
          <w:szCs w:val="26"/>
        </w:rPr>
        <w:t xml:space="preserve">Исполнитель данного мероприятия </w:t>
      </w:r>
      <w:r w:rsidR="00AF57A5">
        <w:rPr>
          <w:sz w:val="26"/>
          <w:szCs w:val="26"/>
        </w:rPr>
        <w:t xml:space="preserve">- </w:t>
      </w:r>
      <w:r w:rsidRPr="009D64A6">
        <w:rPr>
          <w:sz w:val="26"/>
          <w:szCs w:val="26"/>
        </w:rPr>
        <w:t xml:space="preserve">Комитет ЖКХ. </w:t>
      </w:r>
    </w:p>
    <w:p w:rsidR="000B0EF4" w:rsidRPr="00E64B3F" w:rsidRDefault="000B0EF4" w:rsidP="000B0EF4">
      <w:pPr>
        <w:widowControl w:val="0"/>
        <w:shd w:val="clear" w:color="auto" w:fill="FFFFFF"/>
        <w:autoSpaceDE w:val="0"/>
        <w:autoSpaceDN w:val="0"/>
        <w:adjustRightInd w:val="0"/>
        <w:spacing w:line="276" w:lineRule="auto"/>
        <w:ind w:firstLine="567"/>
        <w:jc w:val="both"/>
        <w:rPr>
          <w:sz w:val="26"/>
          <w:szCs w:val="26"/>
        </w:rPr>
      </w:pPr>
      <w:r w:rsidRPr="00475F48">
        <w:rPr>
          <w:sz w:val="26"/>
          <w:szCs w:val="26"/>
        </w:rPr>
        <w:t>Реализация отдельного мероприятия «</w:t>
      </w:r>
      <w:r w:rsidRPr="00475F48">
        <w:rPr>
          <w:sz w:val="26"/>
          <w:szCs w:val="26"/>
          <w:lang w:eastAsia="en-US"/>
        </w:rPr>
        <w:t>Выполнение функций уполномоченного органа в отношении муниципальных предприятий» предусмотрена за счет местного бюджета на 2025 год – 22 500,0 тыс</w:t>
      </w:r>
      <w:proofErr w:type="gramStart"/>
      <w:r w:rsidRPr="00475F48">
        <w:rPr>
          <w:sz w:val="26"/>
          <w:szCs w:val="26"/>
          <w:lang w:eastAsia="en-US"/>
        </w:rPr>
        <w:t>.р</w:t>
      </w:r>
      <w:proofErr w:type="gramEnd"/>
      <w:r w:rsidRPr="00475F48">
        <w:rPr>
          <w:sz w:val="26"/>
          <w:szCs w:val="26"/>
          <w:lang w:eastAsia="en-US"/>
        </w:rPr>
        <w:t xml:space="preserve">уб., на 2026 год – 22 500,0 тыс.руб., на 2027 год – 27 500,0 тыс.руб. для погашения задолженности по субсидиарной ответственности </w:t>
      </w:r>
      <w:r w:rsidR="00AF57A5">
        <w:rPr>
          <w:sz w:val="26"/>
          <w:szCs w:val="26"/>
          <w:lang w:eastAsia="en-US"/>
        </w:rPr>
        <w:t>в отношении</w:t>
      </w:r>
      <w:r w:rsidRPr="00475F48">
        <w:rPr>
          <w:sz w:val="26"/>
          <w:szCs w:val="26"/>
          <w:lang w:eastAsia="en-US"/>
        </w:rPr>
        <w:t xml:space="preserve"> муницип</w:t>
      </w:r>
      <w:r w:rsidR="00AF57A5">
        <w:rPr>
          <w:sz w:val="26"/>
          <w:szCs w:val="26"/>
          <w:lang w:eastAsia="en-US"/>
        </w:rPr>
        <w:t>а</w:t>
      </w:r>
      <w:r w:rsidRPr="00475F48">
        <w:rPr>
          <w:sz w:val="26"/>
          <w:szCs w:val="26"/>
          <w:lang w:eastAsia="en-US"/>
        </w:rPr>
        <w:t>льны</w:t>
      </w:r>
      <w:r w:rsidR="00AF57A5">
        <w:rPr>
          <w:sz w:val="26"/>
          <w:szCs w:val="26"/>
          <w:lang w:eastAsia="en-US"/>
        </w:rPr>
        <w:t>х</w:t>
      </w:r>
      <w:r w:rsidRPr="00475F48">
        <w:rPr>
          <w:sz w:val="26"/>
          <w:szCs w:val="26"/>
          <w:lang w:eastAsia="en-US"/>
        </w:rPr>
        <w:t xml:space="preserve"> предприяти</w:t>
      </w:r>
      <w:r w:rsidR="00AF57A5">
        <w:rPr>
          <w:sz w:val="26"/>
          <w:szCs w:val="26"/>
          <w:lang w:eastAsia="en-US"/>
        </w:rPr>
        <w:t>й</w:t>
      </w:r>
      <w:r w:rsidRPr="00475F48">
        <w:rPr>
          <w:sz w:val="26"/>
          <w:szCs w:val="26"/>
          <w:lang w:eastAsia="en-US"/>
        </w:rPr>
        <w:t xml:space="preserve">. </w:t>
      </w:r>
      <w:r w:rsidRPr="00475F48">
        <w:rPr>
          <w:sz w:val="26"/>
          <w:szCs w:val="26"/>
        </w:rPr>
        <w:t xml:space="preserve">Исполнитель данного мероприятия </w:t>
      </w:r>
      <w:r w:rsidR="00AF57A5">
        <w:rPr>
          <w:sz w:val="26"/>
          <w:szCs w:val="26"/>
        </w:rPr>
        <w:t xml:space="preserve">- </w:t>
      </w:r>
      <w:r w:rsidRPr="00475F48">
        <w:rPr>
          <w:sz w:val="26"/>
          <w:szCs w:val="26"/>
        </w:rPr>
        <w:t>Комитет ЖКХ.</w:t>
      </w:r>
      <w:r w:rsidRPr="009D64A6">
        <w:rPr>
          <w:sz w:val="26"/>
          <w:szCs w:val="26"/>
        </w:rPr>
        <w:t xml:space="preserve"> </w:t>
      </w:r>
      <w:r>
        <w:rPr>
          <w:sz w:val="26"/>
          <w:szCs w:val="26"/>
          <w:lang w:eastAsia="en-US"/>
        </w:rPr>
        <w:t xml:space="preserve"> </w:t>
      </w:r>
    </w:p>
    <w:p w:rsidR="000B0EF4" w:rsidRPr="00B42A54" w:rsidRDefault="000B0EF4" w:rsidP="000B0EF4">
      <w:pPr>
        <w:widowControl w:val="0"/>
        <w:shd w:val="clear" w:color="auto" w:fill="FFFFFF"/>
        <w:autoSpaceDE w:val="0"/>
        <w:autoSpaceDN w:val="0"/>
        <w:adjustRightInd w:val="0"/>
        <w:spacing w:line="276" w:lineRule="auto"/>
        <w:ind w:firstLine="567"/>
        <w:jc w:val="both"/>
        <w:rPr>
          <w:sz w:val="26"/>
          <w:szCs w:val="26"/>
        </w:rPr>
      </w:pPr>
      <w:r>
        <w:rPr>
          <w:sz w:val="26"/>
          <w:szCs w:val="26"/>
          <w:lang w:eastAsia="en-US"/>
        </w:rPr>
        <w:t>В подпрограмме</w:t>
      </w:r>
      <w:r w:rsidRPr="00D735F3">
        <w:rPr>
          <w:sz w:val="26"/>
          <w:szCs w:val="26"/>
          <w:lang w:eastAsia="en-US"/>
        </w:rPr>
        <w:t xml:space="preserve"> 1 «Разработка и актуализация схем коммунальной </w:t>
      </w:r>
      <w:r w:rsidRPr="00D735F3">
        <w:rPr>
          <w:sz w:val="26"/>
          <w:szCs w:val="26"/>
          <w:lang w:eastAsia="en-US"/>
        </w:rPr>
        <w:lastRenderedPageBreak/>
        <w:t>инфраструктуры и строительство, ремонт и реконструкция объектов инженерной инфраструктуры»</w:t>
      </w:r>
      <w:r>
        <w:rPr>
          <w:sz w:val="26"/>
          <w:szCs w:val="26"/>
          <w:lang w:eastAsia="en-US"/>
        </w:rPr>
        <w:t xml:space="preserve"> предусмотрены бюджетные ассигнования на </w:t>
      </w:r>
      <w:r w:rsidRPr="003255E4">
        <w:rPr>
          <w:sz w:val="26"/>
          <w:szCs w:val="26"/>
        </w:rPr>
        <w:t>выполнение работ по инженерным изысканиям и разработке проектно-см</w:t>
      </w:r>
      <w:r>
        <w:rPr>
          <w:sz w:val="26"/>
          <w:szCs w:val="26"/>
        </w:rPr>
        <w:t xml:space="preserve">етной документации по объекту </w:t>
      </w:r>
      <w:r w:rsidRPr="00B42A54">
        <w:rPr>
          <w:sz w:val="26"/>
          <w:szCs w:val="26"/>
        </w:rPr>
        <w:t xml:space="preserve">«Строительство  водовода для подключения сетей водоснабжения для микрорайона </w:t>
      </w:r>
      <w:proofErr w:type="spellStart"/>
      <w:r w:rsidRPr="00B42A54">
        <w:rPr>
          <w:sz w:val="26"/>
          <w:szCs w:val="26"/>
        </w:rPr>
        <w:t>Притомский</w:t>
      </w:r>
      <w:proofErr w:type="spellEnd"/>
      <w:r w:rsidRPr="00B42A54">
        <w:rPr>
          <w:sz w:val="26"/>
          <w:szCs w:val="26"/>
        </w:rPr>
        <w:t xml:space="preserve"> Орджоникидзевского района г</w:t>
      </w:r>
      <w:proofErr w:type="gramStart"/>
      <w:r w:rsidRPr="00B42A54">
        <w:rPr>
          <w:sz w:val="26"/>
          <w:szCs w:val="26"/>
        </w:rPr>
        <w:t>.Н</w:t>
      </w:r>
      <w:proofErr w:type="gramEnd"/>
      <w:r w:rsidRPr="00B42A54">
        <w:rPr>
          <w:sz w:val="26"/>
          <w:szCs w:val="26"/>
        </w:rPr>
        <w:t>овокузнецка  к централизованной сети водоснабжения ООО Водоканал и тампонаж скважин» на 2025 год в сумме 9 644,0 тыс</w:t>
      </w:r>
      <w:proofErr w:type="gramStart"/>
      <w:r w:rsidRPr="00B42A54">
        <w:rPr>
          <w:sz w:val="26"/>
          <w:szCs w:val="26"/>
        </w:rPr>
        <w:t>.р</w:t>
      </w:r>
      <w:proofErr w:type="gramEnd"/>
      <w:r w:rsidRPr="00B42A54">
        <w:rPr>
          <w:sz w:val="26"/>
          <w:szCs w:val="26"/>
        </w:rPr>
        <w:t xml:space="preserve">уб. Исполнитель данного мероприятия </w:t>
      </w:r>
      <w:r w:rsidR="00AF57A5">
        <w:rPr>
          <w:sz w:val="26"/>
          <w:szCs w:val="26"/>
        </w:rPr>
        <w:t xml:space="preserve">- </w:t>
      </w:r>
      <w:r w:rsidRPr="00B42A54">
        <w:rPr>
          <w:sz w:val="26"/>
          <w:szCs w:val="26"/>
        </w:rPr>
        <w:t xml:space="preserve">Комитет ЖКХ. </w:t>
      </w:r>
    </w:p>
    <w:p w:rsidR="000B0EF4" w:rsidRPr="00B42A54" w:rsidRDefault="000B0EF4" w:rsidP="000B0EF4">
      <w:pPr>
        <w:tabs>
          <w:tab w:val="left" w:pos="851"/>
        </w:tabs>
        <w:spacing w:line="276" w:lineRule="auto"/>
        <w:ind w:firstLine="567"/>
        <w:jc w:val="both"/>
        <w:rPr>
          <w:sz w:val="26"/>
          <w:szCs w:val="26"/>
        </w:rPr>
      </w:pPr>
      <w:r w:rsidRPr="00B42A54">
        <w:rPr>
          <w:sz w:val="26"/>
          <w:szCs w:val="26"/>
        </w:rPr>
        <w:t xml:space="preserve">В подпрограмме 2 </w:t>
      </w:r>
      <w:r w:rsidRPr="00B42A54">
        <w:rPr>
          <w:sz w:val="26"/>
          <w:szCs w:val="26"/>
          <w:lang w:eastAsia="en-US"/>
        </w:rPr>
        <w:t>«</w:t>
      </w:r>
      <w:r w:rsidRPr="00B42A54">
        <w:rPr>
          <w:sz w:val="26"/>
          <w:szCs w:val="26"/>
        </w:rPr>
        <w:t xml:space="preserve">Жилищное хозяйство и капитальный ремонт жилого фонда» предусмотрены бюджетные ассигнования за счет средств местного бюджета на 2025 – 2027 годы в размере </w:t>
      </w:r>
      <w:r>
        <w:rPr>
          <w:sz w:val="26"/>
          <w:szCs w:val="26"/>
        </w:rPr>
        <w:t>243 043,6</w:t>
      </w:r>
      <w:r w:rsidRPr="00B42A54">
        <w:rPr>
          <w:sz w:val="26"/>
          <w:szCs w:val="26"/>
        </w:rPr>
        <w:t xml:space="preserve"> тыс. руб., в том числе </w:t>
      </w:r>
      <w:proofErr w:type="gramStart"/>
      <w:r w:rsidRPr="00B42A54">
        <w:rPr>
          <w:sz w:val="26"/>
          <w:szCs w:val="26"/>
        </w:rPr>
        <w:t>на</w:t>
      </w:r>
      <w:proofErr w:type="gramEnd"/>
      <w:r w:rsidRPr="00B42A54">
        <w:rPr>
          <w:sz w:val="26"/>
          <w:szCs w:val="26"/>
        </w:rPr>
        <w:t>:</w:t>
      </w:r>
    </w:p>
    <w:p w:rsidR="000B0EF4" w:rsidRPr="00B42A54" w:rsidRDefault="000B0EF4" w:rsidP="000B0EF4">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обследование и ремонт муниципальных квартир, предоставленных гражданам по договорам социального найма на 2025 год в сумме 24 933,6 тыс</w:t>
      </w:r>
      <w:proofErr w:type="gramStart"/>
      <w:r w:rsidRPr="00B42A54">
        <w:rPr>
          <w:sz w:val="26"/>
          <w:szCs w:val="26"/>
        </w:rPr>
        <w:t>.р</w:t>
      </w:r>
      <w:proofErr w:type="gramEnd"/>
      <w:r w:rsidRPr="00B42A54">
        <w:rPr>
          <w:sz w:val="26"/>
          <w:szCs w:val="26"/>
        </w:rPr>
        <w:t>уб.;</w:t>
      </w:r>
    </w:p>
    <w:p w:rsidR="000B0EF4" w:rsidRPr="00B42A54" w:rsidRDefault="000B0EF4" w:rsidP="000B0EF4">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 xml:space="preserve">содержание и ремонт общего имущества, и коммунальных услуг в доле муниципальных жилых и встроенных нежилых помещений на 2025 год в сумме </w:t>
      </w:r>
      <w:r>
        <w:rPr>
          <w:sz w:val="26"/>
          <w:szCs w:val="26"/>
        </w:rPr>
        <w:t>65 650,0</w:t>
      </w:r>
      <w:r w:rsidRPr="00B42A54">
        <w:rPr>
          <w:sz w:val="26"/>
          <w:szCs w:val="26"/>
        </w:rPr>
        <w:t xml:space="preserve"> тыс. руб., на 2026 год </w:t>
      </w:r>
      <w:r>
        <w:rPr>
          <w:sz w:val="26"/>
          <w:szCs w:val="26"/>
        </w:rPr>
        <w:t>–</w:t>
      </w:r>
      <w:r w:rsidRPr="00B42A54">
        <w:rPr>
          <w:sz w:val="26"/>
          <w:szCs w:val="26"/>
        </w:rPr>
        <w:t xml:space="preserve"> </w:t>
      </w:r>
      <w:r>
        <w:rPr>
          <w:sz w:val="26"/>
          <w:szCs w:val="26"/>
        </w:rPr>
        <w:t>47 500,5</w:t>
      </w:r>
      <w:r w:rsidRPr="00B42A54">
        <w:rPr>
          <w:sz w:val="26"/>
          <w:szCs w:val="26"/>
        </w:rPr>
        <w:t xml:space="preserve"> тыс</w:t>
      </w:r>
      <w:proofErr w:type="gramStart"/>
      <w:r w:rsidRPr="00B42A54">
        <w:rPr>
          <w:sz w:val="26"/>
          <w:szCs w:val="26"/>
        </w:rPr>
        <w:t>.р</w:t>
      </w:r>
      <w:proofErr w:type="gramEnd"/>
      <w:r w:rsidRPr="00B42A54">
        <w:rPr>
          <w:sz w:val="26"/>
          <w:szCs w:val="26"/>
        </w:rPr>
        <w:t xml:space="preserve">уб., на 2027 год </w:t>
      </w:r>
      <w:r>
        <w:rPr>
          <w:sz w:val="26"/>
          <w:szCs w:val="26"/>
        </w:rPr>
        <w:t>–</w:t>
      </w:r>
      <w:r w:rsidRPr="00B42A54">
        <w:rPr>
          <w:sz w:val="26"/>
          <w:szCs w:val="26"/>
        </w:rPr>
        <w:t xml:space="preserve"> </w:t>
      </w:r>
      <w:r>
        <w:rPr>
          <w:sz w:val="26"/>
          <w:szCs w:val="26"/>
        </w:rPr>
        <w:t>67 109,5</w:t>
      </w:r>
      <w:r w:rsidRPr="00B42A54">
        <w:rPr>
          <w:sz w:val="26"/>
          <w:szCs w:val="26"/>
        </w:rPr>
        <w:t xml:space="preserve"> тыс.руб..</w:t>
      </w:r>
    </w:p>
    <w:p w:rsidR="000B0EF4" w:rsidRPr="00B42A54" w:rsidRDefault="000B0EF4" w:rsidP="000B0EF4">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расчеты с региональным оператором по взносам за капитальный ремонт муниципальных жилых помещений на 2025 год в сумме 37 850,0 тыс</w:t>
      </w:r>
      <w:proofErr w:type="gramStart"/>
      <w:r w:rsidRPr="00B42A54">
        <w:rPr>
          <w:sz w:val="26"/>
          <w:szCs w:val="26"/>
        </w:rPr>
        <w:t>.р</w:t>
      </w:r>
      <w:proofErr w:type="gramEnd"/>
      <w:r w:rsidRPr="00B42A54">
        <w:rPr>
          <w:sz w:val="26"/>
          <w:szCs w:val="26"/>
        </w:rPr>
        <w:t>уб.</w:t>
      </w:r>
    </w:p>
    <w:p w:rsidR="000B0EF4" w:rsidRPr="00B42A54" w:rsidRDefault="000B0EF4" w:rsidP="000B0EF4">
      <w:pPr>
        <w:tabs>
          <w:tab w:val="left" w:pos="851"/>
        </w:tabs>
        <w:spacing w:line="276" w:lineRule="auto"/>
        <w:ind w:firstLine="567"/>
        <w:jc w:val="both"/>
        <w:rPr>
          <w:sz w:val="26"/>
          <w:szCs w:val="26"/>
        </w:rPr>
      </w:pPr>
      <w:proofErr w:type="gramStart"/>
      <w:r w:rsidRPr="00B42A54">
        <w:rPr>
          <w:sz w:val="26"/>
          <w:szCs w:val="26"/>
        </w:rPr>
        <w:t xml:space="preserve">В подпрограмме 3 «Обеспечение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 предусмотрены бюджетные ассигнования за счет средств местного бюджета на 2025-2027 годы в </w:t>
      </w:r>
      <w:r>
        <w:rPr>
          <w:sz w:val="26"/>
          <w:szCs w:val="26"/>
        </w:rPr>
        <w:t>сумме</w:t>
      </w:r>
      <w:r w:rsidRPr="00B42A54">
        <w:rPr>
          <w:sz w:val="26"/>
          <w:szCs w:val="26"/>
        </w:rPr>
        <w:t xml:space="preserve"> 12 250,0 тыс. руб., в том числе:</w:t>
      </w:r>
      <w:proofErr w:type="gramEnd"/>
    </w:p>
    <w:p w:rsidR="000B0EF4" w:rsidRPr="00B42A54" w:rsidRDefault="000B0EF4" w:rsidP="000B0EF4">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на 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с выгребными ямами и вывозами нечистот на 2025 год в сумме 5 635,0 тыс. руб.</w:t>
      </w:r>
    </w:p>
    <w:p w:rsidR="000B0EF4" w:rsidRPr="00B42A54" w:rsidRDefault="000B0EF4" w:rsidP="000B0EF4">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 xml:space="preserve">на </w:t>
      </w:r>
      <w:r w:rsidRPr="00B42A54">
        <w:rPr>
          <w:sz w:val="26"/>
          <w:szCs w:val="26"/>
          <w:lang w:eastAsia="en-US"/>
        </w:rPr>
        <w:t>возмещение недополученных доходов, связанных с предоставлением меры социальной поддержки гражданам за содержание жилых помещений в маневренном жилищном фонде, а также в многоквартирных домах, зданиях, использовавшихся (использующихся) в качестве общежитий или служебных жилых помещений, переданных в ведение органа местного самоуправления Новокузнецкого городского округа</w:t>
      </w:r>
      <w:r w:rsidRPr="00B42A54">
        <w:rPr>
          <w:sz w:val="26"/>
          <w:szCs w:val="26"/>
        </w:rPr>
        <w:t xml:space="preserve"> в 2025 году – 6 615,0 тыс. руб. </w:t>
      </w:r>
    </w:p>
    <w:p w:rsidR="000B0EF4" w:rsidRPr="009D64A6" w:rsidRDefault="000B0EF4" w:rsidP="000B0EF4">
      <w:pPr>
        <w:tabs>
          <w:tab w:val="left" w:pos="851"/>
        </w:tabs>
        <w:spacing w:line="276" w:lineRule="auto"/>
        <w:ind w:firstLine="567"/>
        <w:jc w:val="both"/>
        <w:rPr>
          <w:sz w:val="26"/>
          <w:szCs w:val="26"/>
          <w:lang w:eastAsia="en-US"/>
        </w:rPr>
      </w:pPr>
      <w:r w:rsidRPr="009D64A6">
        <w:rPr>
          <w:sz w:val="26"/>
          <w:szCs w:val="26"/>
          <w:lang w:eastAsia="en-US"/>
        </w:rPr>
        <w:t xml:space="preserve">В подпрограмме 4 «Обеспечение реализации муниципальной программы «Развитие жилищно-коммунального хозяйства города Новокузнецка» предусмотрены расходы за счет средств местного бюджета на 2025 - 2027 годы в </w:t>
      </w:r>
      <w:r>
        <w:rPr>
          <w:sz w:val="26"/>
          <w:szCs w:val="26"/>
          <w:lang w:eastAsia="en-US"/>
        </w:rPr>
        <w:t>сумме</w:t>
      </w:r>
      <w:r w:rsidRPr="009D64A6">
        <w:rPr>
          <w:sz w:val="26"/>
          <w:szCs w:val="26"/>
          <w:lang w:eastAsia="en-US"/>
        </w:rPr>
        <w:t xml:space="preserve"> 363 599,5 тыс. руб., в том числе:</w:t>
      </w:r>
    </w:p>
    <w:p w:rsidR="000B0EF4" w:rsidRPr="009D64A6" w:rsidRDefault="000B0EF4" w:rsidP="000B0EF4">
      <w:pPr>
        <w:pStyle w:val="af1"/>
        <w:numPr>
          <w:ilvl w:val="0"/>
          <w:numId w:val="2"/>
        </w:numPr>
        <w:tabs>
          <w:tab w:val="left" w:pos="567"/>
          <w:tab w:val="left" w:pos="851"/>
        </w:tabs>
        <w:spacing w:line="276" w:lineRule="auto"/>
        <w:ind w:left="0" w:firstLine="567"/>
        <w:jc w:val="both"/>
        <w:rPr>
          <w:sz w:val="26"/>
          <w:szCs w:val="26"/>
        </w:rPr>
      </w:pPr>
      <w:proofErr w:type="gramStart"/>
      <w:r w:rsidRPr="009D64A6">
        <w:rPr>
          <w:sz w:val="26"/>
          <w:szCs w:val="26"/>
        </w:rPr>
        <w:t>основное мероприятие «Обеспечение функционирования Комитета ЖКХ администрации города Новокузнецка» в 2025 году – 63 739,6 тыс. руб. (заработная плата работникам – 61 708,4 тыс. руб., прочие выплаты персоналу – 442,0 тыс. руб., материальные запасы – 165,0 тыс. руб., связь – 150,0 тыс. руб., программное обеспечение – 424,2 тыс. руб., аренда автомобиля – 750,0 тыс. руб., содержание – 100,0 тыс. руб.), в 2026 году – 62 495,4 тыс. руб. (заработная</w:t>
      </w:r>
      <w:proofErr w:type="gramEnd"/>
      <w:r w:rsidRPr="009D64A6">
        <w:rPr>
          <w:sz w:val="26"/>
          <w:szCs w:val="26"/>
        </w:rPr>
        <w:t xml:space="preserve"> плата работникам -  61 708,4 тыс</w:t>
      </w:r>
      <w:proofErr w:type="gramStart"/>
      <w:r w:rsidRPr="009D64A6">
        <w:rPr>
          <w:sz w:val="26"/>
          <w:szCs w:val="26"/>
        </w:rPr>
        <w:t>.р</w:t>
      </w:r>
      <w:proofErr w:type="gramEnd"/>
      <w:r w:rsidRPr="009D64A6">
        <w:rPr>
          <w:sz w:val="26"/>
          <w:szCs w:val="26"/>
        </w:rPr>
        <w:t xml:space="preserve">уб., прочие выплаты персоналу – 442,0 тыс.руб., </w:t>
      </w:r>
      <w:r>
        <w:rPr>
          <w:sz w:val="26"/>
          <w:szCs w:val="26"/>
        </w:rPr>
        <w:t xml:space="preserve">программное обеспечение </w:t>
      </w:r>
      <w:r w:rsidRPr="009D64A6">
        <w:rPr>
          <w:sz w:val="26"/>
          <w:szCs w:val="26"/>
        </w:rPr>
        <w:t>- 345,0</w:t>
      </w:r>
      <w:r>
        <w:rPr>
          <w:sz w:val="26"/>
          <w:szCs w:val="26"/>
        </w:rPr>
        <w:t xml:space="preserve"> </w:t>
      </w:r>
      <w:r>
        <w:rPr>
          <w:sz w:val="26"/>
          <w:szCs w:val="26"/>
        </w:rPr>
        <w:lastRenderedPageBreak/>
        <w:t>тыс.руб.</w:t>
      </w:r>
      <w:r w:rsidRPr="009D64A6">
        <w:rPr>
          <w:sz w:val="26"/>
          <w:szCs w:val="26"/>
        </w:rPr>
        <w:t>), в 2027 году – 62 203,4 тыс.руб. (заработная плата работникам -  61 708,4 тыс. руб., прочие выплаты персоналу – 150</w:t>
      </w:r>
      <w:r>
        <w:rPr>
          <w:sz w:val="26"/>
          <w:szCs w:val="26"/>
        </w:rPr>
        <w:t>,0</w:t>
      </w:r>
      <w:r w:rsidRPr="009D64A6">
        <w:rPr>
          <w:sz w:val="26"/>
          <w:szCs w:val="26"/>
        </w:rPr>
        <w:t xml:space="preserve"> тыс. руб.</w:t>
      </w:r>
      <w:r w:rsidRPr="008204B1">
        <w:rPr>
          <w:sz w:val="26"/>
          <w:szCs w:val="26"/>
        </w:rPr>
        <w:t xml:space="preserve"> </w:t>
      </w:r>
      <w:r>
        <w:rPr>
          <w:sz w:val="26"/>
          <w:szCs w:val="26"/>
        </w:rPr>
        <w:t xml:space="preserve">программное обеспечение </w:t>
      </w:r>
      <w:r w:rsidRPr="009D64A6">
        <w:rPr>
          <w:sz w:val="26"/>
          <w:szCs w:val="26"/>
        </w:rPr>
        <w:t>- 345,0</w:t>
      </w:r>
      <w:r>
        <w:rPr>
          <w:sz w:val="26"/>
          <w:szCs w:val="26"/>
        </w:rPr>
        <w:t xml:space="preserve"> тыс.руб.</w:t>
      </w:r>
      <w:r w:rsidRPr="009D64A6">
        <w:rPr>
          <w:sz w:val="26"/>
          <w:szCs w:val="26"/>
        </w:rPr>
        <w:t>);</w:t>
      </w:r>
    </w:p>
    <w:p w:rsidR="000B0EF4" w:rsidRDefault="000B0EF4" w:rsidP="000B0EF4">
      <w:pPr>
        <w:pStyle w:val="af1"/>
        <w:numPr>
          <w:ilvl w:val="0"/>
          <w:numId w:val="2"/>
        </w:numPr>
        <w:tabs>
          <w:tab w:val="left" w:pos="567"/>
          <w:tab w:val="left" w:pos="851"/>
        </w:tabs>
        <w:spacing w:line="276" w:lineRule="auto"/>
        <w:ind w:left="0" w:firstLine="567"/>
        <w:jc w:val="both"/>
        <w:rPr>
          <w:sz w:val="26"/>
          <w:szCs w:val="26"/>
        </w:rPr>
      </w:pPr>
      <w:proofErr w:type="gramStart"/>
      <w:r w:rsidRPr="009D64A6">
        <w:rPr>
          <w:sz w:val="26"/>
          <w:szCs w:val="26"/>
        </w:rPr>
        <w:t>основное мероприятие «Обеспечение функционирования МБУ «Дирекция ЖКХ» в 2025 году – 59 950,9 тыс. руб. (заработная плата работникам –55 624,1 тыс. руб.; услуги по договорам ГПХ (уборщики помещений и территории) – 1 100,0 тыс. руб.; содержание, коммунальные услуги, налоги, материальные запасы – 3 226,8 тыс. руб.), в 2026 году – 57 605,1 тыс. руб. (заработная плата работникам и услуги по договорам ГПХ (уборщики помещений</w:t>
      </w:r>
      <w:proofErr w:type="gramEnd"/>
      <w:r w:rsidRPr="009D64A6">
        <w:rPr>
          <w:sz w:val="26"/>
          <w:szCs w:val="26"/>
        </w:rPr>
        <w:t xml:space="preserve"> </w:t>
      </w:r>
      <w:proofErr w:type="gramStart"/>
      <w:r w:rsidRPr="009D64A6">
        <w:rPr>
          <w:sz w:val="26"/>
          <w:szCs w:val="26"/>
        </w:rPr>
        <w:t>и территории)), в 2027 году – 57 605,1 тыс. руб. (заработная плата работникам и услуги по договорам ГПХ (уборщики помещений и территории)).</w:t>
      </w:r>
      <w:proofErr w:type="gramEnd"/>
    </w:p>
    <w:p w:rsidR="000B0EF4" w:rsidRPr="009D64A6" w:rsidRDefault="000B0EF4" w:rsidP="000B0EF4">
      <w:pPr>
        <w:pStyle w:val="af1"/>
        <w:tabs>
          <w:tab w:val="left" w:pos="567"/>
          <w:tab w:val="left" w:pos="851"/>
        </w:tabs>
        <w:spacing w:line="276" w:lineRule="auto"/>
        <w:ind w:left="567"/>
        <w:jc w:val="both"/>
        <w:rPr>
          <w:sz w:val="26"/>
          <w:szCs w:val="26"/>
        </w:rPr>
      </w:pPr>
    </w:p>
    <w:p w:rsidR="000B0EF4" w:rsidRDefault="000B0EF4" w:rsidP="000B0EF4">
      <w:pPr>
        <w:pStyle w:val="af1"/>
        <w:autoSpaceDE w:val="0"/>
        <w:autoSpaceDN w:val="0"/>
        <w:adjustRightInd w:val="0"/>
        <w:spacing w:line="276" w:lineRule="auto"/>
        <w:ind w:left="0"/>
        <w:jc w:val="center"/>
        <w:rPr>
          <w:b/>
          <w:sz w:val="26"/>
          <w:szCs w:val="26"/>
        </w:rPr>
      </w:pPr>
      <w:r>
        <w:rPr>
          <w:b/>
          <w:sz w:val="26"/>
          <w:szCs w:val="26"/>
        </w:rPr>
        <w:t xml:space="preserve">5. Муниципальная программа «Защита населения и территории </w:t>
      </w:r>
      <w:proofErr w:type="gramStart"/>
      <w:r>
        <w:rPr>
          <w:b/>
          <w:sz w:val="26"/>
          <w:szCs w:val="26"/>
        </w:rPr>
        <w:t>от</w:t>
      </w:r>
      <w:proofErr w:type="gramEnd"/>
      <w:r>
        <w:rPr>
          <w:b/>
          <w:sz w:val="26"/>
          <w:szCs w:val="26"/>
        </w:rPr>
        <w:t xml:space="preserve"> </w:t>
      </w:r>
    </w:p>
    <w:p w:rsidR="000B0EF4" w:rsidRDefault="000B0EF4" w:rsidP="000B0EF4">
      <w:pPr>
        <w:pStyle w:val="af1"/>
        <w:autoSpaceDE w:val="0"/>
        <w:autoSpaceDN w:val="0"/>
        <w:adjustRightInd w:val="0"/>
        <w:spacing w:line="276" w:lineRule="auto"/>
        <w:ind w:left="0"/>
        <w:jc w:val="center"/>
        <w:rPr>
          <w:b/>
          <w:sz w:val="26"/>
          <w:szCs w:val="26"/>
        </w:rPr>
      </w:pPr>
      <w:r>
        <w:rPr>
          <w:b/>
          <w:sz w:val="26"/>
          <w:szCs w:val="26"/>
        </w:rPr>
        <w:t>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p w:rsidR="000B0EF4" w:rsidRDefault="000B0EF4" w:rsidP="000B0EF4">
      <w:pPr>
        <w:pStyle w:val="af1"/>
        <w:autoSpaceDE w:val="0"/>
        <w:autoSpaceDN w:val="0"/>
        <w:adjustRightInd w:val="0"/>
        <w:spacing w:line="276" w:lineRule="auto"/>
        <w:ind w:left="0"/>
        <w:jc w:val="center"/>
        <w:rPr>
          <w:b/>
          <w:sz w:val="26"/>
          <w:szCs w:val="26"/>
        </w:rPr>
      </w:pPr>
    </w:p>
    <w:p w:rsidR="000B0EF4" w:rsidRDefault="000B0EF4" w:rsidP="000B0EF4">
      <w:pPr>
        <w:spacing w:line="276" w:lineRule="auto"/>
        <w:ind w:firstLine="567"/>
        <w:jc w:val="both"/>
        <w:rPr>
          <w:rFonts w:eastAsia="Calibri"/>
          <w:b/>
          <w:sz w:val="26"/>
          <w:szCs w:val="26"/>
          <w:lang w:eastAsia="en-US"/>
        </w:rPr>
      </w:pPr>
      <w:r>
        <w:rPr>
          <w:rFonts w:eastAsia="Calibri"/>
          <w:sz w:val="26"/>
          <w:szCs w:val="26"/>
          <w:lang w:eastAsia="en-US"/>
        </w:rPr>
        <w:t>Муниципальная программа «</w:t>
      </w:r>
      <w:r>
        <w:rPr>
          <w:sz w:val="26"/>
          <w:szCs w:val="26"/>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r>
        <w:rPr>
          <w:rFonts w:eastAsia="Calibri"/>
          <w:sz w:val="26"/>
          <w:szCs w:val="26"/>
          <w:lang w:eastAsia="en-US"/>
        </w:rPr>
        <w:t xml:space="preserve">» утверждена постановлением администрации </w:t>
      </w:r>
      <w:r>
        <w:rPr>
          <w:sz w:val="26"/>
          <w:szCs w:val="26"/>
        </w:rPr>
        <w:t xml:space="preserve">города </w:t>
      </w:r>
      <w:r>
        <w:rPr>
          <w:rFonts w:eastAsia="Calibri"/>
          <w:sz w:val="26"/>
          <w:szCs w:val="26"/>
          <w:lang w:eastAsia="en-US"/>
        </w:rPr>
        <w:t>Новокузнецка от 15.12.2014 № 190.</w:t>
      </w:r>
    </w:p>
    <w:p w:rsidR="000B0EF4" w:rsidRDefault="000B0EF4" w:rsidP="000B0EF4">
      <w:pPr>
        <w:spacing w:line="276" w:lineRule="auto"/>
        <w:ind w:firstLine="567"/>
        <w:jc w:val="both"/>
        <w:rPr>
          <w:rFonts w:eastAsia="Calibri"/>
          <w:sz w:val="26"/>
          <w:szCs w:val="26"/>
          <w:lang w:eastAsia="en-US"/>
        </w:rPr>
      </w:pPr>
      <w:r>
        <w:rPr>
          <w:rFonts w:eastAsia="Calibri"/>
          <w:sz w:val="26"/>
          <w:szCs w:val="26"/>
          <w:lang w:eastAsia="en-US"/>
        </w:rPr>
        <w:t xml:space="preserve">Исполнителями муниципальной программы являются Администрация города Новокузнецка, Комитет жилищно-коммунального хозяйства администрации города Новокузнецка, Комитет социальной защиты администрации города Новокузнецка, Управление капитального строительства администрации города Новокузнецка, Управление дорожно-коммунального хозяйства и благоустройства администрации города Новокузнецка. </w:t>
      </w:r>
    </w:p>
    <w:p w:rsidR="000B0EF4" w:rsidRDefault="000B0EF4" w:rsidP="000B0EF4">
      <w:pPr>
        <w:autoSpaceDE w:val="0"/>
        <w:autoSpaceDN w:val="0"/>
        <w:adjustRightInd w:val="0"/>
        <w:spacing w:line="276" w:lineRule="auto"/>
        <w:ind w:firstLine="567"/>
        <w:jc w:val="both"/>
        <w:rPr>
          <w:sz w:val="26"/>
          <w:szCs w:val="26"/>
        </w:rPr>
      </w:pPr>
      <w:r>
        <w:rPr>
          <w:rFonts w:eastAsiaTheme="minorHAnsi"/>
          <w:sz w:val="26"/>
          <w:szCs w:val="26"/>
          <w:lang w:eastAsia="en-US"/>
        </w:rPr>
        <w:t>В целях повышения уровня защищенности населения и территории города от чрезвычайных ситуаций природного и техногенного характера, обеспечения пожарной безопасности и безопасности людей на водных объектах в 2025 – 2027 годах предусмотрены бюджетные ассигнования на реализацию муниципальной программы в сумме 795 220,9 тыс</w:t>
      </w:r>
      <w:proofErr w:type="gramStart"/>
      <w:r>
        <w:rPr>
          <w:rFonts w:eastAsiaTheme="minorHAnsi"/>
          <w:sz w:val="26"/>
          <w:szCs w:val="26"/>
          <w:lang w:eastAsia="en-US"/>
        </w:rPr>
        <w:t>.р</w:t>
      </w:r>
      <w:proofErr w:type="gramEnd"/>
      <w:r>
        <w:rPr>
          <w:rFonts w:eastAsiaTheme="minorHAnsi"/>
          <w:sz w:val="26"/>
          <w:szCs w:val="26"/>
          <w:lang w:eastAsia="en-US"/>
        </w:rPr>
        <w:t>уб.</w:t>
      </w:r>
    </w:p>
    <w:p w:rsidR="000B0EF4" w:rsidRDefault="000B0EF4" w:rsidP="000B0EF4">
      <w:pPr>
        <w:pStyle w:val="af1"/>
        <w:autoSpaceDE w:val="0"/>
        <w:autoSpaceDN w:val="0"/>
        <w:adjustRightInd w:val="0"/>
        <w:spacing w:after="240" w:line="276" w:lineRule="auto"/>
        <w:ind w:left="0" w:firstLine="567"/>
        <w:jc w:val="both"/>
        <w:rPr>
          <w:sz w:val="26"/>
          <w:szCs w:val="26"/>
        </w:rPr>
      </w:pPr>
      <w:r>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tbl>
      <w:tblPr>
        <w:tblW w:w="99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07"/>
        <w:gridCol w:w="1561"/>
        <w:gridCol w:w="1702"/>
        <w:gridCol w:w="1560"/>
      </w:tblGrid>
      <w:tr w:rsidR="000B0EF4" w:rsidRPr="001E4018" w:rsidTr="00464501">
        <w:trPr>
          <w:cantSplit/>
          <w:trHeight w:val="20"/>
          <w:tblHeader/>
        </w:trPr>
        <w:tc>
          <w:tcPr>
            <w:tcW w:w="5107"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widowControl w:val="0"/>
              <w:jc w:val="center"/>
              <w:rPr>
                <w:lang w:eastAsia="en-US"/>
              </w:rPr>
            </w:pPr>
            <w:r w:rsidRPr="001E4018">
              <w:rPr>
                <w:lang w:eastAsia="en-US"/>
              </w:rPr>
              <w:t>Наименование муниципальной программы, основного мероприятия</w:t>
            </w:r>
          </w:p>
        </w:tc>
        <w:tc>
          <w:tcPr>
            <w:tcW w:w="4823" w:type="dxa"/>
            <w:gridSpan w:val="3"/>
            <w:tcBorders>
              <w:top w:val="single" w:sz="4" w:space="0" w:color="000000"/>
              <w:left w:val="single" w:sz="4" w:space="0" w:color="000000"/>
              <w:bottom w:val="single" w:sz="4" w:space="0" w:color="000000"/>
              <w:right w:val="single" w:sz="4" w:space="0" w:color="000000"/>
            </w:tcBorders>
            <w:vAlign w:val="center"/>
            <w:hideMark/>
          </w:tcPr>
          <w:p w:rsidR="000B0EF4" w:rsidRDefault="000B0EF4" w:rsidP="00464501">
            <w:pPr>
              <w:pStyle w:val="af1"/>
              <w:autoSpaceDE w:val="0"/>
              <w:autoSpaceDN w:val="0"/>
              <w:adjustRightInd w:val="0"/>
              <w:ind w:left="0"/>
              <w:jc w:val="center"/>
              <w:rPr>
                <w:lang w:eastAsia="en-US"/>
              </w:rPr>
            </w:pPr>
            <w:r w:rsidRPr="001E4018">
              <w:rPr>
                <w:lang w:eastAsia="en-US"/>
              </w:rPr>
              <w:t>Бюджетные ассигнования, предусмотренные на реализацию муниципальной программы, по годам</w:t>
            </w:r>
            <w:r>
              <w:rPr>
                <w:lang w:eastAsia="en-US"/>
              </w:rPr>
              <w:t xml:space="preserve">, </w:t>
            </w:r>
            <w:r w:rsidRPr="004F7CF1">
              <w:rPr>
                <w:lang w:eastAsia="en-US"/>
              </w:rPr>
              <w:t>тыс. руб.</w:t>
            </w:r>
          </w:p>
        </w:tc>
      </w:tr>
      <w:tr w:rsidR="000B0EF4" w:rsidRPr="001E4018" w:rsidTr="00464501">
        <w:trPr>
          <w:cantSplit/>
          <w:trHeight w:val="20"/>
          <w:tblHeader/>
        </w:trPr>
        <w:tc>
          <w:tcPr>
            <w:tcW w:w="5107" w:type="dxa"/>
            <w:vMerge/>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rPr>
                <w:lang w:eastAsia="en-US"/>
              </w:rPr>
            </w:pP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widowControl w:val="0"/>
              <w:jc w:val="center"/>
              <w:rPr>
                <w:lang w:eastAsia="en-US"/>
              </w:rPr>
            </w:pPr>
            <w:r w:rsidRPr="001E4018">
              <w:rPr>
                <w:lang w:eastAsia="en-US"/>
              </w:rPr>
              <w:t>2025 год</w:t>
            </w:r>
          </w:p>
        </w:tc>
        <w:tc>
          <w:tcPr>
            <w:tcW w:w="1702"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widowControl w:val="0"/>
              <w:jc w:val="center"/>
              <w:rPr>
                <w:lang w:eastAsia="en-US"/>
              </w:rPr>
            </w:pPr>
            <w:r w:rsidRPr="001E4018">
              <w:rPr>
                <w:lang w:eastAsia="en-US"/>
              </w:rPr>
              <w:t>2026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widowControl w:val="0"/>
              <w:jc w:val="center"/>
              <w:rPr>
                <w:lang w:eastAsia="en-US"/>
              </w:rPr>
            </w:pPr>
            <w:r w:rsidRPr="001E4018">
              <w:rPr>
                <w:lang w:eastAsia="en-US"/>
              </w:rPr>
              <w:t>2027 год</w:t>
            </w:r>
          </w:p>
        </w:tc>
      </w:tr>
      <w:tr w:rsidR="000B0EF4" w:rsidRPr="001E4018" w:rsidTr="0046450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rPr>
                <w:lang w:eastAsia="en-US"/>
              </w:rPr>
            </w:pPr>
            <w:r w:rsidRPr="001E4018">
              <w:rPr>
                <w:lang w:eastAsia="en-US"/>
              </w:rPr>
              <w:t>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в том числе:</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331 252,1</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254 274,4</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209 694,4</w:t>
            </w:r>
          </w:p>
        </w:tc>
      </w:tr>
      <w:tr w:rsidR="000B0EF4" w:rsidRPr="001E4018" w:rsidTr="0046450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autoSpaceDE w:val="0"/>
              <w:autoSpaceDN w:val="0"/>
              <w:adjustRightInd w:val="0"/>
              <w:rPr>
                <w:lang w:eastAsia="en-US"/>
              </w:rPr>
            </w:pPr>
            <w:r w:rsidRPr="001E4018">
              <w:rPr>
                <w:lang w:eastAsia="en-US"/>
              </w:rPr>
              <w:lastRenderedPageBreak/>
              <w:t>Основное мероприятие 1 «Защита населения и территории от чрезвычайных ситуаций природного и техногенного характера, аварий и происшествий»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233 973,6</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214 274,4</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209 694,4</w:t>
            </w:r>
          </w:p>
        </w:tc>
      </w:tr>
      <w:tr w:rsidR="000B0EF4" w:rsidRPr="001E4018" w:rsidTr="0046450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autoSpaceDE w:val="0"/>
              <w:autoSpaceDN w:val="0"/>
              <w:adjustRightInd w:val="0"/>
              <w:rPr>
                <w:lang w:eastAsia="en-US"/>
              </w:rPr>
            </w:pPr>
            <w:r w:rsidRPr="001E4018">
              <w:rPr>
                <w:lang w:eastAsia="en-US"/>
              </w:rPr>
              <w:t>Основное мероприятие 2 «Обеспечение пожарной безопасности и безопасности на водных объектах, предупреждение чрезвычайных ситуаций»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107,0</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0,0</w:t>
            </w:r>
          </w:p>
        </w:tc>
      </w:tr>
      <w:tr w:rsidR="000B0EF4" w:rsidRPr="001E4018" w:rsidTr="0046450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autoSpaceDE w:val="0"/>
              <w:autoSpaceDN w:val="0"/>
              <w:adjustRightInd w:val="0"/>
              <w:rPr>
                <w:lang w:eastAsia="en-US"/>
              </w:rPr>
            </w:pPr>
            <w:r w:rsidRPr="001E4018">
              <w:rPr>
                <w:lang w:eastAsia="en-US"/>
              </w:rPr>
              <w:t>Основное мероприятие 3 «Модернизация системы оповещения населения города, поддержание ее в постоянной готовности, реконструкция и развитие единой дежурно-диспетчерской службы, внедрение системы «112»</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11 186,5</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0,0</w:t>
            </w:r>
          </w:p>
        </w:tc>
      </w:tr>
      <w:tr w:rsidR="000B0EF4" w:rsidRPr="001E4018" w:rsidTr="0046450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0B0EF4" w:rsidRPr="001E4018" w:rsidRDefault="000B0EF4" w:rsidP="00464501">
            <w:pPr>
              <w:autoSpaceDE w:val="0"/>
              <w:autoSpaceDN w:val="0"/>
              <w:adjustRightInd w:val="0"/>
              <w:rPr>
                <w:lang w:eastAsia="en-US"/>
              </w:rPr>
            </w:pPr>
            <w:r w:rsidRPr="001E4018">
              <w:rPr>
                <w:lang w:eastAsia="en-US"/>
              </w:rPr>
              <w:t>Основное мероприятие 5 «Поддержка в постоянной готовности объектов инженерной защиты населения и территорий от чрезвычайных ситуаций»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85 985,0</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40 000,0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0B0EF4" w:rsidRPr="001E4018" w:rsidRDefault="000B0EF4" w:rsidP="00464501">
            <w:pPr>
              <w:jc w:val="right"/>
              <w:rPr>
                <w:lang w:eastAsia="en-US"/>
              </w:rPr>
            </w:pPr>
            <w:r w:rsidRPr="001E4018">
              <w:rPr>
                <w:lang w:eastAsia="en-US"/>
              </w:rPr>
              <w:t>0,0</w:t>
            </w:r>
          </w:p>
        </w:tc>
      </w:tr>
    </w:tbl>
    <w:p w:rsidR="000B0EF4" w:rsidRDefault="000B0EF4" w:rsidP="000B0EF4">
      <w:pPr>
        <w:spacing w:line="276" w:lineRule="auto"/>
        <w:ind w:firstLine="567"/>
        <w:jc w:val="both"/>
        <w:rPr>
          <w:sz w:val="26"/>
          <w:szCs w:val="26"/>
        </w:rPr>
      </w:pPr>
    </w:p>
    <w:p w:rsidR="000B0EF4" w:rsidRDefault="000B0EF4" w:rsidP="000B0EF4">
      <w:pPr>
        <w:tabs>
          <w:tab w:val="left" w:pos="851"/>
        </w:tabs>
        <w:spacing w:line="276" w:lineRule="auto"/>
        <w:ind w:firstLine="567"/>
        <w:jc w:val="both"/>
        <w:rPr>
          <w:rFonts w:eastAsia="Calibri"/>
          <w:sz w:val="26"/>
          <w:szCs w:val="26"/>
        </w:rPr>
      </w:pPr>
      <w:r>
        <w:rPr>
          <w:sz w:val="26"/>
          <w:szCs w:val="26"/>
        </w:rPr>
        <w:t>Основное мероприятие «</w:t>
      </w:r>
      <w:r>
        <w:rPr>
          <w:rFonts w:eastAsiaTheme="minorHAnsi"/>
          <w:bCs/>
          <w:sz w:val="26"/>
          <w:szCs w:val="26"/>
          <w:lang w:eastAsia="en-US"/>
        </w:rPr>
        <w:t>Защита населения и территории от чрезвычайных ситуаций природного и техногенного характера, аварий и происшествий</w:t>
      </w:r>
      <w:r>
        <w:rPr>
          <w:sz w:val="26"/>
          <w:szCs w:val="26"/>
        </w:rPr>
        <w:t xml:space="preserve">» заключается </w:t>
      </w:r>
      <w:proofErr w:type="gramStart"/>
      <w:r>
        <w:rPr>
          <w:sz w:val="26"/>
          <w:szCs w:val="26"/>
        </w:rPr>
        <w:t>в</w:t>
      </w:r>
      <w:proofErr w:type="gramEnd"/>
      <w:r>
        <w:rPr>
          <w:rFonts w:eastAsia="Calibri"/>
          <w:sz w:val="26"/>
          <w:szCs w:val="26"/>
        </w:rPr>
        <w:t>:</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содержании</w:t>
      </w:r>
      <w:proofErr w:type="gramEnd"/>
      <w:r>
        <w:rPr>
          <w:sz w:val="26"/>
          <w:szCs w:val="26"/>
        </w:rPr>
        <w:t xml:space="preserve"> МБУ «Защита населения и территории» г. Новокузнецка;</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повышении</w:t>
      </w:r>
      <w:proofErr w:type="gramEnd"/>
      <w:r>
        <w:rPr>
          <w:sz w:val="26"/>
          <w:szCs w:val="26"/>
        </w:rPr>
        <w:t xml:space="preserve"> готовности сил и средств аварийно-спасательного формирования путем развития инфраструктуры и укрепления материально-технической базы;</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создании</w:t>
      </w:r>
      <w:proofErr w:type="gramEnd"/>
      <w:r>
        <w:rPr>
          <w:sz w:val="26"/>
          <w:szCs w:val="26"/>
        </w:rPr>
        <w:t xml:space="preserve"> материальной базы для пунктов временного размещения пострадавшего населения;</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накоплении</w:t>
      </w:r>
      <w:proofErr w:type="gramEnd"/>
      <w:r>
        <w:rPr>
          <w:sz w:val="26"/>
          <w:szCs w:val="26"/>
        </w:rPr>
        <w:t xml:space="preserve"> материальных запасов гражданской обороны и создании муниципальных резервов материальных ресурсов для ликвидации чрезвычайных ситуаций природного и техногенного характера;</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t>подготовке и проведении занятий с населением, учений, тренировок по действиям в условиях чрезвычайных ситуаций и гражданской обороны;</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обучении должностных лиц, специалистов в учебных консультационных центрах гражданской обороны, в образовательных организациях в целях повышения квалификации и профессиональной переподготовки.</w:t>
      </w:r>
      <w:proofErr w:type="gramEnd"/>
    </w:p>
    <w:p w:rsidR="000B0EF4" w:rsidRDefault="000B0EF4" w:rsidP="000B0EF4">
      <w:pPr>
        <w:tabs>
          <w:tab w:val="left" w:pos="851"/>
        </w:tabs>
        <w:spacing w:line="276" w:lineRule="auto"/>
        <w:ind w:firstLine="567"/>
        <w:jc w:val="both"/>
        <w:rPr>
          <w:rFonts w:eastAsiaTheme="minorHAnsi"/>
          <w:sz w:val="26"/>
          <w:szCs w:val="26"/>
          <w:lang w:eastAsia="en-US"/>
        </w:rPr>
      </w:pPr>
      <w:r>
        <w:rPr>
          <w:rFonts w:eastAsia="Calibri"/>
          <w:sz w:val="26"/>
          <w:szCs w:val="26"/>
        </w:rPr>
        <w:t>На выплату заработной платы сотрудникам МБУ «Защита населения и территории» г</w:t>
      </w:r>
      <w:proofErr w:type="gramStart"/>
      <w:r>
        <w:rPr>
          <w:rFonts w:eastAsia="Calibri"/>
          <w:sz w:val="26"/>
          <w:szCs w:val="26"/>
        </w:rPr>
        <w:t>.Н</w:t>
      </w:r>
      <w:proofErr w:type="gramEnd"/>
      <w:r>
        <w:rPr>
          <w:rFonts w:eastAsia="Calibri"/>
          <w:sz w:val="26"/>
          <w:szCs w:val="26"/>
        </w:rPr>
        <w:t xml:space="preserve">овокузнецка предусмотрены бюджетные ассигнования на 2025 год в сумме 209 432,4 тыс.руб., на 2026 и  2027 годы - 209 694,4 тыс.руб. ежегодно, на </w:t>
      </w:r>
      <w:r>
        <w:rPr>
          <w:sz w:val="26"/>
          <w:szCs w:val="26"/>
        </w:rPr>
        <w:t xml:space="preserve">текущее содержание учреждения в 2025 году запланировано 18 236,2 тыс.руб. </w:t>
      </w:r>
      <w:r>
        <w:rPr>
          <w:rFonts w:eastAsiaTheme="minorHAnsi"/>
          <w:sz w:val="26"/>
          <w:szCs w:val="26"/>
          <w:lang w:eastAsia="en-US"/>
        </w:rPr>
        <w:t xml:space="preserve">Финансовое обеспечение мероприятий по </w:t>
      </w:r>
      <w:r>
        <w:rPr>
          <w:sz w:val="26"/>
          <w:szCs w:val="26"/>
        </w:rPr>
        <w:t xml:space="preserve">восполнению резервов </w:t>
      </w:r>
      <w:r>
        <w:rPr>
          <w:rFonts w:eastAsiaTheme="minorHAnsi"/>
          <w:sz w:val="26"/>
          <w:szCs w:val="26"/>
          <w:lang w:eastAsia="en-US"/>
        </w:rPr>
        <w:t>материальных ресурсов в целях гражданской обороны и ликвидации чрезвычайных ситуаций природного и техногенного характера в 2025 году составит 6 305,0 тыс</w:t>
      </w:r>
      <w:proofErr w:type="gramStart"/>
      <w:r>
        <w:rPr>
          <w:rFonts w:eastAsiaTheme="minorHAnsi"/>
          <w:sz w:val="26"/>
          <w:szCs w:val="26"/>
          <w:lang w:eastAsia="en-US"/>
        </w:rPr>
        <w:t>.р</w:t>
      </w:r>
      <w:proofErr w:type="gramEnd"/>
      <w:r>
        <w:rPr>
          <w:rFonts w:eastAsiaTheme="minorHAnsi"/>
          <w:sz w:val="26"/>
          <w:szCs w:val="26"/>
          <w:lang w:eastAsia="en-US"/>
        </w:rPr>
        <w:t xml:space="preserve">уб., в 2026 году – 4 580,0 тыс.руб. </w:t>
      </w:r>
    </w:p>
    <w:p w:rsidR="000B0EF4" w:rsidRDefault="000B0EF4" w:rsidP="000B0EF4">
      <w:pPr>
        <w:tabs>
          <w:tab w:val="left" w:pos="851"/>
        </w:tabs>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Основное мероприятие «Обеспечение пожарной безопасности и безопасности на водных объектах, предупреждение чрезвычайных ситуаций» заключается </w:t>
      </w:r>
      <w:proofErr w:type="gramStart"/>
      <w:r>
        <w:rPr>
          <w:rFonts w:eastAsiaTheme="minorHAnsi"/>
          <w:sz w:val="26"/>
          <w:szCs w:val="26"/>
          <w:lang w:eastAsia="en-US"/>
        </w:rPr>
        <w:t>в</w:t>
      </w:r>
      <w:proofErr w:type="gramEnd"/>
      <w:r>
        <w:rPr>
          <w:rFonts w:eastAsiaTheme="minorHAnsi"/>
          <w:sz w:val="26"/>
          <w:szCs w:val="26"/>
          <w:lang w:eastAsia="en-US"/>
        </w:rPr>
        <w:t>:</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lastRenderedPageBreak/>
        <w:t>проведении</w:t>
      </w:r>
      <w:proofErr w:type="gramEnd"/>
      <w:r>
        <w:rPr>
          <w:sz w:val="26"/>
          <w:szCs w:val="26"/>
        </w:rPr>
        <w:t xml:space="preserve"> профилактических мероприятий по предупреждению гибели людей, при пожарах, на водоемах, обследовании водоемов;</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изготовлении</w:t>
      </w:r>
      <w:proofErr w:type="gramEnd"/>
      <w:r>
        <w:rPr>
          <w:sz w:val="26"/>
          <w:szCs w:val="26"/>
        </w:rPr>
        <w:t xml:space="preserve"> баннеров, аншлагов, табличек, иных средств наглядной агитации по безопасности на воде, пожарной безопасности;</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укреплении</w:t>
      </w:r>
      <w:proofErr w:type="gramEnd"/>
      <w:r>
        <w:rPr>
          <w:sz w:val="26"/>
          <w:szCs w:val="26"/>
        </w:rPr>
        <w:t xml:space="preserve"> материальной базы для спасения людей на воде;</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proofErr w:type="gramStart"/>
      <w:r>
        <w:rPr>
          <w:sz w:val="26"/>
          <w:szCs w:val="26"/>
        </w:rPr>
        <w:t>содержании</w:t>
      </w:r>
      <w:proofErr w:type="gramEnd"/>
      <w:r>
        <w:rPr>
          <w:sz w:val="26"/>
          <w:szCs w:val="26"/>
        </w:rPr>
        <w:t xml:space="preserve"> камер видеонаблюдения, предусмотренных для отслеживания уровня воды в реках.</w:t>
      </w:r>
    </w:p>
    <w:p w:rsidR="000B0EF4" w:rsidRDefault="000B0EF4" w:rsidP="000B0EF4">
      <w:pPr>
        <w:tabs>
          <w:tab w:val="left" w:pos="851"/>
        </w:tabs>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В целях реализации мероприятий по обеспечению безопасности людей на водных объектах в 2025 году запланированы бюджетные ассигнования в сумме 107,0 тыс</w:t>
      </w:r>
      <w:proofErr w:type="gramStart"/>
      <w:r>
        <w:rPr>
          <w:rFonts w:eastAsiaTheme="minorHAnsi"/>
          <w:sz w:val="26"/>
          <w:szCs w:val="26"/>
          <w:lang w:eastAsia="en-US"/>
        </w:rPr>
        <w:t>.р</w:t>
      </w:r>
      <w:proofErr w:type="gramEnd"/>
      <w:r>
        <w:rPr>
          <w:rFonts w:eastAsiaTheme="minorHAnsi"/>
          <w:sz w:val="26"/>
          <w:szCs w:val="26"/>
          <w:lang w:eastAsia="en-US"/>
        </w:rPr>
        <w:t>уб.</w:t>
      </w:r>
    </w:p>
    <w:p w:rsidR="000B0EF4" w:rsidRDefault="000B0EF4" w:rsidP="000B0EF4">
      <w:pPr>
        <w:pStyle w:val="af1"/>
        <w:tabs>
          <w:tab w:val="left" w:pos="709"/>
          <w:tab w:val="left" w:pos="851"/>
        </w:tabs>
        <w:autoSpaceDE w:val="0"/>
        <w:autoSpaceDN w:val="0"/>
        <w:adjustRightInd w:val="0"/>
        <w:spacing w:line="276" w:lineRule="auto"/>
        <w:ind w:left="0" w:firstLine="567"/>
        <w:jc w:val="both"/>
        <w:rPr>
          <w:sz w:val="26"/>
          <w:szCs w:val="26"/>
        </w:rPr>
      </w:pPr>
      <w:r>
        <w:rPr>
          <w:sz w:val="26"/>
          <w:szCs w:val="26"/>
        </w:rPr>
        <w:t xml:space="preserve">Для обслуживания городских систем централизованного оповещения и звукового вещания в рамках </w:t>
      </w:r>
      <w:r>
        <w:rPr>
          <w:rFonts w:eastAsiaTheme="minorHAnsi"/>
          <w:sz w:val="26"/>
          <w:szCs w:val="26"/>
          <w:lang w:eastAsia="en-US"/>
        </w:rPr>
        <w:t xml:space="preserve">основного мероприятия «Модернизация системы оповещения населения города, поддержание ее в постоянной готовности, реконструкция и развитие единой дежурно-диспетчерской службы, внедрение системы «112» в 2025 году </w:t>
      </w:r>
      <w:r>
        <w:rPr>
          <w:sz w:val="26"/>
          <w:szCs w:val="26"/>
        </w:rPr>
        <w:t>предусмотрены бюджетные ассигнования в сумме 11 186,5 тыс</w:t>
      </w:r>
      <w:proofErr w:type="gramStart"/>
      <w:r>
        <w:rPr>
          <w:sz w:val="26"/>
          <w:szCs w:val="26"/>
        </w:rPr>
        <w:t>.р</w:t>
      </w:r>
      <w:proofErr w:type="gramEnd"/>
      <w:r>
        <w:rPr>
          <w:sz w:val="26"/>
          <w:szCs w:val="26"/>
        </w:rPr>
        <w:t xml:space="preserve">уб. </w:t>
      </w:r>
    </w:p>
    <w:p w:rsidR="000B0EF4" w:rsidRDefault="000B0EF4" w:rsidP="000B0EF4">
      <w:pPr>
        <w:pStyle w:val="af1"/>
        <w:tabs>
          <w:tab w:val="left" w:pos="709"/>
          <w:tab w:val="left" w:pos="851"/>
        </w:tabs>
        <w:autoSpaceDE w:val="0"/>
        <w:autoSpaceDN w:val="0"/>
        <w:adjustRightInd w:val="0"/>
        <w:spacing w:line="276" w:lineRule="auto"/>
        <w:ind w:left="0" w:firstLine="567"/>
        <w:jc w:val="both"/>
        <w:rPr>
          <w:sz w:val="26"/>
          <w:szCs w:val="26"/>
        </w:rPr>
      </w:pPr>
      <w:proofErr w:type="gramStart"/>
      <w:r>
        <w:rPr>
          <w:sz w:val="26"/>
          <w:szCs w:val="26"/>
        </w:rPr>
        <w:t>Основное мероприятие «Поддержка в постоянной готовности объектов инженерной защиты населения и территорий от чрезвычайных ситуаций» заключается в обеспечении безопасности гидротехнических сооружений, текущем содержании и эксплуатации стратегически и социально значимых объектов инженерной защиты и шахтного водоотлива, предусматривает мероприятия по декларированию безопасности гидротехнических сооружений, очистку откосов от мусора, поросли, кустарников, русел рек от мусора и иловых наносов, выполнение текущего ремонта отводных каналов</w:t>
      </w:r>
      <w:proofErr w:type="gramEnd"/>
      <w:r>
        <w:rPr>
          <w:sz w:val="26"/>
          <w:szCs w:val="26"/>
        </w:rPr>
        <w:t xml:space="preserve"> малых рек, ручьев, водозащитных дамб, смотровых колодцев коллекторов ливневой канализации, дрен и других сооружений, обеспечение водопропускной способности нагорных канав и отводных каналов водоотводных и водопропускных гидротехнических сооружений, поддержание в технически исправном состоянии затворных узлов, скважин. Объем бюджетных ассигнований на реализацию мероприятия в 2025 году составляет 35 985,0 тыс</w:t>
      </w:r>
      <w:proofErr w:type="gramStart"/>
      <w:r>
        <w:rPr>
          <w:sz w:val="26"/>
          <w:szCs w:val="26"/>
        </w:rPr>
        <w:t>.р</w:t>
      </w:r>
      <w:proofErr w:type="gramEnd"/>
      <w:r>
        <w:rPr>
          <w:sz w:val="26"/>
          <w:szCs w:val="26"/>
        </w:rPr>
        <w:t>уб.</w:t>
      </w:r>
    </w:p>
    <w:p w:rsidR="000B0EF4" w:rsidRDefault="000B0EF4" w:rsidP="000B0EF4">
      <w:pPr>
        <w:pStyle w:val="af1"/>
        <w:tabs>
          <w:tab w:val="left" w:pos="709"/>
          <w:tab w:val="left" w:pos="851"/>
        </w:tabs>
        <w:autoSpaceDE w:val="0"/>
        <w:autoSpaceDN w:val="0"/>
        <w:adjustRightInd w:val="0"/>
        <w:spacing w:line="276" w:lineRule="auto"/>
        <w:ind w:left="0" w:firstLine="567"/>
        <w:jc w:val="both"/>
        <w:rPr>
          <w:sz w:val="26"/>
          <w:szCs w:val="26"/>
        </w:rPr>
      </w:pPr>
      <w:r>
        <w:rPr>
          <w:sz w:val="26"/>
          <w:szCs w:val="26"/>
        </w:rPr>
        <w:t>Кроме того, в рамках мероприятия предусмотрено строительство, реконструкция объектов инженерной защиты и берегоукрепительных сооружений за счет средств областного и местного бюджетов (софинансирование за счет средств местного бюджета составляет 10% ежегодно). Для этих целей в 2025 году предусмотрены бюджетные ассигнования в сумме 50 000,0 тыс</w:t>
      </w:r>
      <w:proofErr w:type="gramStart"/>
      <w:r>
        <w:rPr>
          <w:sz w:val="26"/>
          <w:szCs w:val="26"/>
        </w:rPr>
        <w:t>.р</w:t>
      </w:r>
      <w:proofErr w:type="gramEnd"/>
      <w:r>
        <w:rPr>
          <w:sz w:val="26"/>
          <w:szCs w:val="26"/>
        </w:rPr>
        <w:t>уб., из них средства местного бюджета составляют 5 000,0 тыс.руб.,  в 2026 году – в сумме 40 000,0 тыс.руб., из них средства местного бюджета составляют 4 000,0 тыс.руб.</w:t>
      </w:r>
    </w:p>
    <w:p w:rsidR="000B0EF4" w:rsidRPr="004C191C" w:rsidRDefault="000B0EF4" w:rsidP="000B0EF4">
      <w:pPr>
        <w:autoSpaceDE w:val="0"/>
        <w:autoSpaceDN w:val="0"/>
        <w:adjustRightInd w:val="0"/>
        <w:spacing w:line="276" w:lineRule="auto"/>
        <w:ind w:left="360"/>
        <w:jc w:val="center"/>
        <w:rPr>
          <w:b/>
          <w:sz w:val="26"/>
          <w:szCs w:val="26"/>
          <w:highlight w:val="yellow"/>
        </w:rPr>
      </w:pPr>
    </w:p>
    <w:p w:rsidR="000B0EF4" w:rsidRPr="00CF702A" w:rsidRDefault="000B0EF4" w:rsidP="000B0EF4">
      <w:pPr>
        <w:autoSpaceDE w:val="0"/>
        <w:autoSpaceDN w:val="0"/>
        <w:adjustRightInd w:val="0"/>
        <w:spacing w:line="276" w:lineRule="auto"/>
        <w:ind w:left="360"/>
        <w:jc w:val="center"/>
        <w:rPr>
          <w:b/>
          <w:sz w:val="26"/>
          <w:szCs w:val="26"/>
        </w:rPr>
      </w:pPr>
      <w:r w:rsidRPr="00CF702A">
        <w:rPr>
          <w:b/>
          <w:sz w:val="26"/>
          <w:szCs w:val="26"/>
        </w:rPr>
        <w:t xml:space="preserve">6. Муниципальная программа «Обеспечение жилыми помещениями </w:t>
      </w:r>
    </w:p>
    <w:p w:rsidR="000B0EF4" w:rsidRPr="00CF702A" w:rsidRDefault="000B0EF4" w:rsidP="000B0EF4">
      <w:pPr>
        <w:pStyle w:val="af1"/>
        <w:autoSpaceDE w:val="0"/>
        <w:autoSpaceDN w:val="0"/>
        <w:adjustRightInd w:val="0"/>
        <w:spacing w:line="276" w:lineRule="auto"/>
        <w:jc w:val="center"/>
        <w:rPr>
          <w:b/>
          <w:sz w:val="26"/>
          <w:szCs w:val="26"/>
        </w:rPr>
      </w:pPr>
      <w:r w:rsidRPr="00CF702A">
        <w:rPr>
          <w:b/>
          <w:sz w:val="26"/>
          <w:szCs w:val="26"/>
        </w:rPr>
        <w:t>отдельных категорий граждан города Новокузнецка»</w:t>
      </w:r>
    </w:p>
    <w:p w:rsidR="000B0EF4" w:rsidRPr="004C191C" w:rsidRDefault="000B0EF4" w:rsidP="000B0EF4">
      <w:pPr>
        <w:autoSpaceDE w:val="0"/>
        <w:autoSpaceDN w:val="0"/>
        <w:adjustRightInd w:val="0"/>
        <w:spacing w:line="276" w:lineRule="auto"/>
        <w:ind w:firstLine="709"/>
        <w:jc w:val="center"/>
        <w:rPr>
          <w:b/>
          <w:sz w:val="26"/>
          <w:szCs w:val="26"/>
          <w:highlight w:val="yellow"/>
        </w:rPr>
      </w:pPr>
    </w:p>
    <w:p w:rsidR="000B0EF4" w:rsidRPr="00CF702A" w:rsidRDefault="000B0EF4" w:rsidP="000B0EF4">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Муниципальная программа «Обеспечение жилыми помещениями отдельных категорий граждан города Новокузнецка» утверждена постановлением администрации города Новокузнецка от 22.12.2014 №202.</w:t>
      </w:r>
    </w:p>
    <w:p w:rsidR="000B0EF4" w:rsidRPr="00CF702A" w:rsidRDefault="000B0EF4" w:rsidP="000B0EF4">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 xml:space="preserve">Разработчик программы - Управление по учету и приватизации жилых помещений администрации города Новокузнецка. </w:t>
      </w:r>
    </w:p>
    <w:p w:rsidR="000B0EF4" w:rsidRPr="00CF702A" w:rsidRDefault="000B0EF4" w:rsidP="000B0EF4">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lastRenderedPageBreak/>
        <w:t>В целях улучшения жилищных условий отдельных категорий граждан, проживающих в Новокузнецком городском округе</w:t>
      </w:r>
      <w:r>
        <w:rPr>
          <w:rFonts w:eastAsiaTheme="minorHAnsi"/>
          <w:sz w:val="26"/>
          <w:szCs w:val="26"/>
          <w:lang w:eastAsia="en-US"/>
        </w:rPr>
        <w:t>,</w:t>
      </w:r>
      <w:r w:rsidRPr="00CF702A">
        <w:rPr>
          <w:rFonts w:eastAsiaTheme="minorHAnsi"/>
          <w:sz w:val="26"/>
          <w:szCs w:val="26"/>
          <w:lang w:eastAsia="en-US"/>
        </w:rPr>
        <w:t xml:space="preserve"> в 2025 - 2027 годах предусмотрены бюджетные ассигнования на реализацию муниципальной программы в сумме </w:t>
      </w:r>
      <w:r>
        <w:rPr>
          <w:rFonts w:eastAsiaTheme="minorHAnsi"/>
          <w:sz w:val="26"/>
          <w:szCs w:val="26"/>
          <w:lang w:eastAsia="en-US"/>
        </w:rPr>
        <w:t>1 181 648,5</w:t>
      </w:r>
      <w:r w:rsidRPr="00CF702A">
        <w:rPr>
          <w:rFonts w:eastAsiaTheme="minorHAnsi"/>
          <w:sz w:val="26"/>
          <w:szCs w:val="26"/>
          <w:lang w:eastAsia="en-US"/>
        </w:rPr>
        <w:t xml:space="preserve"> тыс. руб.</w:t>
      </w:r>
    </w:p>
    <w:p w:rsidR="000B0EF4" w:rsidRPr="00CF702A" w:rsidRDefault="000B0EF4" w:rsidP="000B0EF4">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Распределение бюджетных ассигнований на реализацию муниципальной подпрограммы в рамках подпрограмм по годам представлено в таблице:</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1559"/>
        <w:gridCol w:w="1559"/>
        <w:gridCol w:w="1418"/>
      </w:tblGrid>
      <w:tr w:rsidR="000B0EF4" w:rsidRPr="001E4018" w:rsidTr="00464501">
        <w:trPr>
          <w:cantSplit/>
          <w:trHeight w:val="416"/>
          <w:tblHeader/>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1E4018" w:rsidRDefault="000B0EF4" w:rsidP="00464501">
            <w:pPr>
              <w:tabs>
                <w:tab w:val="left" w:pos="4442"/>
              </w:tabs>
              <w:ind w:left="-94" w:hanging="156"/>
              <w:jc w:val="center"/>
            </w:pPr>
            <w:r w:rsidRPr="001E4018">
              <w:t xml:space="preserve">Наименование </w:t>
            </w:r>
          </w:p>
        </w:tc>
        <w:tc>
          <w:tcPr>
            <w:tcW w:w="4536" w:type="dxa"/>
            <w:gridSpan w:val="3"/>
            <w:tcBorders>
              <w:top w:val="single" w:sz="4" w:space="0" w:color="auto"/>
              <w:left w:val="single" w:sz="4" w:space="0" w:color="auto"/>
              <w:bottom w:val="single" w:sz="4" w:space="0" w:color="auto"/>
              <w:right w:val="single" w:sz="4" w:space="0" w:color="auto"/>
            </w:tcBorders>
          </w:tcPr>
          <w:p w:rsidR="000B0EF4" w:rsidRDefault="000B0EF4" w:rsidP="00464501">
            <w:pPr>
              <w:jc w:val="center"/>
              <w:rPr>
                <w:sz w:val="26"/>
                <w:szCs w:val="26"/>
                <w:highlight w:val="yellow"/>
              </w:rPr>
            </w:pPr>
            <w:r w:rsidRPr="001E4018">
              <w:rPr>
                <w:color w:val="000000"/>
              </w:rPr>
              <w:t>Бюджетные ассигнования, предусмотренные на реализацию муниципальной программы по годам</w:t>
            </w:r>
            <w:r>
              <w:rPr>
                <w:color w:val="000000"/>
              </w:rPr>
              <w:t>,</w:t>
            </w:r>
            <w:r>
              <w:rPr>
                <w:sz w:val="26"/>
                <w:szCs w:val="26"/>
              </w:rPr>
              <w:t xml:space="preserve"> тыс. руб.</w:t>
            </w:r>
          </w:p>
        </w:tc>
      </w:tr>
      <w:tr w:rsidR="000B0EF4" w:rsidRPr="001E4018" w:rsidTr="00464501">
        <w:trPr>
          <w:cantSplit/>
          <w:trHeight w:val="276"/>
          <w:tblHeader/>
        </w:trPr>
        <w:tc>
          <w:tcPr>
            <w:tcW w:w="5245" w:type="dxa"/>
            <w:vMerge/>
            <w:vAlign w:val="center"/>
            <w:hideMark/>
          </w:tcPr>
          <w:p w:rsidR="000B0EF4" w:rsidRPr="001E4018" w:rsidRDefault="000B0EF4" w:rsidP="00464501">
            <w:pPr>
              <w:tabs>
                <w:tab w:val="left" w:pos="4442"/>
              </w:tabs>
              <w:ind w:left="-94"/>
            </w:pPr>
          </w:p>
        </w:tc>
        <w:tc>
          <w:tcPr>
            <w:tcW w:w="1559" w:type="dxa"/>
            <w:vAlign w:val="bottom"/>
          </w:tcPr>
          <w:p w:rsidR="000B0EF4" w:rsidRPr="001E4018" w:rsidRDefault="000B0EF4" w:rsidP="00464501">
            <w:pPr>
              <w:jc w:val="center"/>
              <w:rPr>
                <w:color w:val="000000"/>
              </w:rPr>
            </w:pPr>
            <w:r w:rsidRPr="001E4018">
              <w:rPr>
                <w:color w:val="000000"/>
              </w:rPr>
              <w:t>2025 год</w:t>
            </w:r>
          </w:p>
        </w:tc>
        <w:tc>
          <w:tcPr>
            <w:tcW w:w="1559" w:type="dxa"/>
            <w:vAlign w:val="bottom"/>
          </w:tcPr>
          <w:p w:rsidR="000B0EF4" w:rsidRPr="001E4018" w:rsidRDefault="000B0EF4" w:rsidP="00464501">
            <w:pPr>
              <w:jc w:val="center"/>
              <w:rPr>
                <w:color w:val="000000"/>
              </w:rPr>
            </w:pPr>
            <w:r w:rsidRPr="001E4018">
              <w:rPr>
                <w:color w:val="000000"/>
              </w:rPr>
              <w:t>2026 год</w:t>
            </w:r>
          </w:p>
        </w:tc>
        <w:tc>
          <w:tcPr>
            <w:tcW w:w="1418" w:type="dxa"/>
            <w:vAlign w:val="bottom"/>
          </w:tcPr>
          <w:p w:rsidR="000B0EF4" w:rsidRPr="001E4018" w:rsidRDefault="000B0EF4" w:rsidP="00464501">
            <w:pPr>
              <w:jc w:val="center"/>
              <w:rPr>
                <w:color w:val="000000"/>
              </w:rPr>
            </w:pPr>
            <w:r w:rsidRPr="001E4018">
              <w:rPr>
                <w:color w:val="000000"/>
              </w:rPr>
              <w:t>2027 год</w:t>
            </w:r>
          </w:p>
        </w:tc>
      </w:tr>
      <w:tr w:rsidR="000B0EF4" w:rsidRPr="001E4018" w:rsidTr="00464501">
        <w:trPr>
          <w:cantSplit/>
          <w:trHeight w:val="20"/>
        </w:trPr>
        <w:tc>
          <w:tcPr>
            <w:tcW w:w="5245" w:type="dxa"/>
            <w:shd w:val="clear" w:color="auto" w:fill="auto"/>
            <w:vAlign w:val="center"/>
            <w:hideMark/>
          </w:tcPr>
          <w:p w:rsidR="000B0EF4" w:rsidRPr="001E4018" w:rsidRDefault="000B0EF4" w:rsidP="00464501">
            <w:pPr>
              <w:autoSpaceDE w:val="0"/>
              <w:autoSpaceDN w:val="0"/>
              <w:adjustRightInd w:val="0"/>
            </w:pPr>
            <w:r w:rsidRPr="001E4018">
              <w:rPr>
                <w:bCs/>
              </w:rPr>
              <w:t xml:space="preserve">Муниципальная программа </w:t>
            </w:r>
            <w:r w:rsidRPr="001E4018">
              <w:t>«Обеспечение жилыми помещениями отдельных категорий граждан города Новокузнецка»</w:t>
            </w:r>
          </w:p>
        </w:tc>
        <w:tc>
          <w:tcPr>
            <w:tcW w:w="1559" w:type="dxa"/>
            <w:vAlign w:val="center"/>
          </w:tcPr>
          <w:p w:rsidR="000B0EF4" w:rsidRPr="001E4018" w:rsidRDefault="000B0EF4" w:rsidP="00464501">
            <w:pPr>
              <w:pStyle w:val="ConsPlusNormal"/>
              <w:ind w:firstLine="0"/>
              <w:jc w:val="right"/>
              <w:rPr>
                <w:rFonts w:ascii="Times New Roman" w:hAnsi="Times New Roman" w:cs="Times New Roman"/>
                <w:sz w:val="24"/>
                <w:szCs w:val="24"/>
                <w:highlight w:val="yellow"/>
              </w:rPr>
            </w:pPr>
            <w:r>
              <w:rPr>
                <w:rFonts w:ascii="Times New Roman" w:hAnsi="Times New Roman" w:cs="Times New Roman"/>
                <w:sz w:val="24"/>
                <w:szCs w:val="24"/>
              </w:rPr>
              <w:t>412 684,4</w:t>
            </w:r>
          </w:p>
        </w:tc>
        <w:tc>
          <w:tcPr>
            <w:tcW w:w="1559" w:type="dxa"/>
            <w:vAlign w:val="center"/>
          </w:tcPr>
          <w:p w:rsidR="000B0EF4" w:rsidRPr="001E4018" w:rsidRDefault="000B0EF4" w:rsidP="00464501">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383 771,3</w:t>
            </w:r>
          </w:p>
        </w:tc>
        <w:tc>
          <w:tcPr>
            <w:tcW w:w="1418" w:type="dxa"/>
            <w:vAlign w:val="center"/>
          </w:tcPr>
          <w:p w:rsidR="000B0EF4" w:rsidRPr="001E4018" w:rsidRDefault="000B0EF4" w:rsidP="00464501">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385 192,8</w:t>
            </w:r>
          </w:p>
        </w:tc>
      </w:tr>
      <w:tr w:rsidR="000B0EF4" w:rsidRPr="001E4018" w:rsidTr="00464501">
        <w:trPr>
          <w:cantSplit/>
          <w:trHeight w:val="20"/>
        </w:trPr>
        <w:tc>
          <w:tcPr>
            <w:tcW w:w="5245" w:type="dxa"/>
            <w:shd w:val="clear" w:color="auto" w:fill="auto"/>
            <w:vAlign w:val="center"/>
            <w:hideMark/>
          </w:tcPr>
          <w:p w:rsidR="000B0EF4" w:rsidRPr="001E4018" w:rsidRDefault="000B0EF4" w:rsidP="00464501">
            <w:pPr>
              <w:pStyle w:val="ConsPlusNormal"/>
              <w:ind w:firstLine="0"/>
              <w:rPr>
                <w:rFonts w:ascii="Times New Roman" w:hAnsi="Times New Roman" w:cs="Times New Roman"/>
                <w:sz w:val="24"/>
                <w:szCs w:val="24"/>
                <w:highlight w:val="yellow"/>
              </w:rPr>
            </w:pPr>
            <w:r w:rsidRPr="001E4018">
              <w:rPr>
                <w:rFonts w:ascii="Times New Roman" w:hAnsi="Times New Roman" w:cs="Times New Roman"/>
                <w:sz w:val="24"/>
                <w:szCs w:val="24"/>
              </w:rPr>
              <w:t>Основное мероприятие 1 «Реализация мероприятий по обеспечению жильем молодых семей»</w:t>
            </w:r>
          </w:p>
        </w:tc>
        <w:tc>
          <w:tcPr>
            <w:tcW w:w="1559"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c>
          <w:tcPr>
            <w:tcW w:w="1559"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c>
          <w:tcPr>
            <w:tcW w:w="1418"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r>
      <w:tr w:rsidR="000B0EF4" w:rsidRPr="001E4018" w:rsidTr="00464501">
        <w:trPr>
          <w:cantSplit/>
          <w:trHeight w:val="20"/>
        </w:trPr>
        <w:tc>
          <w:tcPr>
            <w:tcW w:w="5245" w:type="dxa"/>
            <w:shd w:val="clear" w:color="auto" w:fill="auto"/>
            <w:vAlign w:val="center"/>
            <w:hideMark/>
          </w:tcPr>
          <w:p w:rsidR="000B0EF4" w:rsidRPr="001E4018" w:rsidRDefault="000B0EF4" w:rsidP="00464501">
            <w:pPr>
              <w:pStyle w:val="ConsPlusNormal"/>
              <w:ind w:firstLine="34"/>
              <w:rPr>
                <w:rFonts w:ascii="Times New Roman" w:hAnsi="Times New Roman" w:cs="Times New Roman"/>
                <w:sz w:val="24"/>
                <w:szCs w:val="24"/>
                <w:highlight w:val="yellow"/>
              </w:rPr>
            </w:pPr>
            <w:r w:rsidRPr="001E4018">
              <w:rPr>
                <w:rFonts w:ascii="Times New Roman" w:hAnsi="Times New Roman" w:cs="Times New Roman"/>
                <w:sz w:val="24"/>
                <w:szCs w:val="24"/>
              </w:rPr>
              <w:t>Основное мероприятие 4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9" w:type="dxa"/>
            <w:shd w:val="clear" w:color="auto" w:fill="auto"/>
            <w:vAlign w:val="center"/>
          </w:tcPr>
          <w:p w:rsidR="000B0EF4" w:rsidRPr="001E4018" w:rsidRDefault="000B0EF4" w:rsidP="00464501">
            <w:pPr>
              <w:autoSpaceDE w:val="0"/>
              <w:autoSpaceDN w:val="0"/>
              <w:adjustRightInd w:val="0"/>
              <w:jc w:val="right"/>
            </w:pPr>
            <w:r>
              <w:t>339 347,1</w:t>
            </w:r>
          </w:p>
        </w:tc>
        <w:tc>
          <w:tcPr>
            <w:tcW w:w="1559" w:type="dxa"/>
            <w:shd w:val="clear" w:color="auto" w:fill="auto"/>
            <w:vAlign w:val="center"/>
          </w:tcPr>
          <w:p w:rsidR="000B0EF4" w:rsidRPr="001E4018" w:rsidRDefault="000B0EF4" w:rsidP="00464501">
            <w:pPr>
              <w:autoSpaceDE w:val="0"/>
              <w:autoSpaceDN w:val="0"/>
              <w:adjustRightInd w:val="0"/>
              <w:jc w:val="right"/>
            </w:pPr>
            <w:r>
              <w:t>331 546,8</w:t>
            </w:r>
          </w:p>
        </w:tc>
        <w:tc>
          <w:tcPr>
            <w:tcW w:w="1418" w:type="dxa"/>
            <w:shd w:val="clear" w:color="auto" w:fill="auto"/>
            <w:vAlign w:val="center"/>
          </w:tcPr>
          <w:p w:rsidR="000B0EF4" w:rsidRPr="001E4018" w:rsidRDefault="000B0EF4" w:rsidP="00464501">
            <w:pPr>
              <w:autoSpaceDE w:val="0"/>
              <w:autoSpaceDN w:val="0"/>
              <w:adjustRightInd w:val="0"/>
              <w:jc w:val="right"/>
            </w:pPr>
            <w:r>
              <w:t>321 275,8</w:t>
            </w:r>
          </w:p>
        </w:tc>
      </w:tr>
      <w:tr w:rsidR="000B0EF4" w:rsidRPr="001E4018" w:rsidTr="00464501">
        <w:trPr>
          <w:cantSplit/>
          <w:trHeight w:val="20"/>
        </w:trPr>
        <w:tc>
          <w:tcPr>
            <w:tcW w:w="5245" w:type="dxa"/>
            <w:shd w:val="clear" w:color="auto" w:fill="auto"/>
            <w:vAlign w:val="center"/>
            <w:hideMark/>
          </w:tcPr>
          <w:p w:rsidR="000B0EF4" w:rsidRPr="001E4018" w:rsidRDefault="000B0EF4" w:rsidP="00464501">
            <w:pPr>
              <w:autoSpaceDE w:val="0"/>
              <w:autoSpaceDN w:val="0"/>
              <w:adjustRightInd w:val="0"/>
              <w:rPr>
                <w:highlight w:val="yellow"/>
              </w:rPr>
            </w:pPr>
            <w:r w:rsidRPr="001E4018">
              <w:t>Основное мероприятие 5 «Предоставление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 состоящих на учете в качестве нуждающихся в жилых помещениях»</w:t>
            </w:r>
          </w:p>
        </w:tc>
        <w:tc>
          <w:tcPr>
            <w:tcW w:w="1559"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Pr>
                <w:rFonts w:ascii="Times New Roman" w:hAnsi="Times New Roman" w:cs="Times New Roman"/>
                <w:sz w:val="24"/>
                <w:szCs w:val="24"/>
              </w:rPr>
              <w:t>45</w:t>
            </w:r>
            <w:r w:rsidRPr="001E4018">
              <w:rPr>
                <w:rFonts w:ascii="Times New Roman" w:hAnsi="Times New Roman" w:cs="Times New Roman"/>
                <w:sz w:val="24"/>
                <w:szCs w:val="24"/>
              </w:rPr>
              <w:t> </w:t>
            </w:r>
            <w:r>
              <w:rPr>
                <w:rFonts w:ascii="Times New Roman" w:hAnsi="Times New Roman" w:cs="Times New Roman"/>
                <w:sz w:val="24"/>
                <w:szCs w:val="24"/>
              </w:rPr>
              <w:t>233</w:t>
            </w:r>
            <w:r w:rsidRPr="001E4018">
              <w:rPr>
                <w:rFonts w:ascii="Times New Roman" w:hAnsi="Times New Roman" w:cs="Times New Roman"/>
                <w:sz w:val="24"/>
                <w:szCs w:val="24"/>
              </w:rPr>
              <w:t>,</w:t>
            </w:r>
            <w:r>
              <w:rPr>
                <w:rFonts w:ascii="Times New Roman" w:hAnsi="Times New Roman" w:cs="Times New Roman"/>
                <w:sz w:val="24"/>
                <w:szCs w:val="24"/>
              </w:rPr>
              <w:t>3</w:t>
            </w:r>
          </w:p>
        </w:tc>
        <w:tc>
          <w:tcPr>
            <w:tcW w:w="1559"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37 224,5</w:t>
            </w:r>
          </w:p>
        </w:tc>
        <w:tc>
          <w:tcPr>
            <w:tcW w:w="1418" w:type="dxa"/>
            <w:vAlign w:val="center"/>
          </w:tcPr>
          <w:p w:rsidR="000B0EF4" w:rsidRPr="001E4018" w:rsidRDefault="000B0EF4" w:rsidP="00464501">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48 917,0</w:t>
            </w:r>
          </w:p>
        </w:tc>
      </w:tr>
      <w:tr w:rsidR="000B0EF4" w:rsidRPr="001E4018" w:rsidTr="00464501">
        <w:trPr>
          <w:cantSplit/>
          <w:trHeight w:val="20"/>
        </w:trPr>
        <w:tc>
          <w:tcPr>
            <w:tcW w:w="5245" w:type="dxa"/>
            <w:shd w:val="clear" w:color="auto" w:fill="auto"/>
            <w:vAlign w:val="center"/>
            <w:hideMark/>
          </w:tcPr>
          <w:p w:rsidR="000B0EF4" w:rsidRPr="001E4018" w:rsidRDefault="000B0EF4" w:rsidP="00464501">
            <w:pPr>
              <w:autoSpaceDE w:val="0"/>
              <w:autoSpaceDN w:val="0"/>
              <w:adjustRightInd w:val="0"/>
              <w:rPr>
                <w:highlight w:val="yellow"/>
              </w:rPr>
            </w:pPr>
            <w:r w:rsidRPr="001E4018">
              <w:t>Основное мероприятие 6 «Обследование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tc>
        <w:tc>
          <w:tcPr>
            <w:tcW w:w="1559" w:type="dxa"/>
            <w:vAlign w:val="center"/>
          </w:tcPr>
          <w:p w:rsidR="000B0EF4" w:rsidRPr="001E4018" w:rsidRDefault="000B0EF4" w:rsidP="00464501">
            <w:pPr>
              <w:autoSpaceDE w:val="0"/>
              <w:autoSpaceDN w:val="0"/>
              <w:adjustRightInd w:val="0"/>
              <w:jc w:val="right"/>
            </w:pPr>
            <w:r>
              <w:t>13 104,0</w:t>
            </w:r>
          </w:p>
        </w:tc>
        <w:tc>
          <w:tcPr>
            <w:tcW w:w="1559" w:type="dxa"/>
            <w:vAlign w:val="center"/>
          </w:tcPr>
          <w:p w:rsidR="000B0EF4" w:rsidRPr="001E4018" w:rsidRDefault="000B0EF4" w:rsidP="00464501">
            <w:pPr>
              <w:autoSpaceDE w:val="0"/>
              <w:autoSpaceDN w:val="0"/>
              <w:adjustRightInd w:val="0"/>
              <w:jc w:val="right"/>
            </w:pPr>
            <w:r w:rsidRPr="001E4018">
              <w:t>0,0</w:t>
            </w:r>
          </w:p>
        </w:tc>
        <w:tc>
          <w:tcPr>
            <w:tcW w:w="1418" w:type="dxa"/>
            <w:vAlign w:val="center"/>
          </w:tcPr>
          <w:p w:rsidR="000B0EF4" w:rsidRPr="001E4018" w:rsidRDefault="000B0EF4" w:rsidP="00464501">
            <w:pPr>
              <w:autoSpaceDE w:val="0"/>
              <w:autoSpaceDN w:val="0"/>
              <w:adjustRightInd w:val="0"/>
              <w:jc w:val="right"/>
            </w:pPr>
            <w:r w:rsidRPr="001E4018">
              <w:t>0,0</w:t>
            </w:r>
          </w:p>
        </w:tc>
      </w:tr>
    </w:tbl>
    <w:p w:rsidR="000B0EF4" w:rsidRPr="00BE6D25" w:rsidRDefault="000B0EF4" w:rsidP="000B0EF4">
      <w:pPr>
        <w:spacing w:line="276" w:lineRule="auto"/>
        <w:ind w:firstLine="567"/>
        <w:jc w:val="both"/>
        <w:rPr>
          <w:sz w:val="26"/>
          <w:szCs w:val="26"/>
        </w:rPr>
      </w:pPr>
    </w:p>
    <w:p w:rsidR="000B0EF4" w:rsidRPr="00BE6D25" w:rsidRDefault="000B0EF4" w:rsidP="000B0EF4">
      <w:pPr>
        <w:spacing w:line="276" w:lineRule="auto"/>
        <w:ind w:firstLine="567"/>
        <w:jc w:val="both"/>
        <w:rPr>
          <w:sz w:val="26"/>
          <w:szCs w:val="26"/>
        </w:rPr>
      </w:pPr>
      <w:r w:rsidRPr="00BE6D25">
        <w:rPr>
          <w:sz w:val="26"/>
          <w:szCs w:val="26"/>
        </w:rPr>
        <w:t>Мероприятие 1. «Реализация мероприятий по обеспечению жильем молодых семей»</w:t>
      </w:r>
    </w:p>
    <w:p w:rsidR="000B0EF4" w:rsidRPr="00BE6D25" w:rsidRDefault="000B0EF4" w:rsidP="000B0EF4">
      <w:pPr>
        <w:spacing w:line="276" w:lineRule="auto"/>
        <w:ind w:firstLine="567"/>
        <w:jc w:val="both"/>
        <w:rPr>
          <w:sz w:val="26"/>
          <w:szCs w:val="26"/>
        </w:rPr>
      </w:pPr>
      <w:r w:rsidRPr="00BE6D25">
        <w:rPr>
          <w:sz w:val="26"/>
          <w:szCs w:val="26"/>
        </w:rPr>
        <w:t>На реализацию данного мероприятия предусмотрены бюджетные асси</w:t>
      </w:r>
      <w:r>
        <w:rPr>
          <w:sz w:val="26"/>
          <w:szCs w:val="26"/>
        </w:rPr>
        <w:t>г</w:t>
      </w:r>
      <w:r w:rsidRPr="00BE6D25">
        <w:rPr>
          <w:sz w:val="26"/>
          <w:szCs w:val="26"/>
        </w:rPr>
        <w:t>нования за счет средств местного бюджета на 2025 - 2027 годы в сумме 15 000,0 тыс. руб.</w:t>
      </w:r>
      <w:r>
        <w:rPr>
          <w:sz w:val="26"/>
          <w:szCs w:val="26"/>
        </w:rPr>
        <w:t xml:space="preserve"> </w:t>
      </w:r>
      <w:r w:rsidRPr="00BE6D25">
        <w:rPr>
          <w:sz w:val="26"/>
          <w:szCs w:val="26"/>
        </w:rPr>
        <w:t>ежегодно.</w:t>
      </w:r>
    </w:p>
    <w:p w:rsidR="000B0EF4" w:rsidRPr="00085A33" w:rsidRDefault="000B0EF4" w:rsidP="000B0EF4">
      <w:pPr>
        <w:spacing w:line="276" w:lineRule="auto"/>
        <w:ind w:firstLine="567"/>
        <w:jc w:val="both"/>
        <w:rPr>
          <w:sz w:val="26"/>
          <w:szCs w:val="26"/>
        </w:rPr>
      </w:pPr>
      <w:r w:rsidRPr="00085A33">
        <w:rPr>
          <w:sz w:val="26"/>
          <w:szCs w:val="26"/>
        </w:rPr>
        <w:t xml:space="preserve">Механизм реализации мероприятия предполагает оказание молодым семьям помощи в улучшении жилищных условий, путем предоставления им социальных выплат на приобретение жилья или строительство индивидуального жилого дома, долгосрочных целевых жилищных займов или на оплату первоначального взноса при получении ипотечного кредита или займа. </w:t>
      </w:r>
    </w:p>
    <w:p w:rsidR="000B0EF4" w:rsidRPr="00085A33" w:rsidRDefault="000B0EF4" w:rsidP="000B0EF4">
      <w:pPr>
        <w:spacing w:line="276" w:lineRule="auto"/>
        <w:ind w:firstLine="567"/>
        <w:jc w:val="both"/>
        <w:rPr>
          <w:sz w:val="26"/>
          <w:szCs w:val="26"/>
        </w:rPr>
      </w:pPr>
      <w:r w:rsidRPr="00085A33">
        <w:rPr>
          <w:sz w:val="26"/>
          <w:szCs w:val="26"/>
        </w:rPr>
        <w:t>Исполнителем мероприятия является Администрация города Новокузнецка.</w:t>
      </w:r>
    </w:p>
    <w:p w:rsidR="000B0EF4" w:rsidRPr="00085A33" w:rsidRDefault="000B0EF4" w:rsidP="000B0EF4">
      <w:pPr>
        <w:spacing w:line="276" w:lineRule="auto"/>
        <w:ind w:firstLine="567"/>
        <w:jc w:val="both"/>
        <w:rPr>
          <w:sz w:val="26"/>
          <w:szCs w:val="26"/>
        </w:rPr>
      </w:pPr>
      <w:r w:rsidRPr="00085A33">
        <w:rPr>
          <w:sz w:val="26"/>
          <w:szCs w:val="26"/>
        </w:rPr>
        <w:t>Мероприятие 4.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proofErr w:type="gramStart"/>
      <w:r>
        <w:rPr>
          <w:rFonts w:eastAsiaTheme="minorHAnsi"/>
          <w:sz w:val="26"/>
          <w:szCs w:val="26"/>
          <w:lang w:eastAsia="en-US"/>
        </w:rPr>
        <w:lastRenderedPageBreak/>
        <w:t xml:space="preserve">Реализация данного мероприятия осуществляется за счет средств </w:t>
      </w:r>
      <w:r w:rsidRPr="00085A33">
        <w:rPr>
          <w:sz w:val="26"/>
          <w:szCs w:val="26"/>
        </w:rPr>
        <w:t xml:space="preserve">субвенций </w:t>
      </w:r>
      <w:r>
        <w:rPr>
          <w:sz w:val="26"/>
          <w:szCs w:val="26"/>
        </w:rPr>
        <w:t xml:space="preserve">из </w:t>
      </w:r>
      <w:r>
        <w:rPr>
          <w:rFonts w:eastAsiaTheme="minorHAnsi"/>
          <w:sz w:val="26"/>
          <w:szCs w:val="26"/>
          <w:lang w:eastAsia="en-US"/>
        </w:rPr>
        <w:t xml:space="preserve">федерального и областного бюджетов. </w:t>
      </w:r>
      <w:proofErr w:type="gramEnd"/>
    </w:p>
    <w:p w:rsidR="000B0EF4" w:rsidRPr="0039142C" w:rsidRDefault="000B0EF4" w:rsidP="000B0EF4">
      <w:pPr>
        <w:autoSpaceDE w:val="0"/>
        <w:autoSpaceDN w:val="0"/>
        <w:adjustRightInd w:val="0"/>
        <w:spacing w:line="276" w:lineRule="auto"/>
        <w:ind w:firstLine="567"/>
        <w:jc w:val="both"/>
        <w:rPr>
          <w:sz w:val="26"/>
          <w:szCs w:val="26"/>
        </w:rPr>
      </w:pPr>
      <w:r w:rsidRPr="0039142C">
        <w:rPr>
          <w:sz w:val="26"/>
          <w:szCs w:val="26"/>
        </w:rPr>
        <w:t>Объем бюджетных ассигнований</w:t>
      </w:r>
      <w:r w:rsidRPr="006818DA">
        <w:rPr>
          <w:sz w:val="26"/>
          <w:szCs w:val="26"/>
        </w:rPr>
        <w:t xml:space="preserve"> </w:t>
      </w:r>
      <w:r w:rsidRPr="00BE6D25">
        <w:rPr>
          <w:sz w:val="26"/>
          <w:szCs w:val="26"/>
        </w:rPr>
        <w:t>на 2025 - 2027 годы</w:t>
      </w:r>
      <w:r>
        <w:rPr>
          <w:sz w:val="26"/>
          <w:szCs w:val="26"/>
        </w:rPr>
        <w:t xml:space="preserve"> составит 992</w:t>
      </w:r>
      <w:r w:rsidRPr="0039142C">
        <w:rPr>
          <w:sz w:val="26"/>
          <w:szCs w:val="26"/>
        </w:rPr>
        <w:t> </w:t>
      </w:r>
      <w:r>
        <w:rPr>
          <w:sz w:val="26"/>
          <w:szCs w:val="26"/>
        </w:rPr>
        <w:t>169</w:t>
      </w:r>
      <w:r w:rsidRPr="0039142C">
        <w:rPr>
          <w:sz w:val="26"/>
          <w:szCs w:val="26"/>
        </w:rPr>
        <w:t>,</w:t>
      </w:r>
      <w:r>
        <w:rPr>
          <w:sz w:val="26"/>
          <w:szCs w:val="26"/>
        </w:rPr>
        <w:t>7</w:t>
      </w:r>
      <w:r w:rsidRPr="0039142C">
        <w:rPr>
          <w:sz w:val="26"/>
          <w:szCs w:val="26"/>
        </w:rPr>
        <w:t xml:space="preserve"> тыс. руб., в том числе:</w:t>
      </w:r>
    </w:p>
    <w:p w:rsidR="000B0EF4" w:rsidRPr="00593452" w:rsidRDefault="000B0EF4" w:rsidP="000B0EF4">
      <w:pPr>
        <w:pStyle w:val="af1"/>
        <w:numPr>
          <w:ilvl w:val="0"/>
          <w:numId w:val="42"/>
        </w:numPr>
        <w:tabs>
          <w:tab w:val="left" w:pos="567"/>
          <w:tab w:val="left" w:pos="851"/>
        </w:tabs>
        <w:spacing w:line="276" w:lineRule="auto"/>
        <w:ind w:left="0" w:firstLine="567"/>
        <w:jc w:val="both"/>
        <w:rPr>
          <w:sz w:val="26"/>
          <w:szCs w:val="26"/>
        </w:rPr>
      </w:pPr>
      <w:r w:rsidRPr="00593452">
        <w:rPr>
          <w:sz w:val="26"/>
          <w:szCs w:val="26"/>
        </w:rPr>
        <w:t>2025 год – 339 347,1 тыс. руб. (из них 193 360,0 тыс. руб. – средства федерального бюджета, 145 987,1 тыс. руб. – средства областного бюджета);</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sidRPr="0039142C">
        <w:rPr>
          <w:sz w:val="26"/>
          <w:szCs w:val="26"/>
        </w:rPr>
        <w:t xml:space="preserve">2026 год – </w:t>
      </w:r>
      <w:r>
        <w:rPr>
          <w:sz w:val="26"/>
          <w:szCs w:val="26"/>
        </w:rPr>
        <w:t>331 546,8</w:t>
      </w:r>
      <w:r w:rsidRPr="0039142C">
        <w:rPr>
          <w:sz w:val="26"/>
          <w:szCs w:val="26"/>
        </w:rPr>
        <w:t xml:space="preserve"> тыс. </w:t>
      </w:r>
      <w:r w:rsidRPr="00AD6793">
        <w:rPr>
          <w:sz w:val="26"/>
          <w:szCs w:val="26"/>
        </w:rPr>
        <w:t>руб. (из них 187 353,7 тыс. руб. – средства федерального бюджета, 144 193,1 тыс. руб. – средства областного бюджета);</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sidRPr="0039142C">
        <w:rPr>
          <w:sz w:val="26"/>
          <w:szCs w:val="26"/>
        </w:rPr>
        <w:t xml:space="preserve">2027 год – </w:t>
      </w:r>
      <w:r>
        <w:rPr>
          <w:sz w:val="26"/>
          <w:szCs w:val="26"/>
        </w:rPr>
        <w:t>321 275,8</w:t>
      </w:r>
      <w:r w:rsidRPr="0039142C">
        <w:rPr>
          <w:sz w:val="26"/>
          <w:szCs w:val="26"/>
        </w:rPr>
        <w:t xml:space="preserve"> тыс. руб</w:t>
      </w:r>
      <w:r w:rsidRPr="00AD6793">
        <w:rPr>
          <w:sz w:val="26"/>
          <w:szCs w:val="26"/>
        </w:rPr>
        <w:t>. (из них 179 445,0 тыс. руб. – средства федерального бюджета, 141 830,8 тыс. руб. – средства областного бюджета).</w:t>
      </w:r>
    </w:p>
    <w:p w:rsidR="000B0EF4" w:rsidRPr="0031137E" w:rsidRDefault="000B0EF4" w:rsidP="000B0EF4">
      <w:pPr>
        <w:autoSpaceDE w:val="0"/>
        <w:autoSpaceDN w:val="0"/>
        <w:adjustRightInd w:val="0"/>
        <w:spacing w:line="276" w:lineRule="auto"/>
        <w:ind w:firstLine="567"/>
        <w:jc w:val="both"/>
        <w:rPr>
          <w:sz w:val="26"/>
          <w:szCs w:val="26"/>
        </w:rPr>
      </w:pPr>
      <w:r w:rsidRPr="0031137E">
        <w:rPr>
          <w:sz w:val="26"/>
          <w:szCs w:val="26"/>
        </w:rPr>
        <w:t xml:space="preserve">Денежные средства </w:t>
      </w:r>
      <w:r>
        <w:rPr>
          <w:sz w:val="26"/>
          <w:szCs w:val="26"/>
        </w:rPr>
        <w:t>будут</w:t>
      </w:r>
      <w:r w:rsidRPr="0031137E">
        <w:rPr>
          <w:sz w:val="26"/>
          <w:szCs w:val="26"/>
        </w:rPr>
        <w:t xml:space="preserve"> направлены на приобретение квартир и передачу их</w:t>
      </w:r>
      <w:r w:rsidRPr="00CB447E">
        <w:rPr>
          <w:sz w:val="26"/>
          <w:szCs w:val="26"/>
        </w:rPr>
        <w:t xml:space="preserve"> </w:t>
      </w:r>
      <w:r>
        <w:rPr>
          <w:sz w:val="26"/>
          <w:szCs w:val="26"/>
        </w:rPr>
        <w:t xml:space="preserve">гражданам </w:t>
      </w:r>
      <w:r w:rsidRPr="0031137E">
        <w:rPr>
          <w:sz w:val="26"/>
          <w:szCs w:val="26"/>
        </w:rPr>
        <w:t xml:space="preserve">по </w:t>
      </w:r>
      <w:r w:rsidRPr="0031137E">
        <w:rPr>
          <w:rFonts w:eastAsiaTheme="minorHAnsi"/>
          <w:sz w:val="26"/>
          <w:szCs w:val="26"/>
          <w:lang w:eastAsia="en-US"/>
        </w:rPr>
        <w:t>договорам найма специализированных жилых помещений</w:t>
      </w:r>
      <w:r>
        <w:rPr>
          <w:rFonts w:eastAsiaTheme="minorHAnsi"/>
          <w:sz w:val="26"/>
          <w:szCs w:val="26"/>
          <w:lang w:eastAsia="en-US"/>
        </w:rPr>
        <w:t>.</w:t>
      </w:r>
    </w:p>
    <w:p w:rsidR="000B0EF4" w:rsidRPr="0031137E" w:rsidRDefault="000B0EF4" w:rsidP="000B0EF4">
      <w:pPr>
        <w:spacing w:line="276" w:lineRule="auto"/>
        <w:ind w:firstLine="567"/>
        <w:jc w:val="both"/>
        <w:rPr>
          <w:sz w:val="26"/>
          <w:szCs w:val="26"/>
        </w:rPr>
      </w:pPr>
      <w:r w:rsidRPr="0031137E">
        <w:rPr>
          <w:sz w:val="26"/>
          <w:szCs w:val="26"/>
        </w:rPr>
        <w:t>Исполнителем мероприятия является Комитет по управлению муниципальным имуществом.</w:t>
      </w:r>
    </w:p>
    <w:p w:rsidR="000B0EF4" w:rsidRPr="009808EF" w:rsidRDefault="000B0EF4" w:rsidP="000B0EF4">
      <w:pPr>
        <w:spacing w:line="276" w:lineRule="auto"/>
        <w:ind w:firstLine="567"/>
        <w:jc w:val="both"/>
        <w:rPr>
          <w:sz w:val="26"/>
          <w:szCs w:val="26"/>
        </w:rPr>
      </w:pPr>
      <w:r w:rsidRPr="009808EF">
        <w:rPr>
          <w:sz w:val="26"/>
          <w:szCs w:val="26"/>
        </w:rPr>
        <w:t>Мероприятие 5. «Предоставление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 состоящих на учете в качестве нуждающихся в жилых помещениях»</w:t>
      </w:r>
    </w:p>
    <w:p w:rsidR="000B0EF4" w:rsidRPr="009808EF" w:rsidRDefault="000B0EF4" w:rsidP="000B0EF4">
      <w:pPr>
        <w:spacing w:line="276" w:lineRule="auto"/>
        <w:ind w:firstLine="567"/>
        <w:jc w:val="both"/>
        <w:rPr>
          <w:sz w:val="26"/>
          <w:szCs w:val="26"/>
        </w:rPr>
      </w:pPr>
      <w:r w:rsidRPr="009808EF">
        <w:rPr>
          <w:sz w:val="26"/>
          <w:szCs w:val="26"/>
        </w:rPr>
        <w:t xml:space="preserve">Объем бюджетных ассигнований на реализацию мероприятия составит </w:t>
      </w:r>
      <w:r>
        <w:rPr>
          <w:sz w:val="26"/>
          <w:szCs w:val="26"/>
        </w:rPr>
        <w:t>131 374,8 тыс. руб., в том числе 2025</w:t>
      </w:r>
      <w:r w:rsidRPr="009808EF">
        <w:rPr>
          <w:sz w:val="26"/>
          <w:szCs w:val="26"/>
        </w:rPr>
        <w:t xml:space="preserve"> год – </w:t>
      </w:r>
      <w:r w:rsidRPr="00AD6793">
        <w:rPr>
          <w:sz w:val="26"/>
          <w:szCs w:val="26"/>
        </w:rPr>
        <w:t>45 233,3</w:t>
      </w:r>
      <w:r w:rsidRPr="009808EF">
        <w:rPr>
          <w:sz w:val="26"/>
          <w:szCs w:val="26"/>
        </w:rPr>
        <w:t xml:space="preserve"> тыс. руб.;</w:t>
      </w:r>
      <w:r>
        <w:rPr>
          <w:sz w:val="26"/>
          <w:szCs w:val="26"/>
        </w:rPr>
        <w:t xml:space="preserve"> </w:t>
      </w:r>
      <w:r w:rsidRPr="009808EF">
        <w:rPr>
          <w:sz w:val="26"/>
          <w:szCs w:val="26"/>
        </w:rPr>
        <w:t>202</w:t>
      </w:r>
      <w:r>
        <w:rPr>
          <w:sz w:val="26"/>
          <w:szCs w:val="26"/>
        </w:rPr>
        <w:t>6</w:t>
      </w:r>
      <w:r w:rsidRPr="009808EF">
        <w:rPr>
          <w:sz w:val="26"/>
          <w:szCs w:val="26"/>
        </w:rPr>
        <w:t xml:space="preserve"> год – </w:t>
      </w:r>
      <w:r w:rsidRPr="00AD6793">
        <w:rPr>
          <w:sz w:val="26"/>
          <w:szCs w:val="26"/>
        </w:rPr>
        <w:t>37 224,5</w:t>
      </w:r>
      <w:r w:rsidRPr="009808EF">
        <w:rPr>
          <w:sz w:val="26"/>
          <w:szCs w:val="26"/>
        </w:rPr>
        <w:t xml:space="preserve"> тыс. руб.;</w:t>
      </w:r>
      <w:r>
        <w:rPr>
          <w:sz w:val="26"/>
          <w:szCs w:val="26"/>
        </w:rPr>
        <w:t xml:space="preserve"> </w:t>
      </w:r>
      <w:r w:rsidRPr="009808EF">
        <w:rPr>
          <w:sz w:val="26"/>
          <w:szCs w:val="26"/>
        </w:rPr>
        <w:t xml:space="preserve">2027 год – </w:t>
      </w:r>
      <w:r w:rsidRPr="00AD6793">
        <w:rPr>
          <w:sz w:val="26"/>
          <w:szCs w:val="26"/>
        </w:rPr>
        <w:t>48 917,0</w:t>
      </w:r>
      <w:r w:rsidRPr="009808EF">
        <w:rPr>
          <w:sz w:val="26"/>
          <w:szCs w:val="26"/>
        </w:rPr>
        <w:t xml:space="preserve"> тыс. руб.</w:t>
      </w:r>
    </w:p>
    <w:p w:rsidR="000B0EF4" w:rsidRPr="00077D00" w:rsidRDefault="000B0EF4" w:rsidP="000B0EF4">
      <w:pPr>
        <w:pStyle w:val="ConsPlusNonformat"/>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Н</w:t>
      </w:r>
      <w:r w:rsidRPr="00077D00">
        <w:rPr>
          <w:rFonts w:ascii="Times New Roman" w:hAnsi="Times New Roman" w:cs="Times New Roman"/>
          <w:sz w:val="26"/>
          <w:szCs w:val="26"/>
        </w:rPr>
        <w:t xml:space="preserve">а обеспечение жильем отдельных категорий граждан, установленных Федеральным законом от 12.01.1995 №5-ФЗ «О ветеранах», Федеральным законом от 24.11.1995 №181-ФЗ «О социальной защите инвалидов в Российской Федерации» предусмотрены бюджетные ассигнования в размере </w:t>
      </w:r>
      <w:r>
        <w:rPr>
          <w:rFonts w:ascii="Times New Roman" w:hAnsi="Times New Roman" w:cs="Times New Roman"/>
          <w:sz w:val="26"/>
          <w:szCs w:val="26"/>
        </w:rPr>
        <w:t>54</w:t>
      </w:r>
      <w:r w:rsidRPr="00077D00">
        <w:rPr>
          <w:rFonts w:ascii="Times New Roman" w:hAnsi="Times New Roman" w:cs="Times New Roman"/>
          <w:sz w:val="26"/>
          <w:szCs w:val="26"/>
        </w:rPr>
        <w:t> </w:t>
      </w:r>
      <w:r>
        <w:rPr>
          <w:rFonts w:ascii="Times New Roman" w:hAnsi="Times New Roman" w:cs="Times New Roman"/>
          <w:sz w:val="26"/>
          <w:szCs w:val="26"/>
        </w:rPr>
        <w:t>109</w:t>
      </w:r>
      <w:r w:rsidRPr="00077D00">
        <w:rPr>
          <w:rFonts w:ascii="Times New Roman" w:hAnsi="Times New Roman" w:cs="Times New Roman"/>
          <w:sz w:val="26"/>
          <w:szCs w:val="26"/>
        </w:rPr>
        <w:t>,</w:t>
      </w:r>
      <w:r>
        <w:rPr>
          <w:rFonts w:ascii="Times New Roman" w:hAnsi="Times New Roman" w:cs="Times New Roman"/>
          <w:sz w:val="26"/>
          <w:szCs w:val="26"/>
        </w:rPr>
        <w:t>2</w:t>
      </w:r>
      <w:r w:rsidRPr="00077D00">
        <w:rPr>
          <w:rFonts w:ascii="Times New Roman" w:hAnsi="Times New Roman" w:cs="Times New Roman"/>
          <w:sz w:val="26"/>
          <w:szCs w:val="26"/>
        </w:rPr>
        <w:t xml:space="preserve"> тыс. руб., в том числе: </w:t>
      </w:r>
    </w:p>
    <w:p w:rsidR="000B0EF4" w:rsidRPr="00077D00" w:rsidRDefault="000B0EF4" w:rsidP="000B0EF4">
      <w:pPr>
        <w:pStyle w:val="af1"/>
        <w:numPr>
          <w:ilvl w:val="0"/>
          <w:numId w:val="46"/>
        </w:numPr>
        <w:tabs>
          <w:tab w:val="left" w:pos="851"/>
        </w:tabs>
        <w:spacing w:line="276" w:lineRule="auto"/>
        <w:ind w:left="0" w:firstLine="567"/>
        <w:jc w:val="both"/>
        <w:rPr>
          <w:sz w:val="26"/>
          <w:szCs w:val="26"/>
        </w:rPr>
      </w:pPr>
      <w:r w:rsidRPr="00077D00">
        <w:rPr>
          <w:sz w:val="26"/>
          <w:szCs w:val="26"/>
        </w:rPr>
        <w:t xml:space="preserve">за счет средств федерального бюджета на 2025 год – </w:t>
      </w:r>
      <w:r>
        <w:rPr>
          <w:sz w:val="26"/>
          <w:szCs w:val="26"/>
        </w:rPr>
        <w:t>9</w:t>
      </w:r>
      <w:r w:rsidRPr="00077D00">
        <w:rPr>
          <w:sz w:val="26"/>
          <w:szCs w:val="26"/>
        </w:rPr>
        <w:t> </w:t>
      </w:r>
      <w:r>
        <w:rPr>
          <w:sz w:val="26"/>
          <w:szCs w:val="26"/>
        </w:rPr>
        <w:t>141</w:t>
      </w:r>
      <w:r w:rsidRPr="00077D00">
        <w:rPr>
          <w:sz w:val="26"/>
          <w:szCs w:val="26"/>
        </w:rPr>
        <w:t>,</w:t>
      </w:r>
      <w:r>
        <w:rPr>
          <w:sz w:val="26"/>
          <w:szCs w:val="26"/>
        </w:rPr>
        <w:t>6</w:t>
      </w:r>
      <w:r w:rsidRPr="00077D00">
        <w:rPr>
          <w:sz w:val="26"/>
          <w:szCs w:val="26"/>
        </w:rPr>
        <w:t xml:space="preserve"> тыс. руб., на 2027 год – 11 692,5 тыс. руб.</w:t>
      </w:r>
    </w:p>
    <w:p w:rsidR="000B0EF4" w:rsidRPr="00077D00" w:rsidRDefault="000B0EF4" w:rsidP="000B0EF4">
      <w:pPr>
        <w:pStyle w:val="af1"/>
        <w:numPr>
          <w:ilvl w:val="0"/>
          <w:numId w:val="46"/>
        </w:numPr>
        <w:tabs>
          <w:tab w:val="left" w:pos="567"/>
          <w:tab w:val="left" w:pos="851"/>
        </w:tabs>
        <w:spacing w:line="276" w:lineRule="auto"/>
        <w:ind w:left="0" w:firstLine="567"/>
        <w:jc w:val="both"/>
        <w:rPr>
          <w:sz w:val="26"/>
          <w:szCs w:val="26"/>
        </w:rPr>
      </w:pPr>
      <w:r w:rsidRPr="00077D00">
        <w:rPr>
          <w:sz w:val="26"/>
          <w:szCs w:val="26"/>
        </w:rPr>
        <w:t>за счет средств местного бюджета на доплату за дополнительные квадратные метры приобретаемого жилья на 2025 - 2027 годы</w:t>
      </w:r>
      <w:r>
        <w:rPr>
          <w:sz w:val="26"/>
          <w:szCs w:val="26"/>
        </w:rPr>
        <w:t xml:space="preserve"> </w:t>
      </w:r>
      <w:r w:rsidRPr="00077D00">
        <w:rPr>
          <w:sz w:val="26"/>
          <w:szCs w:val="26"/>
        </w:rPr>
        <w:t>– по 11 091,7 тыс. руб. ежегодно.</w:t>
      </w:r>
    </w:p>
    <w:p w:rsidR="000B0EF4" w:rsidRPr="00077D00" w:rsidRDefault="000B0EF4" w:rsidP="000B0EF4">
      <w:pPr>
        <w:pStyle w:val="ConsPlusNonformat"/>
        <w:spacing w:line="276" w:lineRule="auto"/>
        <w:ind w:firstLine="567"/>
        <w:jc w:val="both"/>
        <w:rPr>
          <w:rFonts w:ascii="Times New Roman" w:hAnsi="Times New Roman" w:cs="Times New Roman"/>
          <w:sz w:val="26"/>
          <w:szCs w:val="26"/>
        </w:rPr>
      </w:pPr>
      <w:r w:rsidRPr="00077D00">
        <w:rPr>
          <w:rFonts w:ascii="Times New Roman" w:hAnsi="Times New Roman" w:cs="Times New Roman"/>
          <w:sz w:val="26"/>
          <w:szCs w:val="26"/>
        </w:rPr>
        <w:t>На обеспечение жильем социальных категорий граждан, в соответствии с законодательством Кемеровской области - Кузбасса, на</w:t>
      </w:r>
      <w:r w:rsidRPr="00077D00">
        <w:rPr>
          <w:rFonts w:ascii="Times New Roman" w:eastAsia="Calibri" w:hAnsi="Times New Roman" w:cs="Times New Roman"/>
          <w:sz w:val="26"/>
          <w:szCs w:val="26"/>
        </w:rPr>
        <w:t xml:space="preserve"> 2025 </w:t>
      </w:r>
      <w:r>
        <w:rPr>
          <w:rFonts w:ascii="Times New Roman" w:eastAsia="Calibri" w:hAnsi="Times New Roman" w:cs="Times New Roman"/>
          <w:sz w:val="26"/>
          <w:szCs w:val="26"/>
        </w:rPr>
        <w:t>- 2027</w:t>
      </w:r>
      <w:r w:rsidRPr="00077D00">
        <w:rPr>
          <w:rFonts w:ascii="Times New Roman" w:eastAsia="Calibri" w:hAnsi="Times New Roman" w:cs="Times New Roman"/>
          <w:sz w:val="26"/>
          <w:szCs w:val="26"/>
        </w:rPr>
        <w:t xml:space="preserve"> год</w:t>
      </w:r>
      <w:r>
        <w:rPr>
          <w:rFonts w:ascii="Times New Roman" w:eastAsia="Calibri" w:hAnsi="Times New Roman" w:cs="Times New Roman"/>
          <w:sz w:val="26"/>
          <w:szCs w:val="26"/>
        </w:rPr>
        <w:t>ы</w:t>
      </w:r>
      <w:r w:rsidRPr="00077D00">
        <w:rPr>
          <w:rFonts w:ascii="Times New Roman" w:hAnsi="Times New Roman" w:cs="Times New Roman"/>
          <w:sz w:val="26"/>
          <w:szCs w:val="26"/>
        </w:rPr>
        <w:t xml:space="preserve"> предусмотрены бюджетные ассигнования за счет средств областного бюджета в сумме</w:t>
      </w:r>
      <w:r>
        <w:rPr>
          <w:rFonts w:ascii="Times New Roman" w:hAnsi="Times New Roman" w:cs="Times New Roman"/>
          <w:sz w:val="26"/>
          <w:szCs w:val="26"/>
        </w:rPr>
        <w:t xml:space="preserve"> 77</w:t>
      </w:r>
      <w:r w:rsidRPr="00077D00">
        <w:rPr>
          <w:rFonts w:ascii="Times New Roman" w:hAnsi="Times New Roman" w:cs="Times New Roman"/>
          <w:sz w:val="26"/>
          <w:szCs w:val="26"/>
        </w:rPr>
        <w:t> </w:t>
      </w:r>
      <w:r>
        <w:rPr>
          <w:rFonts w:ascii="Times New Roman" w:hAnsi="Times New Roman" w:cs="Times New Roman"/>
          <w:sz w:val="26"/>
          <w:szCs w:val="26"/>
        </w:rPr>
        <w:t>265</w:t>
      </w:r>
      <w:r w:rsidRPr="00077D00">
        <w:rPr>
          <w:rFonts w:ascii="Times New Roman" w:hAnsi="Times New Roman" w:cs="Times New Roman"/>
          <w:sz w:val="26"/>
          <w:szCs w:val="26"/>
        </w:rPr>
        <w:t>,</w:t>
      </w:r>
      <w:r>
        <w:rPr>
          <w:rFonts w:ascii="Times New Roman" w:hAnsi="Times New Roman" w:cs="Times New Roman"/>
          <w:sz w:val="26"/>
          <w:szCs w:val="26"/>
        </w:rPr>
        <w:t>6</w:t>
      </w:r>
      <w:r w:rsidRPr="00077D00">
        <w:rPr>
          <w:rFonts w:ascii="Times New Roman" w:hAnsi="Times New Roman" w:cs="Times New Roman"/>
          <w:sz w:val="26"/>
          <w:szCs w:val="26"/>
        </w:rPr>
        <w:t xml:space="preserve"> тыс. руб.,</w:t>
      </w:r>
      <w:r w:rsidRPr="00AD6793">
        <w:t xml:space="preserve"> </w:t>
      </w:r>
      <w:r>
        <w:rPr>
          <w:rFonts w:ascii="Times New Roman" w:hAnsi="Times New Roman" w:cs="Times New Roman"/>
          <w:sz w:val="26"/>
          <w:szCs w:val="26"/>
        </w:rPr>
        <w:t>в том числе 2025 год – 25</w:t>
      </w:r>
      <w:r w:rsidRPr="00AD6793">
        <w:rPr>
          <w:rFonts w:ascii="Times New Roman" w:hAnsi="Times New Roman" w:cs="Times New Roman"/>
          <w:sz w:val="26"/>
          <w:szCs w:val="26"/>
        </w:rPr>
        <w:t xml:space="preserve"> </w:t>
      </w:r>
      <w:r>
        <w:rPr>
          <w:rFonts w:ascii="Times New Roman" w:hAnsi="Times New Roman" w:cs="Times New Roman"/>
          <w:sz w:val="26"/>
          <w:szCs w:val="26"/>
        </w:rPr>
        <w:t>000</w:t>
      </w:r>
      <w:r w:rsidRPr="00AD6793">
        <w:rPr>
          <w:rFonts w:ascii="Times New Roman" w:hAnsi="Times New Roman" w:cs="Times New Roman"/>
          <w:sz w:val="26"/>
          <w:szCs w:val="26"/>
        </w:rPr>
        <w:t>,</w:t>
      </w:r>
      <w:r>
        <w:rPr>
          <w:rFonts w:ascii="Times New Roman" w:hAnsi="Times New Roman" w:cs="Times New Roman"/>
          <w:sz w:val="26"/>
          <w:szCs w:val="26"/>
        </w:rPr>
        <w:t>0</w:t>
      </w:r>
      <w:r w:rsidRPr="00AD6793">
        <w:rPr>
          <w:rFonts w:ascii="Times New Roman" w:hAnsi="Times New Roman" w:cs="Times New Roman"/>
          <w:sz w:val="26"/>
          <w:szCs w:val="26"/>
        </w:rPr>
        <w:t xml:space="preserve"> тыс. руб.</w:t>
      </w:r>
      <w:r>
        <w:rPr>
          <w:rFonts w:ascii="Times New Roman" w:hAnsi="Times New Roman" w:cs="Times New Roman"/>
          <w:sz w:val="26"/>
          <w:szCs w:val="26"/>
        </w:rPr>
        <w:t>, 2026-2027 годы - по 26 132,8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 ежегодно</w:t>
      </w:r>
      <w:r>
        <w:rPr>
          <w:rFonts w:ascii="Times New Roman" w:eastAsia="Calibri" w:hAnsi="Times New Roman" w:cs="Times New Roman"/>
          <w:sz w:val="26"/>
          <w:szCs w:val="26"/>
        </w:rPr>
        <w:t>.</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r w:rsidRPr="00AD2412">
        <w:rPr>
          <w:sz w:val="26"/>
          <w:szCs w:val="26"/>
        </w:rPr>
        <w:t xml:space="preserve">Денежные средства будут направлены на приобретение квартир </w:t>
      </w:r>
      <w:r>
        <w:rPr>
          <w:sz w:val="26"/>
          <w:szCs w:val="26"/>
        </w:rPr>
        <w:t>для передачи</w:t>
      </w:r>
      <w:r w:rsidRPr="00AD2412">
        <w:rPr>
          <w:sz w:val="26"/>
          <w:szCs w:val="26"/>
        </w:rPr>
        <w:t xml:space="preserve"> их </w:t>
      </w:r>
      <w:r>
        <w:rPr>
          <w:sz w:val="26"/>
          <w:szCs w:val="26"/>
        </w:rPr>
        <w:t xml:space="preserve">гражданам </w:t>
      </w:r>
      <w:r w:rsidRPr="00AD2412">
        <w:rPr>
          <w:sz w:val="26"/>
          <w:szCs w:val="26"/>
        </w:rPr>
        <w:t>по договорам социального найма</w:t>
      </w:r>
      <w:r>
        <w:rPr>
          <w:sz w:val="26"/>
          <w:szCs w:val="26"/>
        </w:rPr>
        <w:t xml:space="preserve">, </w:t>
      </w:r>
      <w:r>
        <w:rPr>
          <w:rFonts w:eastAsiaTheme="minorHAnsi"/>
          <w:sz w:val="26"/>
          <w:szCs w:val="26"/>
          <w:lang w:eastAsia="en-US"/>
        </w:rPr>
        <w:t xml:space="preserve">либо на предоставление единовременной денежной выплаты. </w:t>
      </w:r>
    </w:p>
    <w:p w:rsidR="000B0EF4" w:rsidRPr="00AD2412" w:rsidRDefault="000B0EF4" w:rsidP="000B0EF4">
      <w:pPr>
        <w:spacing w:line="276" w:lineRule="auto"/>
        <w:ind w:firstLine="567"/>
        <w:jc w:val="both"/>
        <w:rPr>
          <w:sz w:val="26"/>
          <w:szCs w:val="26"/>
        </w:rPr>
      </w:pPr>
      <w:r w:rsidRPr="00AD2412">
        <w:rPr>
          <w:sz w:val="26"/>
          <w:szCs w:val="26"/>
        </w:rPr>
        <w:t>Исполнителями мероприятия являются Комитет по управлению муниципальным имуществом, Комитет социальной защиты.</w:t>
      </w:r>
    </w:p>
    <w:p w:rsidR="000B0EF4" w:rsidRPr="00781D42" w:rsidRDefault="000B0EF4" w:rsidP="000B0EF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t>Мероприятие 6 «Обследование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p w:rsidR="000B0EF4" w:rsidRPr="00781D42" w:rsidRDefault="000B0EF4" w:rsidP="000B0EF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lastRenderedPageBreak/>
        <w:t>Содействие переселяемым из ветхого жилья гражданам в приобретении (строительстве) жилья взамен сносимого осуществляется в форме предоставления социальных выплат.</w:t>
      </w:r>
    </w:p>
    <w:p w:rsidR="000B0EF4" w:rsidRPr="00781D42" w:rsidRDefault="000B0EF4" w:rsidP="000B0EF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t xml:space="preserve">Объем бюджетных ассигнований за счет </w:t>
      </w:r>
      <w:r w:rsidRPr="00AB66B2">
        <w:rPr>
          <w:rFonts w:ascii="Times New Roman" w:hAnsi="Times New Roman" w:cs="Times New Roman"/>
          <w:sz w:val="26"/>
          <w:szCs w:val="26"/>
        </w:rPr>
        <w:t>средств федерального и областного бюджетов на 2025</w:t>
      </w:r>
      <w:r>
        <w:rPr>
          <w:rFonts w:ascii="Times New Roman" w:hAnsi="Times New Roman" w:cs="Times New Roman"/>
          <w:sz w:val="26"/>
          <w:szCs w:val="26"/>
        </w:rPr>
        <w:t xml:space="preserve"> год составляет </w:t>
      </w:r>
      <w:r w:rsidRPr="00781D42">
        <w:rPr>
          <w:rFonts w:ascii="Times New Roman" w:hAnsi="Times New Roman" w:cs="Times New Roman"/>
          <w:sz w:val="26"/>
          <w:szCs w:val="26"/>
        </w:rPr>
        <w:t> </w:t>
      </w:r>
      <w:r w:rsidRPr="00F35381">
        <w:rPr>
          <w:rFonts w:ascii="Times New Roman" w:hAnsi="Times New Roman" w:cs="Times New Roman"/>
          <w:sz w:val="26"/>
          <w:szCs w:val="26"/>
        </w:rPr>
        <w:t>13 104,0</w:t>
      </w:r>
      <w:r>
        <w:rPr>
          <w:rFonts w:ascii="Times New Roman" w:hAnsi="Times New Roman" w:cs="Times New Roman"/>
          <w:sz w:val="26"/>
          <w:szCs w:val="26"/>
        </w:rPr>
        <w:t xml:space="preserve"> </w:t>
      </w:r>
      <w:r w:rsidRPr="00781D42">
        <w:rPr>
          <w:rFonts w:ascii="Times New Roman" w:hAnsi="Times New Roman" w:cs="Times New Roman"/>
          <w:sz w:val="26"/>
          <w:szCs w:val="26"/>
        </w:rPr>
        <w:t>тыс. руб.</w:t>
      </w:r>
    </w:p>
    <w:p w:rsidR="000B0EF4" w:rsidRPr="00D60E78" w:rsidRDefault="000B0EF4" w:rsidP="000B0EF4">
      <w:pPr>
        <w:spacing w:line="276" w:lineRule="auto"/>
        <w:ind w:firstLine="567"/>
        <w:jc w:val="both"/>
        <w:rPr>
          <w:sz w:val="26"/>
          <w:szCs w:val="26"/>
        </w:rPr>
      </w:pPr>
      <w:r w:rsidRPr="00D60E78">
        <w:rPr>
          <w:sz w:val="26"/>
          <w:szCs w:val="26"/>
        </w:rPr>
        <w:t>Исполнителем мероприятия является Администрация города Новокузнецка.</w:t>
      </w:r>
    </w:p>
    <w:p w:rsidR="000B0EF4" w:rsidRPr="004C191C" w:rsidRDefault="000B0EF4" w:rsidP="000B0EF4">
      <w:pPr>
        <w:spacing w:line="276" w:lineRule="auto"/>
        <w:jc w:val="center"/>
        <w:rPr>
          <w:b/>
          <w:sz w:val="26"/>
          <w:szCs w:val="26"/>
          <w:highlight w:val="yellow"/>
        </w:rPr>
      </w:pPr>
    </w:p>
    <w:p w:rsidR="000B0EF4" w:rsidRDefault="000B0EF4" w:rsidP="000B0EF4">
      <w:pPr>
        <w:spacing w:line="276" w:lineRule="auto"/>
        <w:jc w:val="center"/>
        <w:rPr>
          <w:b/>
          <w:sz w:val="26"/>
          <w:szCs w:val="26"/>
        </w:rPr>
      </w:pPr>
    </w:p>
    <w:p w:rsidR="000B0EF4" w:rsidRPr="00CD21DD" w:rsidRDefault="000B0EF4" w:rsidP="000B0EF4">
      <w:pPr>
        <w:spacing w:line="276" w:lineRule="auto"/>
        <w:jc w:val="center"/>
        <w:rPr>
          <w:b/>
          <w:sz w:val="26"/>
          <w:szCs w:val="26"/>
        </w:rPr>
      </w:pPr>
      <w:r w:rsidRPr="00CD21DD">
        <w:rPr>
          <w:b/>
          <w:sz w:val="26"/>
          <w:szCs w:val="26"/>
        </w:rPr>
        <w:t xml:space="preserve">7. Муниципальная программа </w:t>
      </w:r>
    </w:p>
    <w:p w:rsidR="000B0EF4" w:rsidRPr="0046076C" w:rsidRDefault="000B0EF4" w:rsidP="000B0EF4">
      <w:pPr>
        <w:spacing w:line="276" w:lineRule="auto"/>
        <w:jc w:val="center"/>
        <w:rPr>
          <w:b/>
          <w:sz w:val="26"/>
          <w:szCs w:val="26"/>
        </w:rPr>
      </w:pPr>
      <w:r>
        <w:rPr>
          <w:b/>
          <w:sz w:val="26"/>
          <w:szCs w:val="26"/>
        </w:rPr>
        <w:t xml:space="preserve">«Развитие культуры </w:t>
      </w:r>
      <w:r w:rsidRPr="00CD21DD">
        <w:rPr>
          <w:b/>
          <w:sz w:val="26"/>
          <w:szCs w:val="26"/>
        </w:rPr>
        <w:t>город</w:t>
      </w:r>
      <w:r>
        <w:rPr>
          <w:b/>
          <w:sz w:val="26"/>
          <w:szCs w:val="26"/>
        </w:rPr>
        <w:t>а</w:t>
      </w:r>
      <w:r w:rsidRPr="00CD21DD">
        <w:rPr>
          <w:b/>
          <w:sz w:val="26"/>
          <w:szCs w:val="26"/>
        </w:rPr>
        <w:t xml:space="preserve"> Новокузнецк</w:t>
      </w:r>
      <w:r>
        <w:rPr>
          <w:b/>
          <w:sz w:val="26"/>
          <w:szCs w:val="26"/>
        </w:rPr>
        <w:t>а</w:t>
      </w:r>
      <w:r w:rsidRPr="00CD21DD">
        <w:rPr>
          <w:b/>
          <w:sz w:val="26"/>
          <w:szCs w:val="26"/>
        </w:rPr>
        <w:t>»</w:t>
      </w:r>
    </w:p>
    <w:p w:rsidR="000B0EF4" w:rsidRPr="0046076C" w:rsidRDefault="000B0EF4" w:rsidP="000B0EF4">
      <w:pPr>
        <w:spacing w:line="276" w:lineRule="auto"/>
        <w:jc w:val="center"/>
        <w:rPr>
          <w:b/>
          <w:sz w:val="26"/>
          <w:szCs w:val="26"/>
        </w:rPr>
      </w:pPr>
    </w:p>
    <w:p w:rsidR="000B0EF4" w:rsidRPr="0046076C" w:rsidRDefault="000B0EF4" w:rsidP="000B0EF4">
      <w:pPr>
        <w:autoSpaceDE w:val="0"/>
        <w:autoSpaceDN w:val="0"/>
        <w:adjustRightInd w:val="0"/>
        <w:spacing w:line="276" w:lineRule="auto"/>
        <w:ind w:firstLine="567"/>
        <w:jc w:val="both"/>
        <w:rPr>
          <w:rFonts w:eastAsiaTheme="minorHAnsi"/>
          <w:bCs/>
          <w:sz w:val="26"/>
          <w:szCs w:val="26"/>
          <w:lang w:eastAsia="en-US"/>
        </w:rPr>
      </w:pPr>
      <w:r w:rsidRPr="0046076C">
        <w:rPr>
          <w:rFonts w:eastAsiaTheme="minorHAnsi"/>
          <w:bCs/>
          <w:sz w:val="26"/>
          <w:szCs w:val="26"/>
          <w:lang w:eastAsia="en-US"/>
        </w:rPr>
        <w:t xml:space="preserve">Муниципальная </w:t>
      </w:r>
      <w:hyperlink r:id="rId9" w:history="1">
        <w:r w:rsidRPr="0046076C">
          <w:rPr>
            <w:rFonts w:eastAsiaTheme="minorHAnsi"/>
            <w:bCs/>
            <w:color w:val="000000" w:themeColor="text1"/>
            <w:sz w:val="26"/>
            <w:szCs w:val="26"/>
            <w:lang w:eastAsia="en-US"/>
          </w:rPr>
          <w:t>программа</w:t>
        </w:r>
      </w:hyperlink>
      <w:r w:rsidRPr="0046076C">
        <w:rPr>
          <w:rFonts w:eastAsiaTheme="minorHAnsi"/>
          <w:bCs/>
          <w:color w:val="000000" w:themeColor="text1"/>
          <w:sz w:val="26"/>
          <w:szCs w:val="26"/>
          <w:lang w:eastAsia="en-US"/>
        </w:rPr>
        <w:t xml:space="preserve"> Новокузнецкого городского округа «Развитие культуры города Новокузнецка</w:t>
      </w:r>
      <w:r w:rsidRPr="0046076C">
        <w:rPr>
          <w:rFonts w:eastAsiaTheme="minorHAnsi"/>
          <w:bCs/>
          <w:sz w:val="26"/>
          <w:szCs w:val="26"/>
          <w:lang w:eastAsia="en-US"/>
        </w:rPr>
        <w:t>» (далее – муниципальная программа) утверждена постановлением Администрации Города Новокузнецка от 12.12.2014 № 186.</w:t>
      </w:r>
    </w:p>
    <w:p w:rsidR="000B0EF4" w:rsidRPr="0046076C" w:rsidRDefault="000B0EF4" w:rsidP="000B0EF4">
      <w:pPr>
        <w:autoSpaceDE w:val="0"/>
        <w:autoSpaceDN w:val="0"/>
        <w:adjustRightInd w:val="0"/>
        <w:spacing w:line="276" w:lineRule="auto"/>
        <w:ind w:firstLine="567"/>
        <w:jc w:val="both"/>
        <w:rPr>
          <w:rFonts w:eastAsiaTheme="minorHAnsi"/>
          <w:bCs/>
          <w:sz w:val="26"/>
          <w:szCs w:val="26"/>
          <w:lang w:eastAsia="en-US"/>
        </w:rPr>
      </w:pPr>
      <w:r w:rsidRPr="0046076C">
        <w:rPr>
          <w:rFonts w:eastAsiaTheme="minorHAnsi"/>
          <w:bCs/>
          <w:sz w:val="26"/>
          <w:szCs w:val="26"/>
          <w:lang w:eastAsia="en-US"/>
        </w:rPr>
        <w:t>Исполнитель муниципальной программы - Управление культуры и молодежной политики администрации города Новокузнецка.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46076C">
        <w:rPr>
          <w:rFonts w:eastAsiaTheme="minorHAnsi"/>
          <w:bCs/>
          <w:sz w:val="26"/>
          <w:szCs w:val="26"/>
          <w:lang w:eastAsia="en-US"/>
        </w:rPr>
        <w:t xml:space="preserve">В </w:t>
      </w:r>
      <w:r w:rsidRPr="0046076C">
        <w:rPr>
          <w:sz w:val="26"/>
          <w:szCs w:val="26"/>
        </w:rPr>
        <w:t>целях</w:t>
      </w:r>
      <w:r w:rsidRPr="0046076C">
        <w:rPr>
          <w:b/>
          <w:sz w:val="26"/>
          <w:szCs w:val="26"/>
        </w:rPr>
        <w:t xml:space="preserve"> </w:t>
      </w:r>
      <w:r w:rsidRPr="0046076C">
        <w:rPr>
          <w:sz w:val="26"/>
          <w:szCs w:val="26"/>
        </w:rPr>
        <w:t xml:space="preserve">создания условий для сохранения, развития и реализации культурного и духовного потенциала населения города Новокузнецка в 2025-2027 годах предусмотрены бюджетные ассигнования в сумме </w:t>
      </w:r>
      <w:r>
        <w:rPr>
          <w:sz w:val="26"/>
          <w:szCs w:val="26"/>
        </w:rPr>
        <w:t>2 500 956,8</w:t>
      </w:r>
      <w:r w:rsidRPr="005A3647">
        <w:rPr>
          <w:sz w:val="26"/>
          <w:szCs w:val="26"/>
        </w:rPr>
        <w:t xml:space="preserve"> тыс</w:t>
      </w:r>
      <w:proofErr w:type="gramStart"/>
      <w:r w:rsidRPr="005A3647">
        <w:rPr>
          <w:sz w:val="26"/>
          <w:szCs w:val="26"/>
        </w:rPr>
        <w:t>.р</w:t>
      </w:r>
      <w:proofErr w:type="gramEnd"/>
      <w:r w:rsidRPr="005A3647">
        <w:rPr>
          <w:sz w:val="26"/>
          <w:szCs w:val="26"/>
        </w:rPr>
        <w:t xml:space="preserve">уб. </w:t>
      </w:r>
    </w:p>
    <w:p w:rsidR="000B0EF4" w:rsidRPr="00114145" w:rsidRDefault="000B0EF4" w:rsidP="000B0EF4">
      <w:pPr>
        <w:autoSpaceDE w:val="0"/>
        <w:autoSpaceDN w:val="0"/>
        <w:adjustRightInd w:val="0"/>
        <w:spacing w:line="276" w:lineRule="auto"/>
        <w:ind w:firstLine="567"/>
        <w:jc w:val="both"/>
        <w:rPr>
          <w:rFonts w:eastAsiaTheme="minorHAnsi"/>
          <w:bCs/>
          <w:sz w:val="26"/>
          <w:szCs w:val="26"/>
          <w:lang w:eastAsia="en-US"/>
        </w:rPr>
      </w:pPr>
      <w:r w:rsidRPr="00114145">
        <w:rPr>
          <w:rFonts w:eastAsiaTheme="minorHAnsi"/>
          <w:bCs/>
          <w:sz w:val="26"/>
          <w:szCs w:val="26"/>
          <w:lang w:eastAsia="en-US"/>
        </w:rPr>
        <w:t>Распределение бюджетных ассигнований на реализацию муниципальной программы в рамках подпрограмм по годам представлено в таблице</w:t>
      </w:r>
      <w:proofErr w:type="gramStart"/>
      <w:r w:rsidRPr="00114145">
        <w:rPr>
          <w:rFonts w:eastAsiaTheme="minorHAnsi"/>
          <w:bCs/>
          <w:sz w:val="26"/>
          <w:szCs w:val="26"/>
          <w:lang w:eastAsia="en-US"/>
        </w:rPr>
        <w:t xml:space="preserve"> :</w:t>
      </w:r>
      <w:proofErr w:type="gramEnd"/>
    </w:p>
    <w:p w:rsidR="000B0EF4" w:rsidRPr="00894393" w:rsidRDefault="000B0EF4" w:rsidP="000B0EF4">
      <w:pPr>
        <w:autoSpaceDE w:val="0"/>
        <w:autoSpaceDN w:val="0"/>
        <w:adjustRightInd w:val="0"/>
        <w:ind w:firstLine="567"/>
        <w:jc w:val="both"/>
        <w:rPr>
          <w:rFonts w:eastAsiaTheme="minorHAnsi"/>
          <w:bCs/>
          <w:sz w:val="26"/>
          <w:szCs w:val="26"/>
          <w:highlight w:val="yellow"/>
          <w:lang w:eastAsia="en-US"/>
        </w:rPr>
      </w:pPr>
    </w:p>
    <w:tbl>
      <w:tblPr>
        <w:tblStyle w:val="af3"/>
        <w:tblW w:w="0" w:type="auto"/>
        <w:tblInd w:w="108" w:type="dxa"/>
        <w:tblLayout w:type="fixed"/>
        <w:tblLook w:val="04A0"/>
      </w:tblPr>
      <w:tblGrid>
        <w:gridCol w:w="5103"/>
        <w:gridCol w:w="1701"/>
        <w:gridCol w:w="1560"/>
        <w:gridCol w:w="1559"/>
      </w:tblGrid>
      <w:tr w:rsidR="000B0EF4" w:rsidRPr="00894393" w:rsidTr="00464501">
        <w:trPr>
          <w:cantSplit/>
          <w:tblHeader/>
        </w:trPr>
        <w:tc>
          <w:tcPr>
            <w:tcW w:w="5103" w:type="dxa"/>
            <w:vMerge w:val="restart"/>
            <w:vAlign w:val="center"/>
          </w:tcPr>
          <w:p w:rsidR="000B0EF4" w:rsidRPr="00114145" w:rsidRDefault="000B0EF4" w:rsidP="00464501">
            <w:pPr>
              <w:spacing w:line="276" w:lineRule="auto"/>
              <w:jc w:val="center"/>
              <w:rPr>
                <w:sz w:val="22"/>
                <w:szCs w:val="22"/>
              </w:rPr>
            </w:pPr>
            <w:r w:rsidRPr="00114145">
              <w:rPr>
                <w:sz w:val="22"/>
                <w:szCs w:val="22"/>
                <w:lang w:eastAsia="en-US"/>
              </w:rPr>
              <w:t>Наименование</w:t>
            </w:r>
          </w:p>
        </w:tc>
        <w:tc>
          <w:tcPr>
            <w:tcW w:w="4820" w:type="dxa"/>
            <w:gridSpan w:val="3"/>
          </w:tcPr>
          <w:p w:rsidR="000B0EF4" w:rsidRPr="00114145" w:rsidRDefault="000B0EF4" w:rsidP="00464501">
            <w:pPr>
              <w:spacing w:line="276" w:lineRule="auto"/>
              <w:jc w:val="center"/>
              <w:rPr>
                <w:sz w:val="22"/>
                <w:szCs w:val="22"/>
              </w:rPr>
            </w:pPr>
            <w:r w:rsidRPr="00114145">
              <w:rPr>
                <w:sz w:val="22"/>
                <w:szCs w:val="22"/>
              </w:rPr>
              <w:t>Бюджетные ассигнования, предусмотренные на реализацию муниципальной программы по годам, тыс</w:t>
            </w:r>
            <w:proofErr w:type="gramStart"/>
            <w:r w:rsidRPr="00114145">
              <w:rPr>
                <w:sz w:val="22"/>
                <w:szCs w:val="22"/>
              </w:rPr>
              <w:t>.р</w:t>
            </w:r>
            <w:proofErr w:type="gramEnd"/>
            <w:r w:rsidRPr="00114145">
              <w:rPr>
                <w:sz w:val="22"/>
                <w:szCs w:val="22"/>
              </w:rPr>
              <w:t>уб.</w:t>
            </w:r>
          </w:p>
        </w:tc>
      </w:tr>
      <w:tr w:rsidR="000B0EF4" w:rsidRPr="00894393" w:rsidTr="00464501">
        <w:trPr>
          <w:cantSplit/>
          <w:tblHeader/>
        </w:trPr>
        <w:tc>
          <w:tcPr>
            <w:tcW w:w="5103" w:type="dxa"/>
            <w:vMerge/>
          </w:tcPr>
          <w:p w:rsidR="000B0EF4" w:rsidRPr="00114145" w:rsidRDefault="000B0EF4" w:rsidP="00464501">
            <w:pPr>
              <w:spacing w:line="276" w:lineRule="auto"/>
              <w:jc w:val="both"/>
              <w:rPr>
                <w:sz w:val="22"/>
                <w:szCs w:val="22"/>
              </w:rPr>
            </w:pPr>
          </w:p>
        </w:tc>
        <w:tc>
          <w:tcPr>
            <w:tcW w:w="1701" w:type="dxa"/>
            <w:vAlign w:val="center"/>
          </w:tcPr>
          <w:p w:rsidR="000B0EF4" w:rsidRPr="00114145" w:rsidRDefault="000B0EF4" w:rsidP="00464501">
            <w:pPr>
              <w:ind w:left="-108" w:right="-187"/>
              <w:jc w:val="center"/>
              <w:rPr>
                <w:sz w:val="22"/>
                <w:szCs w:val="22"/>
              </w:rPr>
            </w:pPr>
            <w:r w:rsidRPr="00114145">
              <w:rPr>
                <w:sz w:val="22"/>
                <w:szCs w:val="22"/>
                <w:lang w:eastAsia="en-US"/>
              </w:rPr>
              <w:t xml:space="preserve">2025 год </w:t>
            </w:r>
          </w:p>
        </w:tc>
        <w:tc>
          <w:tcPr>
            <w:tcW w:w="1560" w:type="dxa"/>
            <w:vAlign w:val="center"/>
          </w:tcPr>
          <w:p w:rsidR="000B0EF4" w:rsidRPr="00114145" w:rsidRDefault="000B0EF4" w:rsidP="00464501">
            <w:pPr>
              <w:jc w:val="center"/>
              <w:rPr>
                <w:sz w:val="22"/>
                <w:szCs w:val="22"/>
                <w:lang w:eastAsia="en-US"/>
              </w:rPr>
            </w:pPr>
            <w:r w:rsidRPr="00114145">
              <w:rPr>
                <w:sz w:val="22"/>
                <w:szCs w:val="22"/>
                <w:lang w:eastAsia="en-US"/>
              </w:rPr>
              <w:t>2026 год</w:t>
            </w:r>
          </w:p>
        </w:tc>
        <w:tc>
          <w:tcPr>
            <w:tcW w:w="1559" w:type="dxa"/>
            <w:vAlign w:val="center"/>
          </w:tcPr>
          <w:p w:rsidR="000B0EF4" w:rsidRPr="00114145" w:rsidRDefault="000B0EF4" w:rsidP="00464501">
            <w:pPr>
              <w:spacing w:line="276" w:lineRule="auto"/>
              <w:ind w:left="-108" w:right="-187"/>
              <w:jc w:val="center"/>
              <w:rPr>
                <w:sz w:val="22"/>
                <w:szCs w:val="22"/>
                <w:lang w:eastAsia="en-US"/>
              </w:rPr>
            </w:pPr>
            <w:r w:rsidRPr="00114145">
              <w:rPr>
                <w:sz w:val="22"/>
                <w:szCs w:val="22"/>
                <w:lang w:eastAsia="en-US"/>
              </w:rPr>
              <w:t xml:space="preserve">2027 год </w:t>
            </w:r>
          </w:p>
        </w:tc>
      </w:tr>
      <w:tr w:rsidR="000B0EF4" w:rsidRPr="00894393" w:rsidTr="00464501">
        <w:trPr>
          <w:cantSplit/>
        </w:trPr>
        <w:tc>
          <w:tcPr>
            <w:tcW w:w="5103" w:type="dxa"/>
            <w:vAlign w:val="center"/>
          </w:tcPr>
          <w:p w:rsidR="000B0EF4" w:rsidRPr="00894393" w:rsidRDefault="000B0EF4" w:rsidP="00464501">
            <w:pPr>
              <w:tabs>
                <w:tab w:val="left" w:pos="4442"/>
              </w:tabs>
              <w:ind w:left="34"/>
              <w:rPr>
                <w:bCs/>
                <w:sz w:val="22"/>
                <w:szCs w:val="22"/>
                <w:highlight w:val="yellow"/>
              </w:rPr>
            </w:pPr>
            <w:r w:rsidRPr="008A3D17">
              <w:rPr>
                <w:rFonts w:eastAsiaTheme="minorHAnsi"/>
                <w:bCs/>
                <w:sz w:val="22"/>
                <w:szCs w:val="22"/>
                <w:lang w:eastAsia="en-US"/>
              </w:rPr>
              <w:t>Муниципальная программа Новокузнецкого городского округа "Развитие культуры города Новокузнецка"</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903 558,1</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798 808,1</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798 590,6</w:t>
            </w:r>
          </w:p>
        </w:tc>
      </w:tr>
      <w:tr w:rsidR="000B0EF4" w:rsidRPr="00894393" w:rsidTr="00464501">
        <w:trPr>
          <w:cantSplit/>
        </w:trPr>
        <w:tc>
          <w:tcPr>
            <w:tcW w:w="5103" w:type="dxa"/>
            <w:vAlign w:val="center"/>
          </w:tcPr>
          <w:p w:rsidR="000B0EF4" w:rsidRPr="00894393" w:rsidRDefault="000B0EF4" w:rsidP="00464501">
            <w:pPr>
              <w:tabs>
                <w:tab w:val="left" w:pos="4442"/>
              </w:tabs>
              <w:ind w:left="34"/>
              <w:rPr>
                <w:bCs/>
                <w:sz w:val="22"/>
                <w:szCs w:val="22"/>
                <w:highlight w:val="yellow"/>
              </w:rPr>
            </w:pPr>
            <w:r w:rsidRPr="006C4EF3">
              <w:rPr>
                <w:bCs/>
                <w:sz w:val="22"/>
                <w:szCs w:val="22"/>
              </w:rPr>
              <w:t>Подпрограмма 1 «Культурно-историческое наследие и доступность информационного пространства»</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332 890,6</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327 050,4</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326 832,9</w:t>
            </w:r>
          </w:p>
        </w:tc>
      </w:tr>
      <w:tr w:rsidR="000B0EF4" w:rsidRPr="00894393" w:rsidTr="00464501">
        <w:trPr>
          <w:cantSplit/>
        </w:trPr>
        <w:tc>
          <w:tcPr>
            <w:tcW w:w="5103" w:type="dxa"/>
            <w:vAlign w:val="center"/>
          </w:tcPr>
          <w:p w:rsidR="000B0EF4" w:rsidRPr="006A785D" w:rsidRDefault="000B0EF4" w:rsidP="00464501">
            <w:pPr>
              <w:tabs>
                <w:tab w:val="left" w:pos="4442"/>
              </w:tabs>
              <w:ind w:left="34"/>
              <w:rPr>
                <w:sz w:val="22"/>
                <w:szCs w:val="22"/>
              </w:rPr>
            </w:pPr>
            <w:r w:rsidRPr="006A785D">
              <w:rPr>
                <w:sz w:val="22"/>
                <w:szCs w:val="22"/>
              </w:rPr>
              <w:t>Основное мероприятие 1.1 «Обеспечение деятельности муниципальных музеев»</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133 116,7</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130 744,1</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130 744,1</w:t>
            </w:r>
          </w:p>
        </w:tc>
      </w:tr>
      <w:tr w:rsidR="000B0EF4" w:rsidRPr="00894393" w:rsidTr="00464501">
        <w:trPr>
          <w:cantSplit/>
        </w:trPr>
        <w:tc>
          <w:tcPr>
            <w:tcW w:w="5103" w:type="dxa"/>
            <w:vAlign w:val="center"/>
          </w:tcPr>
          <w:p w:rsidR="000B0EF4" w:rsidRPr="006A785D" w:rsidRDefault="000B0EF4" w:rsidP="00464501">
            <w:pPr>
              <w:tabs>
                <w:tab w:val="left" w:pos="4442"/>
              </w:tabs>
              <w:ind w:left="34"/>
              <w:rPr>
                <w:sz w:val="22"/>
                <w:szCs w:val="22"/>
              </w:rPr>
            </w:pPr>
            <w:r w:rsidRPr="006A785D">
              <w:rPr>
                <w:sz w:val="22"/>
                <w:szCs w:val="22"/>
              </w:rPr>
              <w:t>Основное мероприятие 1.2 «Обеспечение деятельности муниципальных библиотек»</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199 773,9</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196 306,3</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196 088,8</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6C4EF3">
              <w:rPr>
                <w:sz w:val="22"/>
                <w:szCs w:val="22"/>
              </w:rPr>
              <w:t>Подпрограмма 2 «Сохранение и развитие профессионального искусства и народного творчества»</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385 801,3</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376 802,3</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376 802,3</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2C2F6A">
              <w:rPr>
                <w:sz w:val="22"/>
                <w:szCs w:val="22"/>
              </w:rPr>
              <w:t>Основное мероприятие 2.1 «Обеспечение деятельности муниципальных культурно-досуговых учреждений»</w:t>
            </w:r>
          </w:p>
        </w:tc>
        <w:tc>
          <w:tcPr>
            <w:tcW w:w="1701" w:type="dxa"/>
            <w:vAlign w:val="center"/>
          </w:tcPr>
          <w:p w:rsidR="000B0EF4" w:rsidRPr="00515CFB" w:rsidRDefault="000B0EF4" w:rsidP="00464501">
            <w:pPr>
              <w:spacing w:line="276" w:lineRule="auto"/>
              <w:jc w:val="center"/>
              <w:rPr>
                <w:sz w:val="22"/>
                <w:szCs w:val="22"/>
              </w:rPr>
            </w:pPr>
            <w:r w:rsidRPr="00515CFB">
              <w:rPr>
                <w:sz w:val="22"/>
                <w:szCs w:val="22"/>
              </w:rPr>
              <w:t>385 801,3</w:t>
            </w:r>
          </w:p>
        </w:tc>
        <w:tc>
          <w:tcPr>
            <w:tcW w:w="1560" w:type="dxa"/>
            <w:vAlign w:val="center"/>
          </w:tcPr>
          <w:p w:rsidR="000B0EF4" w:rsidRPr="00515CFB" w:rsidRDefault="000B0EF4" w:rsidP="00464501">
            <w:pPr>
              <w:spacing w:line="276" w:lineRule="auto"/>
              <w:jc w:val="center"/>
              <w:rPr>
                <w:sz w:val="22"/>
                <w:szCs w:val="22"/>
              </w:rPr>
            </w:pPr>
            <w:r w:rsidRPr="00515CFB">
              <w:rPr>
                <w:sz w:val="22"/>
                <w:szCs w:val="22"/>
              </w:rPr>
              <w:t>376 802,3</w:t>
            </w:r>
          </w:p>
        </w:tc>
        <w:tc>
          <w:tcPr>
            <w:tcW w:w="1559" w:type="dxa"/>
            <w:vAlign w:val="center"/>
          </w:tcPr>
          <w:p w:rsidR="000B0EF4" w:rsidRPr="00515CFB" w:rsidRDefault="000B0EF4" w:rsidP="00464501">
            <w:pPr>
              <w:spacing w:line="276" w:lineRule="auto"/>
              <w:jc w:val="center"/>
              <w:rPr>
                <w:sz w:val="22"/>
                <w:szCs w:val="22"/>
              </w:rPr>
            </w:pPr>
            <w:r w:rsidRPr="00515CFB">
              <w:rPr>
                <w:sz w:val="22"/>
                <w:szCs w:val="22"/>
              </w:rPr>
              <w:t>376 802,3</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035F5A">
              <w:rPr>
                <w:sz w:val="22"/>
                <w:szCs w:val="22"/>
              </w:rPr>
              <w:t>Подпрограмма 3 "</w:t>
            </w:r>
            <w:r w:rsidRPr="00E22779">
              <w:rPr>
                <w:sz w:val="22"/>
                <w:szCs w:val="22"/>
              </w:rPr>
              <w:t>Обеспечение деятельности по реализации муниципальной программы Новокузнецкого городского округа "Развитие культуры города Новокузнецка"</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93 810,3</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92 705,4</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92 705,4</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5F7667">
              <w:rPr>
                <w:sz w:val="22"/>
                <w:szCs w:val="22"/>
              </w:rPr>
              <w:t>Основное мероприятие 3.1 «Обеспечение функционирования Управления культуры по реализации муниципальной программы»</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41 417,2</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40 635,6</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40 635,6</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5F7667">
              <w:rPr>
                <w:sz w:val="22"/>
                <w:szCs w:val="22"/>
              </w:rPr>
              <w:lastRenderedPageBreak/>
              <w:t>Основное мероприятие 3.2 «Обеспечение функционирования МБУ ЦБ культуры по реализации муниципальной программы»</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31 214,2</w:t>
            </w:r>
          </w:p>
        </w:tc>
        <w:tc>
          <w:tcPr>
            <w:tcW w:w="1560" w:type="dxa"/>
            <w:vAlign w:val="center"/>
          </w:tcPr>
          <w:p w:rsidR="000B0EF4" w:rsidRPr="00B401E3" w:rsidRDefault="000B0EF4" w:rsidP="00464501">
            <w:pPr>
              <w:jc w:val="center"/>
              <w:rPr>
                <w:sz w:val="22"/>
                <w:szCs w:val="22"/>
              </w:rPr>
            </w:pPr>
            <w:r w:rsidRPr="00B401E3">
              <w:rPr>
                <w:sz w:val="22"/>
                <w:szCs w:val="22"/>
              </w:rPr>
              <w:t>30 890,9</w:t>
            </w:r>
          </w:p>
        </w:tc>
        <w:tc>
          <w:tcPr>
            <w:tcW w:w="1559" w:type="dxa"/>
            <w:vAlign w:val="center"/>
          </w:tcPr>
          <w:p w:rsidR="000B0EF4" w:rsidRPr="00B401E3" w:rsidRDefault="000B0EF4" w:rsidP="00464501">
            <w:pPr>
              <w:jc w:val="center"/>
              <w:rPr>
                <w:sz w:val="22"/>
                <w:szCs w:val="22"/>
              </w:rPr>
            </w:pPr>
            <w:r w:rsidRPr="00B401E3">
              <w:rPr>
                <w:sz w:val="22"/>
                <w:szCs w:val="22"/>
              </w:rPr>
              <w:t>30 890,9</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5F7667">
              <w:rPr>
                <w:sz w:val="22"/>
                <w:szCs w:val="22"/>
              </w:rPr>
              <w:t>Основное мероприятие 3.3 «Ежемесячные выплаты стимулирующего характера работникам муниципальных учреждений культуры»</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21 178,9</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21 178,9</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21 178,9</w:t>
            </w:r>
          </w:p>
        </w:tc>
      </w:tr>
      <w:tr w:rsidR="000B0EF4" w:rsidRPr="00894393" w:rsidTr="00464501">
        <w:trPr>
          <w:cantSplit/>
        </w:trPr>
        <w:tc>
          <w:tcPr>
            <w:tcW w:w="5103" w:type="dxa"/>
            <w:vAlign w:val="center"/>
          </w:tcPr>
          <w:p w:rsidR="000B0EF4" w:rsidRPr="00894393" w:rsidRDefault="000B0EF4" w:rsidP="00464501">
            <w:pPr>
              <w:tabs>
                <w:tab w:val="left" w:pos="4442"/>
              </w:tabs>
              <w:ind w:left="34"/>
              <w:rPr>
                <w:sz w:val="22"/>
                <w:szCs w:val="22"/>
                <w:highlight w:val="yellow"/>
              </w:rPr>
            </w:pPr>
            <w:r w:rsidRPr="005F7667">
              <w:rPr>
                <w:bCs/>
                <w:sz w:val="22"/>
                <w:szCs w:val="22"/>
              </w:rPr>
              <w:t>Отдельные мероприятия программы</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91 055,9</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2 250,0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2 250,0</w:t>
            </w:r>
          </w:p>
        </w:tc>
      </w:tr>
      <w:tr w:rsidR="000B0EF4" w:rsidRPr="00894393" w:rsidTr="00464501">
        <w:trPr>
          <w:cantSplit/>
        </w:trPr>
        <w:tc>
          <w:tcPr>
            <w:tcW w:w="5103" w:type="dxa"/>
            <w:vAlign w:val="center"/>
          </w:tcPr>
          <w:p w:rsidR="000B0EF4" w:rsidRPr="00894393" w:rsidRDefault="000B0EF4" w:rsidP="00464501">
            <w:pPr>
              <w:tabs>
                <w:tab w:val="left" w:pos="4442"/>
              </w:tabs>
              <w:ind w:left="34"/>
              <w:rPr>
                <w:bCs/>
                <w:sz w:val="22"/>
                <w:szCs w:val="22"/>
                <w:highlight w:val="yellow"/>
              </w:rPr>
            </w:pPr>
            <w:r w:rsidRPr="005F7667">
              <w:rPr>
                <w:bCs/>
                <w:sz w:val="22"/>
                <w:szCs w:val="22"/>
              </w:rPr>
              <w:t>Охрана и сохранение объектов культурного наследия, находящихся в собственности Новокузнецкого городского округа</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73 339,6</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0,0</w:t>
            </w:r>
          </w:p>
        </w:tc>
      </w:tr>
      <w:tr w:rsidR="000B0EF4" w:rsidRPr="00894393" w:rsidTr="00464501">
        <w:trPr>
          <w:cantSplit/>
        </w:trPr>
        <w:tc>
          <w:tcPr>
            <w:tcW w:w="5103" w:type="dxa"/>
            <w:vAlign w:val="center"/>
          </w:tcPr>
          <w:p w:rsidR="000B0EF4" w:rsidRPr="00894393" w:rsidRDefault="000B0EF4" w:rsidP="00464501">
            <w:pPr>
              <w:autoSpaceDE w:val="0"/>
              <w:autoSpaceDN w:val="0"/>
              <w:adjustRightInd w:val="0"/>
              <w:ind w:left="34"/>
              <w:rPr>
                <w:bCs/>
                <w:sz w:val="22"/>
                <w:szCs w:val="22"/>
                <w:highlight w:val="yellow"/>
              </w:rPr>
            </w:pPr>
            <w:r w:rsidRPr="00A6497E">
              <w:rPr>
                <w:rFonts w:eastAsiaTheme="minorHAnsi"/>
                <w:sz w:val="22"/>
                <w:szCs w:val="22"/>
                <w:lang w:eastAsia="en-US"/>
              </w:rPr>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14 698,0</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2 250,0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2 250,0</w:t>
            </w:r>
          </w:p>
        </w:tc>
      </w:tr>
      <w:tr w:rsidR="000B0EF4" w:rsidRPr="00894393" w:rsidTr="00464501">
        <w:trPr>
          <w:cantSplit/>
        </w:trPr>
        <w:tc>
          <w:tcPr>
            <w:tcW w:w="5103" w:type="dxa"/>
            <w:vAlign w:val="center"/>
          </w:tcPr>
          <w:p w:rsidR="000B0EF4" w:rsidRPr="005812E1" w:rsidRDefault="000B0EF4" w:rsidP="00464501">
            <w:pPr>
              <w:autoSpaceDE w:val="0"/>
              <w:autoSpaceDN w:val="0"/>
              <w:adjustRightInd w:val="0"/>
              <w:ind w:left="34"/>
              <w:rPr>
                <w:rFonts w:eastAsiaTheme="minorHAnsi"/>
                <w:sz w:val="22"/>
                <w:szCs w:val="22"/>
                <w:lang w:eastAsia="en-US"/>
              </w:rPr>
            </w:pPr>
            <w:r w:rsidRPr="005812E1">
              <w:rPr>
                <w:rFonts w:eastAsiaTheme="minorHAnsi"/>
                <w:sz w:val="22"/>
                <w:szCs w:val="22"/>
                <w:lang w:eastAsia="en-US"/>
              </w:rPr>
              <w:t>Проведение мероприятий, направленных на поддержку экономического и социального развития коренных малочисленных народов Севера, Сибири и Дальнего Востока, проживающих в Кемеровской области - Кузбассе</w:t>
            </w:r>
          </w:p>
        </w:tc>
        <w:tc>
          <w:tcPr>
            <w:tcW w:w="1701" w:type="dxa"/>
            <w:vAlign w:val="center"/>
          </w:tcPr>
          <w:p w:rsidR="000B0EF4" w:rsidRPr="00B401E3" w:rsidRDefault="000B0EF4" w:rsidP="00464501">
            <w:pPr>
              <w:spacing w:line="276" w:lineRule="auto"/>
              <w:jc w:val="center"/>
              <w:rPr>
                <w:sz w:val="22"/>
                <w:szCs w:val="22"/>
              </w:rPr>
            </w:pPr>
            <w:r>
              <w:rPr>
                <w:sz w:val="22"/>
                <w:szCs w:val="22"/>
              </w:rPr>
              <w:t>923,8</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0,0</w:t>
            </w:r>
          </w:p>
        </w:tc>
      </w:tr>
      <w:tr w:rsidR="000B0EF4" w:rsidRPr="00894393" w:rsidTr="00464501">
        <w:trPr>
          <w:cantSplit/>
        </w:trPr>
        <w:tc>
          <w:tcPr>
            <w:tcW w:w="5103" w:type="dxa"/>
            <w:vAlign w:val="center"/>
          </w:tcPr>
          <w:p w:rsidR="000B0EF4" w:rsidRPr="005812E1" w:rsidRDefault="000B0EF4" w:rsidP="00464501">
            <w:pPr>
              <w:autoSpaceDE w:val="0"/>
              <w:autoSpaceDN w:val="0"/>
              <w:adjustRightInd w:val="0"/>
              <w:ind w:left="34"/>
              <w:rPr>
                <w:rFonts w:eastAsiaTheme="minorHAnsi"/>
                <w:sz w:val="22"/>
                <w:szCs w:val="22"/>
                <w:lang w:eastAsia="en-US"/>
              </w:rPr>
            </w:pPr>
            <w:r w:rsidRPr="005812E1">
              <w:rPr>
                <w:rFonts w:eastAsiaTheme="minorHAnsi"/>
                <w:sz w:val="22"/>
                <w:szCs w:val="22"/>
                <w:lang w:eastAsia="en-US"/>
              </w:rPr>
              <w:t>Этнокультурное развитие наций и народностей Кемеровской области - Кузбасса</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1 427,8</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0,0</w:t>
            </w:r>
          </w:p>
        </w:tc>
      </w:tr>
      <w:tr w:rsidR="000B0EF4" w:rsidRPr="00894393" w:rsidTr="00464501">
        <w:trPr>
          <w:cantSplit/>
        </w:trPr>
        <w:tc>
          <w:tcPr>
            <w:tcW w:w="5103" w:type="dxa"/>
            <w:vAlign w:val="center"/>
          </w:tcPr>
          <w:p w:rsidR="000B0EF4" w:rsidRPr="00894393" w:rsidRDefault="000B0EF4" w:rsidP="00464501">
            <w:pPr>
              <w:autoSpaceDE w:val="0"/>
              <w:autoSpaceDN w:val="0"/>
              <w:adjustRightInd w:val="0"/>
              <w:ind w:left="34"/>
              <w:rPr>
                <w:rFonts w:eastAsiaTheme="minorHAnsi"/>
                <w:sz w:val="22"/>
                <w:szCs w:val="22"/>
                <w:highlight w:val="yellow"/>
                <w:lang w:eastAsia="en-US"/>
              </w:rPr>
            </w:pPr>
            <w:r w:rsidRPr="00030000">
              <w:rPr>
                <w:rFonts w:eastAsiaTheme="minorHAnsi"/>
                <w:sz w:val="22"/>
                <w:szCs w:val="22"/>
                <w:lang w:eastAsia="en-US"/>
              </w:rPr>
              <w:t>Поддержка победителей регионального этапа Всероссийского конкурса "Лучшая муниципальная практика" в номинации "Укрепление межнационального мира и согласия, реализация иных мероприятий в сфере национальной политики на муниципальном уровне"</w:t>
            </w:r>
          </w:p>
        </w:tc>
        <w:tc>
          <w:tcPr>
            <w:tcW w:w="1701" w:type="dxa"/>
            <w:vAlign w:val="center"/>
          </w:tcPr>
          <w:p w:rsidR="000B0EF4" w:rsidRPr="00B401E3" w:rsidRDefault="000B0EF4" w:rsidP="00464501">
            <w:pPr>
              <w:spacing w:line="276" w:lineRule="auto"/>
              <w:jc w:val="center"/>
              <w:rPr>
                <w:sz w:val="22"/>
                <w:szCs w:val="22"/>
              </w:rPr>
            </w:pPr>
            <w:r w:rsidRPr="00B401E3">
              <w:rPr>
                <w:sz w:val="22"/>
                <w:szCs w:val="22"/>
              </w:rPr>
              <w:t>666,7</w:t>
            </w:r>
          </w:p>
        </w:tc>
        <w:tc>
          <w:tcPr>
            <w:tcW w:w="1560" w:type="dxa"/>
            <w:vAlign w:val="center"/>
          </w:tcPr>
          <w:p w:rsidR="000B0EF4" w:rsidRPr="00B401E3" w:rsidRDefault="000B0EF4" w:rsidP="00464501">
            <w:pPr>
              <w:spacing w:line="276" w:lineRule="auto"/>
              <w:jc w:val="center"/>
              <w:rPr>
                <w:sz w:val="22"/>
                <w:szCs w:val="22"/>
              </w:rPr>
            </w:pPr>
            <w:r w:rsidRPr="00B401E3">
              <w:rPr>
                <w:sz w:val="22"/>
                <w:szCs w:val="22"/>
              </w:rPr>
              <w:t>0,0</w:t>
            </w:r>
          </w:p>
        </w:tc>
        <w:tc>
          <w:tcPr>
            <w:tcW w:w="1559" w:type="dxa"/>
            <w:vAlign w:val="center"/>
          </w:tcPr>
          <w:p w:rsidR="000B0EF4" w:rsidRPr="00B401E3" w:rsidRDefault="000B0EF4" w:rsidP="00464501">
            <w:pPr>
              <w:spacing w:line="276" w:lineRule="auto"/>
              <w:jc w:val="center"/>
              <w:rPr>
                <w:sz w:val="22"/>
                <w:szCs w:val="22"/>
              </w:rPr>
            </w:pPr>
            <w:r w:rsidRPr="00B401E3">
              <w:rPr>
                <w:sz w:val="22"/>
                <w:szCs w:val="22"/>
              </w:rPr>
              <w:t>0,0</w:t>
            </w:r>
          </w:p>
        </w:tc>
      </w:tr>
    </w:tbl>
    <w:p w:rsidR="000B0EF4" w:rsidRPr="00894393" w:rsidRDefault="000B0EF4" w:rsidP="000B0EF4">
      <w:pPr>
        <w:spacing w:line="276" w:lineRule="auto"/>
        <w:ind w:firstLine="567"/>
        <w:jc w:val="both"/>
        <w:rPr>
          <w:sz w:val="26"/>
          <w:szCs w:val="26"/>
          <w:highlight w:val="yellow"/>
        </w:rPr>
      </w:pPr>
    </w:p>
    <w:p w:rsidR="000B0EF4" w:rsidRPr="00DF5267" w:rsidRDefault="000B0EF4" w:rsidP="000B0EF4">
      <w:pPr>
        <w:spacing w:line="276" w:lineRule="auto"/>
        <w:ind w:firstLine="567"/>
        <w:jc w:val="both"/>
        <w:rPr>
          <w:sz w:val="26"/>
          <w:szCs w:val="26"/>
        </w:rPr>
      </w:pPr>
      <w:r w:rsidRPr="00DF5267">
        <w:rPr>
          <w:sz w:val="26"/>
          <w:szCs w:val="26"/>
        </w:rPr>
        <w:t>В разрезе источников финансирования на реализацию муниципальной программы на 2025-2027 годы предусмотрены следующие ассигнования:</w:t>
      </w:r>
    </w:p>
    <w:p w:rsidR="000B0EF4" w:rsidRPr="00894393" w:rsidRDefault="000B0EF4" w:rsidP="000B0EF4">
      <w:pPr>
        <w:spacing w:line="276" w:lineRule="auto"/>
        <w:ind w:firstLine="567"/>
        <w:jc w:val="both"/>
        <w:rPr>
          <w:sz w:val="26"/>
          <w:szCs w:val="26"/>
          <w:highlight w:val="yellow"/>
        </w:rPr>
      </w:pPr>
    </w:p>
    <w:tbl>
      <w:tblPr>
        <w:tblStyle w:val="af3"/>
        <w:tblW w:w="0" w:type="auto"/>
        <w:tblInd w:w="108" w:type="dxa"/>
        <w:tblLayout w:type="fixed"/>
        <w:tblLook w:val="04A0"/>
      </w:tblPr>
      <w:tblGrid>
        <w:gridCol w:w="2552"/>
        <w:gridCol w:w="1559"/>
        <w:gridCol w:w="2126"/>
        <w:gridCol w:w="1843"/>
        <w:gridCol w:w="1843"/>
      </w:tblGrid>
      <w:tr w:rsidR="000B0EF4" w:rsidRPr="00894393" w:rsidTr="00464501">
        <w:trPr>
          <w:trHeight w:val="20"/>
        </w:trPr>
        <w:tc>
          <w:tcPr>
            <w:tcW w:w="2552" w:type="dxa"/>
            <w:vMerge w:val="restart"/>
            <w:vAlign w:val="center"/>
          </w:tcPr>
          <w:p w:rsidR="000B0EF4" w:rsidRPr="00CB6EAA" w:rsidRDefault="000B0EF4" w:rsidP="00464501">
            <w:pPr>
              <w:ind w:left="-392" w:firstLine="392"/>
              <w:jc w:val="center"/>
              <w:rPr>
                <w:sz w:val="22"/>
                <w:szCs w:val="22"/>
              </w:rPr>
            </w:pPr>
            <w:r w:rsidRPr="00CB6EAA">
              <w:rPr>
                <w:sz w:val="22"/>
                <w:szCs w:val="22"/>
              </w:rPr>
              <w:t>Источник</w:t>
            </w:r>
          </w:p>
          <w:p w:rsidR="000B0EF4" w:rsidRPr="00CB6EAA" w:rsidRDefault="000B0EF4" w:rsidP="00464501">
            <w:pPr>
              <w:ind w:left="-392" w:firstLine="392"/>
              <w:jc w:val="center"/>
              <w:rPr>
                <w:sz w:val="22"/>
                <w:szCs w:val="22"/>
              </w:rPr>
            </w:pPr>
            <w:r w:rsidRPr="00CB6EAA">
              <w:rPr>
                <w:sz w:val="22"/>
                <w:szCs w:val="22"/>
              </w:rPr>
              <w:t>финансирования</w:t>
            </w:r>
          </w:p>
        </w:tc>
        <w:tc>
          <w:tcPr>
            <w:tcW w:w="7371" w:type="dxa"/>
            <w:gridSpan w:val="4"/>
            <w:vAlign w:val="center"/>
          </w:tcPr>
          <w:p w:rsidR="000B0EF4" w:rsidRPr="00CB6EAA" w:rsidRDefault="000B0EF4" w:rsidP="00464501">
            <w:pPr>
              <w:jc w:val="center"/>
              <w:rPr>
                <w:sz w:val="22"/>
                <w:szCs w:val="22"/>
              </w:rPr>
            </w:pPr>
            <w:r w:rsidRPr="00CB6EAA">
              <w:rPr>
                <w:sz w:val="22"/>
                <w:szCs w:val="22"/>
              </w:rPr>
              <w:t xml:space="preserve">Бюджетные ассигнования, предусмотренные на реализацию муниципальной программы по </w:t>
            </w:r>
            <w:proofErr w:type="spellStart"/>
            <w:r w:rsidRPr="00CB6EAA">
              <w:rPr>
                <w:sz w:val="22"/>
                <w:szCs w:val="22"/>
              </w:rPr>
              <w:t>годам</w:t>
            </w:r>
            <w:proofErr w:type="gramStart"/>
            <w:r w:rsidRPr="00CB6EAA">
              <w:rPr>
                <w:sz w:val="22"/>
                <w:szCs w:val="22"/>
              </w:rPr>
              <w:t>,т</w:t>
            </w:r>
            <w:proofErr w:type="gramEnd"/>
            <w:r w:rsidRPr="00CB6EAA">
              <w:rPr>
                <w:sz w:val="22"/>
                <w:szCs w:val="22"/>
              </w:rPr>
              <w:t>ыс.руб</w:t>
            </w:r>
            <w:proofErr w:type="spellEnd"/>
            <w:r w:rsidRPr="00CB6EAA">
              <w:rPr>
                <w:sz w:val="22"/>
                <w:szCs w:val="22"/>
              </w:rPr>
              <w:t>.</w:t>
            </w:r>
          </w:p>
        </w:tc>
      </w:tr>
      <w:tr w:rsidR="000B0EF4" w:rsidRPr="00894393" w:rsidTr="00464501">
        <w:trPr>
          <w:trHeight w:val="20"/>
        </w:trPr>
        <w:tc>
          <w:tcPr>
            <w:tcW w:w="2552" w:type="dxa"/>
            <w:vMerge/>
            <w:vAlign w:val="center"/>
          </w:tcPr>
          <w:p w:rsidR="000B0EF4" w:rsidRPr="00CB6EAA" w:rsidRDefault="000B0EF4" w:rsidP="00464501">
            <w:pPr>
              <w:jc w:val="center"/>
              <w:rPr>
                <w:sz w:val="22"/>
                <w:szCs w:val="22"/>
              </w:rPr>
            </w:pPr>
          </w:p>
        </w:tc>
        <w:tc>
          <w:tcPr>
            <w:tcW w:w="1559" w:type="dxa"/>
            <w:vAlign w:val="center"/>
          </w:tcPr>
          <w:p w:rsidR="000B0EF4" w:rsidRPr="00CB6EAA" w:rsidRDefault="000B0EF4" w:rsidP="00464501">
            <w:pPr>
              <w:jc w:val="center"/>
              <w:rPr>
                <w:sz w:val="22"/>
                <w:szCs w:val="22"/>
              </w:rPr>
            </w:pPr>
            <w:r w:rsidRPr="00CB6EAA">
              <w:rPr>
                <w:sz w:val="22"/>
                <w:szCs w:val="22"/>
              </w:rPr>
              <w:t>ВСЕГО:</w:t>
            </w:r>
          </w:p>
        </w:tc>
        <w:tc>
          <w:tcPr>
            <w:tcW w:w="2126" w:type="dxa"/>
            <w:vAlign w:val="center"/>
          </w:tcPr>
          <w:p w:rsidR="000B0EF4" w:rsidRPr="00CB6EAA" w:rsidRDefault="000B0EF4" w:rsidP="00464501">
            <w:pPr>
              <w:jc w:val="center"/>
              <w:rPr>
                <w:sz w:val="22"/>
                <w:szCs w:val="22"/>
              </w:rPr>
            </w:pPr>
            <w:r w:rsidRPr="00CB6EAA">
              <w:rPr>
                <w:sz w:val="22"/>
                <w:szCs w:val="22"/>
              </w:rPr>
              <w:t>2025 год</w:t>
            </w:r>
          </w:p>
        </w:tc>
        <w:tc>
          <w:tcPr>
            <w:tcW w:w="1843" w:type="dxa"/>
            <w:vAlign w:val="center"/>
          </w:tcPr>
          <w:p w:rsidR="000B0EF4" w:rsidRPr="00CB6EAA" w:rsidRDefault="000B0EF4" w:rsidP="00464501">
            <w:pPr>
              <w:jc w:val="center"/>
              <w:rPr>
                <w:sz w:val="22"/>
                <w:szCs w:val="22"/>
              </w:rPr>
            </w:pPr>
            <w:r w:rsidRPr="00CB6EAA">
              <w:rPr>
                <w:sz w:val="22"/>
                <w:szCs w:val="22"/>
              </w:rPr>
              <w:t>2026 год</w:t>
            </w:r>
          </w:p>
        </w:tc>
        <w:tc>
          <w:tcPr>
            <w:tcW w:w="1843" w:type="dxa"/>
            <w:vAlign w:val="center"/>
          </w:tcPr>
          <w:p w:rsidR="000B0EF4" w:rsidRPr="00CB6EAA" w:rsidRDefault="000B0EF4" w:rsidP="00464501">
            <w:pPr>
              <w:jc w:val="center"/>
              <w:rPr>
                <w:sz w:val="22"/>
                <w:szCs w:val="22"/>
              </w:rPr>
            </w:pPr>
            <w:r w:rsidRPr="00CB6EAA">
              <w:rPr>
                <w:sz w:val="22"/>
                <w:szCs w:val="22"/>
              </w:rPr>
              <w:t>2027 год</w:t>
            </w:r>
          </w:p>
        </w:tc>
      </w:tr>
      <w:tr w:rsidR="000B0EF4" w:rsidRPr="00894393" w:rsidTr="00464501">
        <w:trPr>
          <w:trHeight w:val="20"/>
        </w:trPr>
        <w:tc>
          <w:tcPr>
            <w:tcW w:w="2552" w:type="dxa"/>
          </w:tcPr>
          <w:p w:rsidR="000B0EF4" w:rsidRPr="00CB6EAA" w:rsidRDefault="000B0EF4" w:rsidP="00464501">
            <w:pPr>
              <w:rPr>
                <w:sz w:val="22"/>
                <w:szCs w:val="22"/>
              </w:rPr>
            </w:pPr>
            <w:r>
              <w:rPr>
                <w:sz w:val="22"/>
                <w:szCs w:val="22"/>
              </w:rPr>
              <w:t>Федеральный бюджет</w:t>
            </w:r>
          </w:p>
        </w:tc>
        <w:tc>
          <w:tcPr>
            <w:tcW w:w="1559" w:type="dxa"/>
            <w:vAlign w:val="center"/>
          </w:tcPr>
          <w:p w:rsidR="000B0EF4" w:rsidRPr="000010D8" w:rsidRDefault="000B0EF4" w:rsidP="00464501">
            <w:pPr>
              <w:jc w:val="center"/>
              <w:rPr>
                <w:sz w:val="22"/>
                <w:szCs w:val="22"/>
              </w:rPr>
            </w:pPr>
            <w:r w:rsidRPr="000010D8">
              <w:rPr>
                <w:sz w:val="22"/>
                <w:szCs w:val="22"/>
              </w:rPr>
              <w:t>656,8</w:t>
            </w:r>
          </w:p>
        </w:tc>
        <w:tc>
          <w:tcPr>
            <w:tcW w:w="2126" w:type="dxa"/>
            <w:vAlign w:val="center"/>
          </w:tcPr>
          <w:p w:rsidR="000B0EF4" w:rsidRPr="000010D8" w:rsidRDefault="000B0EF4" w:rsidP="00464501">
            <w:pPr>
              <w:jc w:val="center"/>
              <w:rPr>
                <w:sz w:val="22"/>
                <w:szCs w:val="22"/>
              </w:rPr>
            </w:pPr>
            <w:r w:rsidRPr="000010D8">
              <w:rPr>
                <w:sz w:val="22"/>
                <w:szCs w:val="22"/>
              </w:rPr>
              <w:t>656,8</w:t>
            </w:r>
          </w:p>
        </w:tc>
        <w:tc>
          <w:tcPr>
            <w:tcW w:w="1843" w:type="dxa"/>
            <w:vAlign w:val="center"/>
          </w:tcPr>
          <w:p w:rsidR="000B0EF4" w:rsidRPr="00C21DD6" w:rsidRDefault="000B0EF4" w:rsidP="00464501">
            <w:pPr>
              <w:jc w:val="center"/>
              <w:rPr>
                <w:sz w:val="22"/>
                <w:szCs w:val="22"/>
              </w:rPr>
            </w:pPr>
            <w:r w:rsidRPr="00C21DD6">
              <w:rPr>
                <w:sz w:val="22"/>
                <w:szCs w:val="22"/>
              </w:rPr>
              <w:t>0,0</w:t>
            </w:r>
          </w:p>
        </w:tc>
        <w:tc>
          <w:tcPr>
            <w:tcW w:w="1843" w:type="dxa"/>
            <w:vAlign w:val="center"/>
          </w:tcPr>
          <w:p w:rsidR="000B0EF4" w:rsidRPr="00C21DD6" w:rsidRDefault="000B0EF4" w:rsidP="00464501">
            <w:pPr>
              <w:jc w:val="center"/>
              <w:rPr>
                <w:sz w:val="22"/>
                <w:szCs w:val="22"/>
              </w:rPr>
            </w:pPr>
            <w:r w:rsidRPr="00C21DD6">
              <w:rPr>
                <w:sz w:val="22"/>
                <w:szCs w:val="22"/>
              </w:rPr>
              <w:t>0,0</w:t>
            </w:r>
          </w:p>
        </w:tc>
      </w:tr>
      <w:tr w:rsidR="000B0EF4" w:rsidRPr="00894393" w:rsidTr="00464501">
        <w:trPr>
          <w:trHeight w:val="20"/>
        </w:trPr>
        <w:tc>
          <w:tcPr>
            <w:tcW w:w="2552" w:type="dxa"/>
          </w:tcPr>
          <w:p w:rsidR="000B0EF4" w:rsidRPr="00CB6EAA" w:rsidRDefault="000B0EF4" w:rsidP="00464501">
            <w:pPr>
              <w:rPr>
                <w:sz w:val="22"/>
                <w:szCs w:val="22"/>
              </w:rPr>
            </w:pPr>
            <w:r w:rsidRPr="00CB6EAA">
              <w:rPr>
                <w:sz w:val="22"/>
                <w:szCs w:val="22"/>
              </w:rPr>
              <w:t>Областной бюджет</w:t>
            </w:r>
          </w:p>
        </w:tc>
        <w:tc>
          <w:tcPr>
            <w:tcW w:w="1559" w:type="dxa"/>
            <w:vAlign w:val="center"/>
          </w:tcPr>
          <w:p w:rsidR="000B0EF4" w:rsidRPr="00D75431" w:rsidRDefault="000B0EF4" w:rsidP="00464501">
            <w:pPr>
              <w:jc w:val="center"/>
              <w:rPr>
                <w:sz w:val="22"/>
                <w:szCs w:val="22"/>
                <w:highlight w:val="yellow"/>
              </w:rPr>
            </w:pPr>
            <w:r w:rsidRPr="00290197">
              <w:rPr>
                <w:sz w:val="22"/>
                <w:szCs w:val="22"/>
              </w:rPr>
              <w:t>59 242,6</w:t>
            </w:r>
          </w:p>
        </w:tc>
        <w:tc>
          <w:tcPr>
            <w:tcW w:w="2126" w:type="dxa"/>
            <w:vAlign w:val="center"/>
          </w:tcPr>
          <w:p w:rsidR="000B0EF4" w:rsidRPr="00D75431" w:rsidRDefault="000B0EF4" w:rsidP="00464501">
            <w:pPr>
              <w:jc w:val="center"/>
              <w:rPr>
                <w:sz w:val="22"/>
                <w:szCs w:val="22"/>
                <w:highlight w:val="yellow"/>
              </w:rPr>
            </w:pPr>
            <w:r w:rsidRPr="003B3394">
              <w:rPr>
                <w:sz w:val="22"/>
                <w:szCs w:val="22"/>
              </w:rPr>
              <w:t>21 120,6</w:t>
            </w:r>
          </w:p>
        </w:tc>
        <w:tc>
          <w:tcPr>
            <w:tcW w:w="1843" w:type="dxa"/>
            <w:vAlign w:val="center"/>
          </w:tcPr>
          <w:p w:rsidR="000B0EF4" w:rsidRPr="00C21DD6" w:rsidRDefault="000B0EF4" w:rsidP="00464501">
            <w:pPr>
              <w:jc w:val="center"/>
              <w:rPr>
                <w:sz w:val="22"/>
                <w:szCs w:val="22"/>
              </w:rPr>
            </w:pPr>
            <w:r w:rsidRPr="00C21DD6">
              <w:rPr>
                <w:sz w:val="22"/>
                <w:szCs w:val="22"/>
              </w:rPr>
              <w:t>19 061,0</w:t>
            </w:r>
          </w:p>
        </w:tc>
        <w:tc>
          <w:tcPr>
            <w:tcW w:w="1843" w:type="dxa"/>
            <w:vAlign w:val="center"/>
          </w:tcPr>
          <w:p w:rsidR="000B0EF4" w:rsidRPr="00C21DD6" w:rsidRDefault="000B0EF4" w:rsidP="00464501">
            <w:pPr>
              <w:jc w:val="center"/>
              <w:rPr>
                <w:sz w:val="22"/>
                <w:szCs w:val="22"/>
              </w:rPr>
            </w:pPr>
            <w:r w:rsidRPr="00C21DD6">
              <w:rPr>
                <w:sz w:val="22"/>
                <w:szCs w:val="22"/>
              </w:rPr>
              <w:t>19 061,0</w:t>
            </w:r>
          </w:p>
        </w:tc>
      </w:tr>
      <w:tr w:rsidR="000B0EF4" w:rsidRPr="00894393" w:rsidTr="00464501">
        <w:trPr>
          <w:trHeight w:val="375"/>
        </w:trPr>
        <w:tc>
          <w:tcPr>
            <w:tcW w:w="2552" w:type="dxa"/>
          </w:tcPr>
          <w:p w:rsidR="000B0EF4" w:rsidRPr="00CB6EAA" w:rsidRDefault="000B0EF4" w:rsidP="00464501">
            <w:pPr>
              <w:rPr>
                <w:sz w:val="22"/>
                <w:szCs w:val="22"/>
              </w:rPr>
            </w:pPr>
            <w:r w:rsidRPr="00CB6EAA">
              <w:rPr>
                <w:sz w:val="22"/>
                <w:szCs w:val="22"/>
              </w:rPr>
              <w:t>Местный бюджет</w:t>
            </w:r>
          </w:p>
        </w:tc>
        <w:tc>
          <w:tcPr>
            <w:tcW w:w="1559" w:type="dxa"/>
            <w:vAlign w:val="center"/>
          </w:tcPr>
          <w:p w:rsidR="000B0EF4" w:rsidRPr="00D75431" w:rsidRDefault="000B0EF4" w:rsidP="00464501">
            <w:pPr>
              <w:jc w:val="center"/>
              <w:rPr>
                <w:sz w:val="22"/>
                <w:szCs w:val="22"/>
                <w:highlight w:val="yellow"/>
              </w:rPr>
            </w:pPr>
            <w:r w:rsidRPr="00290197">
              <w:rPr>
                <w:sz w:val="22"/>
                <w:szCs w:val="22"/>
              </w:rPr>
              <w:t>2 441 057,4</w:t>
            </w:r>
          </w:p>
        </w:tc>
        <w:tc>
          <w:tcPr>
            <w:tcW w:w="2126" w:type="dxa"/>
            <w:vAlign w:val="center"/>
          </w:tcPr>
          <w:p w:rsidR="000B0EF4" w:rsidRPr="00D75431" w:rsidRDefault="000B0EF4" w:rsidP="00464501">
            <w:pPr>
              <w:jc w:val="center"/>
              <w:rPr>
                <w:sz w:val="22"/>
                <w:szCs w:val="22"/>
                <w:highlight w:val="yellow"/>
              </w:rPr>
            </w:pPr>
            <w:r w:rsidRPr="00C21DD6">
              <w:rPr>
                <w:sz w:val="22"/>
                <w:szCs w:val="22"/>
              </w:rPr>
              <w:t>881 780,</w:t>
            </w:r>
            <w:r>
              <w:rPr>
                <w:sz w:val="22"/>
                <w:szCs w:val="22"/>
              </w:rPr>
              <w:t>7</w:t>
            </w:r>
          </w:p>
        </w:tc>
        <w:tc>
          <w:tcPr>
            <w:tcW w:w="1843" w:type="dxa"/>
            <w:vAlign w:val="center"/>
          </w:tcPr>
          <w:p w:rsidR="000B0EF4" w:rsidRPr="00D75431" w:rsidRDefault="000B0EF4" w:rsidP="00464501">
            <w:pPr>
              <w:jc w:val="center"/>
              <w:rPr>
                <w:sz w:val="22"/>
                <w:szCs w:val="22"/>
                <w:highlight w:val="yellow"/>
              </w:rPr>
            </w:pPr>
            <w:r w:rsidRPr="00C21DD6">
              <w:rPr>
                <w:sz w:val="22"/>
                <w:szCs w:val="22"/>
              </w:rPr>
              <w:t>779 747,1</w:t>
            </w:r>
          </w:p>
        </w:tc>
        <w:tc>
          <w:tcPr>
            <w:tcW w:w="1843" w:type="dxa"/>
            <w:vAlign w:val="center"/>
          </w:tcPr>
          <w:p w:rsidR="000B0EF4" w:rsidRPr="00D75431" w:rsidRDefault="000B0EF4" w:rsidP="00464501">
            <w:pPr>
              <w:jc w:val="center"/>
              <w:rPr>
                <w:sz w:val="22"/>
                <w:szCs w:val="22"/>
                <w:highlight w:val="yellow"/>
              </w:rPr>
            </w:pPr>
            <w:r w:rsidRPr="00C21DD6">
              <w:rPr>
                <w:sz w:val="22"/>
                <w:szCs w:val="22"/>
              </w:rPr>
              <w:t>779 529,6</w:t>
            </w:r>
          </w:p>
        </w:tc>
      </w:tr>
      <w:tr w:rsidR="000B0EF4" w:rsidRPr="00894393" w:rsidTr="00464501">
        <w:trPr>
          <w:trHeight w:val="20"/>
        </w:trPr>
        <w:tc>
          <w:tcPr>
            <w:tcW w:w="2552" w:type="dxa"/>
          </w:tcPr>
          <w:p w:rsidR="000B0EF4" w:rsidRPr="00CB6EAA" w:rsidRDefault="000B0EF4" w:rsidP="00464501">
            <w:pPr>
              <w:rPr>
                <w:sz w:val="22"/>
                <w:szCs w:val="22"/>
              </w:rPr>
            </w:pPr>
            <w:r w:rsidRPr="00CB6EAA">
              <w:rPr>
                <w:sz w:val="22"/>
                <w:szCs w:val="22"/>
              </w:rPr>
              <w:t>Итого:</w:t>
            </w:r>
          </w:p>
        </w:tc>
        <w:tc>
          <w:tcPr>
            <w:tcW w:w="1559" w:type="dxa"/>
            <w:vAlign w:val="center"/>
          </w:tcPr>
          <w:p w:rsidR="000B0EF4" w:rsidRPr="00D75431" w:rsidRDefault="000B0EF4" w:rsidP="00464501">
            <w:pPr>
              <w:jc w:val="center"/>
              <w:rPr>
                <w:sz w:val="22"/>
                <w:szCs w:val="22"/>
                <w:highlight w:val="yellow"/>
              </w:rPr>
            </w:pPr>
            <w:r w:rsidRPr="00290197">
              <w:rPr>
                <w:sz w:val="22"/>
                <w:szCs w:val="22"/>
              </w:rPr>
              <w:t>2 500 956,8</w:t>
            </w:r>
          </w:p>
        </w:tc>
        <w:tc>
          <w:tcPr>
            <w:tcW w:w="2126" w:type="dxa"/>
            <w:vAlign w:val="center"/>
          </w:tcPr>
          <w:p w:rsidR="000B0EF4" w:rsidRPr="00D75431" w:rsidRDefault="000B0EF4" w:rsidP="00464501">
            <w:pPr>
              <w:jc w:val="center"/>
              <w:rPr>
                <w:sz w:val="22"/>
                <w:szCs w:val="22"/>
                <w:highlight w:val="yellow"/>
              </w:rPr>
            </w:pPr>
            <w:r w:rsidRPr="003B3394">
              <w:rPr>
                <w:sz w:val="22"/>
                <w:szCs w:val="22"/>
              </w:rPr>
              <w:t>903 558,1</w:t>
            </w:r>
          </w:p>
        </w:tc>
        <w:tc>
          <w:tcPr>
            <w:tcW w:w="1843" w:type="dxa"/>
            <w:vAlign w:val="center"/>
          </w:tcPr>
          <w:p w:rsidR="000B0EF4" w:rsidRPr="00D75431" w:rsidRDefault="000B0EF4" w:rsidP="00464501">
            <w:pPr>
              <w:jc w:val="center"/>
              <w:rPr>
                <w:sz w:val="22"/>
                <w:szCs w:val="22"/>
                <w:highlight w:val="yellow"/>
              </w:rPr>
            </w:pPr>
            <w:r w:rsidRPr="00C21DD6">
              <w:rPr>
                <w:sz w:val="22"/>
                <w:szCs w:val="22"/>
              </w:rPr>
              <w:t>798 808,1</w:t>
            </w:r>
          </w:p>
        </w:tc>
        <w:tc>
          <w:tcPr>
            <w:tcW w:w="1843" w:type="dxa"/>
            <w:vAlign w:val="center"/>
          </w:tcPr>
          <w:p w:rsidR="000B0EF4" w:rsidRPr="00D75431" w:rsidRDefault="000B0EF4" w:rsidP="00464501">
            <w:pPr>
              <w:jc w:val="center"/>
              <w:rPr>
                <w:sz w:val="22"/>
                <w:szCs w:val="22"/>
                <w:highlight w:val="yellow"/>
              </w:rPr>
            </w:pPr>
            <w:r w:rsidRPr="00C21DD6">
              <w:rPr>
                <w:sz w:val="22"/>
                <w:szCs w:val="22"/>
              </w:rPr>
              <w:t>798 590,6</w:t>
            </w:r>
          </w:p>
        </w:tc>
      </w:tr>
    </w:tbl>
    <w:p w:rsidR="000B0EF4" w:rsidRPr="00894393" w:rsidRDefault="000B0EF4" w:rsidP="000B0EF4">
      <w:pPr>
        <w:jc w:val="both"/>
        <w:rPr>
          <w:sz w:val="26"/>
          <w:szCs w:val="26"/>
          <w:highlight w:val="yellow"/>
        </w:rPr>
      </w:pPr>
    </w:p>
    <w:p w:rsidR="000B0EF4" w:rsidRDefault="000B0EF4" w:rsidP="000B0EF4">
      <w:pPr>
        <w:autoSpaceDE w:val="0"/>
        <w:autoSpaceDN w:val="0"/>
        <w:adjustRightInd w:val="0"/>
        <w:spacing w:line="276" w:lineRule="auto"/>
        <w:ind w:firstLine="567"/>
        <w:jc w:val="both"/>
        <w:rPr>
          <w:bCs/>
          <w:sz w:val="26"/>
          <w:szCs w:val="26"/>
        </w:rPr>
      </w:pPr>
      <w:r w:rsidRPr="00AA49FA">
        <w:rPr>
          <w:bCs/>
          <w:sz w:val="26"/>
          <w:szCs w:val="26"/>
        </w:rPr>
        <w:t>Подпрограмма 1 «Культурно-историческое наследие и доступность информационного пространства»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DF7BDB">
        <w:rPr>
          <w:sz w:val="26"/>
          <w:szCs w:val="26"/>
        </w:rPr>
        <w:t xml:space="preserve">В целях сохранения, преумножения и эффективного использования культурного наследия, развития информационного пространства города Новокузнецка в 2025-2027 годах предусмотрены бюджетные ассигнования за счет средств местного бюджета в сумме </w:t>
      </w:r>
      <w:r>
        <w:rPr>
          <w:sz w:val="26"/>
          <w:szCs w:val="26"/>
        </w:rPr>
        <w:t>986 773,9</w:t>
      </w:r>
      <w:r w:rsidRPr="00DF7BDB">
        <w:rPr>
          <w:sz w:val="26"/>
          <w:szCs w:val="26"/>
        </w:rPr>
        <w:t xml:space="preserve">  тыс</w:t>
      </w:r>
      <w:proofErr w:type="gramStart"/>
      <w:r w:rsidRPr="00DF7BDB">
        <w:rPr>
          <w:sz w:val="26"/>
          <w:szCs w:val="26"/>
        </w:rPr>
        <w:t>.р</w:t>
      </w:r>
      <w:proofErr w:type="gramEnd"/>
      <w:r w:rsidRPr="00DF7BDB">
        <w:rPr>
          <w:sz w:val="26"/>
          <w:szCs w:val="26"/>
        </w:rPr>
        <w:t xml:space="preserve">уб. </w:t>
      </w:r>
    </w:p>
    <w:p w:rsidR="000B0EF4" w:rsidRPr="00F01F12" w:rsidRDefault="000B0EF4" w:rsidP="000B0EF4">
      <w:pPr>
        <w:spacing w:line="276" w:lineRule="auto"/>
        <w:ind w:firstLine="567"/>
        <w:jc w:val="both"/>
        <w:rPr>
          <w:sz w:val="26"/>
          <w:szCs w:val="26"/>
        </w:rPr>
      </w:pPr>
      <w:r w:rsidRPr="00F01F12">
        <w:rPr>
          <w:sz w:val="26"/>
          <w:szCs w:val="26"/>
        </w:rPr>
        <w:t>Подпрограмма 1 включает в себя следующие основные мероприятия:</w:t>
      </w:r>
    </w:p>
    <w:p w:rsidR="000B0EF4" w:rsidRPr="00F01F12" w:rsidRDefault="000B0EF4" w:rsidP="000B0EF4">
      <w:pPr>
        <w:pStyle w:val="af1"/>
        <w:numPr>
          <w:ilvl w:val="0"/>
          <w:numId w:val="2"/>
        </w:numPr>
        <w:tabs>
          <w:tab w:val="left" w:pos="567"/>
        </w:tabs>
        <w:spacing w:line="276" w:lineRule="auto"/>
        <w:ind w:left="0" w:firstLine="0"/>
        <w:jc w:val="both"/>
        <w:rPr>
          <w:sz w:val="26"/>
          <w:szCs w:val="26"/>
        </w:rPr>
      </w:pPr>
      <w:r w:rsidRPr="00F01F12">
        <w:rPr>
          <w:sz w:val="26"/>
          <w:szCs w:val="26"/>
        </w:rPr>
        <w:t>Обеспечение деятельности муниципальных музеев;</w:t>
      </w:r>
    </w:p>
    <w:p w:rsidR="000B0EF4" w:rsidRDefault="000B0EF4" w:rsidP="000B0EF4">
      <w:pPr>
        <w:pStyle w:val="af1"/>
        <w:numPr>
          <w:ilvl w:val="0"/>
          <w:numId w:val="2"/>
        </w:numPr>
        <w:tabs>
          <w:tab w:val="left" w:pos="567"/>
        </w:tabs>
        <w:spacing w:line="276" w:lineRule="auto"/>
        <w:ind w:left="0" w:firstLine="0"/>
        <w:jc w:val="both"/>
        <w:rPr>
          <w:sz w:val="26"/>
          <w:szCs w:val="26"/>
        </w:rPr>
      </w:pPr>
      <w:r w:rsidRPr="00F01F12">
        <w:rPr>
          <w:sz w:val="26"/>
          <w:szCs w:val="26"/>
        </w:rPr>
        <w:t>Обеспечение деятельности муниципальных библиотек;</w:t>
      </w:r>
    </w:p>
    <w:p w:rsidR="000B0EF4" w:rsidRPr="003F629F" w:rsidRDefault="000B0EF4" w:rsidP="000B0EF4">
      <w:pPr>
        <w:spacing w:line="276" w:lineRule="auto"/>
        <w:ind w:firstLine="567"/>
        <w:jc w:val="both"/>
        <w:rPr>
          <w:bCs/>
          <w:sz w:val="26"/>
          <w:szCs w:val="26"/>
        </w:rPr>
      </w:pPr>
      <w:r w:rsidRPr="003F629F">
        <w:rPr>
          <w:bCs/>
          <w:sz w:val="26"/>
          <w:szCs w:val="26"/>
        </w:rPr>
        <w:lastRenderedPageBreak/>
        <w:t>Реализация подпрограммы дает возможность повысить качество и доступность музейных и библиотечных услуг, увеличивает долю посещений. Развитие и применение современных технологий, а также развитие дополнительных услуг позволят увеличить комфортность и время, проведенное п</w:t>
      </w:r>
      <w:r>
        <w:rPr>
          <w:bCs/>
          <w:sz w:val="26"/>
          <w:szCs w:val="26"/>
        </w:rPr>
        <w:t>осетителем в музее и библиотеке,</w:t>
      </w:r>
      <w:r w:rsidRPr="003F629F">
        <w:rPr>
          <w:bCs/>
          <w:sz w:val="26"/>
          <w:szCs w:val="26"/>
        </w:rPr>
        <w:t xml:space="preserve"> и, как следствие, повышение культурного уровня граждан.</w:t>
      </w:r>
    </w:p>
    <w:p w:rsidR="000B0EF4" w:rsidRDefault="000B0EF4" w:rsidP="000B0EF4">
      <w:pPr>
        <w:spacing w:line="276" w:lineRule="auto"/>
        <w:ind w:firstLine="567"/>
        <w:jc w:val="both"/>
        <w:rPr>
          <w:bCs/>
          <w:sz w:val="26"/>
          <w:szCs w:val="26"/>
        </w:rPr>
      </w:pPr>
      <w:r w:rsidRPr="009C411C">
        <w:rPr>
          <w:bCs/>
          <w:sz w:val="26"/>
          <w:szCs w:val="26"/>
        </w:rPr>
        <w:t xml:space="preserve">По подпрограмме 1 предусмотрены бюджетные </w:t>
      </w:r>
      <w:proofErr w:type="spellStart"/>
      <w:r w:rsidRPr="009C411C">
        <w:rPr>
          <w:bCs/>
          <w:sz w:val="26"/>
          <w:szCs w:val="26"/>
        </w:rPr>
        <w:t>ассигования</w:t>
      </w:r>
      <w:proofErr w:type="spellEnd"/>
      <w:r w:rsidRPr="009C411C">
        <w:rPr>
          <w:bCs/>
          <w:sz w:val="26"/>
          <w:szCs w:val="26"/>
        </w:rPr>
        <w:t xml:space="preserve"> на обеспечение деятельности 4 музеев и МБУ «Муниципальная информационно-библиотечная система </w:t>
      </w:r>
      <w:proofErr w:type="gramStart"/>
      <w:r w:rsidRPr="009C411C">
        <w:rPr>
          <w:bCs/>
          <w:sz w:val="26"/>
          <w:szCs w:val="26"/>
        </w:rPr>
        <w:t>г</w:t>
      </w:r>
      <w:proofErr w:type="gramEnd"/>
      <w:r w:rsidRPr="009C411C">
        <w:rPr>
          <w:bCs/>
          <w:sz w:val="26"/>
          <w:szCs w:val="26"/>
        </w:rPr>
        <w:t>. Новокузнецка», в том числе на выплату заработной платы с начислениями, услуги аутсорсинга,</w:t>
      </w:r>
      <w:r w:rsidRPr="009C411C">
        <w:t xml:space="preserve"> </w:t>
      </w:r>
      <w:r w:rsidRPr="009C411C">
        <w:rPr>
          <w:bCs/>
          <w:sz w:val="26"/>
          <w:szCs w:val="26"/>
        </w:rPr>
        <w:t>оплату коммунальных услуг, оплату налогов и содержание  подведомственных учреждений.</w:t>
      </w:r>
    </w:p>
    <w:p w:rsidR="000B0EF4" w:rsidRPr="00A7427E" w:rsidRDefault="000B0EF4" w:rsidP="000B0EF4">
      <w:pPr>
        <w:pStyle w:val="af1"/>
        <w:tabs>
          <w:tab w:val="left" w:pos="709"/>
          <w:tab w:val="left" w:pos="851"/>
        </w:tabs>
        <w:spacing w:line="276" w:lineRule="auto"/>
        <w:ind w:left="0" w:firstLine="567"/>
        <w:jc w:val="both"/>
        <w:rPr>
          <w:sz w:val="26"/>
          <w:szCs w:val="26"/>
        </w:rPr>
      </w:pPr>
      <w:r w:rsidRPr="00A7427E">
        <w:rPr>
          <w:sz w:val="26"/>
          <w:szCs w:val="26"/>
        </w:rPr>
        <w:t>Подпрограмма 2 «Сохранение и развитие профессионального искусства и народного творчества»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AD5746">
        <w:rPr>
          <w:sz w:val="26"/>
          <w:szCs w:val="26"/>
        </w:rPr>
        <w:t xml:space="preserve">В целях обеспечения доступа населения города Новокузнецка к культурным благам и участию в культурной жизни в 2025-2027 годах предусмотрены бюджетные ассигнования за счет средств местного бюджета в сумме </w:t>
      </w:r>
      <w:r>
        <w:rPr>
          <w:sz w:val="26"/>
          <w:szCs w:val="26"/>
        </w:rPr>
        <w:t>1 139 405,9</w:t>
      </w:r>
      <w:r w:rsidRPr="006971C9">
        <w:rPr>
          <w:sz w:val="26"/>
          <w:szCs w:val="26"/>
        </w:rPr>
        <w:t xml:space="preserve"> тыс</w:t>
      </w:r>
      <w:proofErr w:type="gramStart"/>
      <w:r w:rsidRPr="006971C9">
        <w:rPr>
          <w:sz w:val="26"/>
          <w:szCs w:val="26"/>
        </w:rPr>
        <w:t>.р</w:t>
      </w:r>
      <w:proofErr w:type="gramEnd"/>
      <w:r w:rsidRPr="006971C9">
        <w:rPr>
          <w:sz w:val="26"/>
          <w:szCs w:val="26"/>
        </w:rPr>
        <w:t>уб.</w:t>
      </w:r>
    </w:p>
    <w:p w:rsidR="000B0EF4" w:rsidRPr="00D7526E" w:rsidRDefault="000B0EF4" w:rsidP="000B0EF4">
      <w:pPr>
        <w:autoSpaceDE w:val="0"/>
        <w:autoSpaceDN w:val="0"/>
        <w:adjustRightInd w:val="0"/>
        <w:spacing w:line="276" w:lineRule="auto"/>
        <w:ind w:firstLine="567"/>
        <w:jc w:val="both"/>
        <w:rPr>
          <w:sz w:val="26"/>
          <w:szCs w:val="26"/>
        </w:rPr>
      </w:pPr>
      <w:r w:rsidRPr="00D7526E">
        <w:rPr>
          <w:sz w:val="26"/>
          <w:szCs w:val="26"/>
        </w:rPr>
        <w:t>Подпрограмма 2 включает в себя основное мероприятие «Обеспечение деятельности муниципальных культурно-досуговых учреждений».</w:t>
      </w:r>
    </w:p>
    <w:p w:rsidR="000B0EF4" w:rsidRPr="00F80A63" w:rsidRDefault="000B0EF4" w:rsidP="000B0EF4">
      <w:pPr>
        <w:autoSpaceDE w:val="0"/>
        <w:autoSpaceDN w:val="0"/>
        <w:adjustRightInd w:val="0"/>
        <w:spacing w:line="276" w:lineRule="auto"/>
        <w:ind w:firstLine="567"/>
        <w:jc w:val="both"/>
        <w:rPr>
          <w:sz w:val="26"/>
          <w:szCs w:val="26"/>
        </w:rPr>
      </w:pPr>
      <w:r w:rsidRPr="00F80A63">
        <w:rPr>
          <w:bCs/>
          <w:sz w:val="26"/>
          <w:szCs w:val="26"/>
        </w:rPr>
        <w:t>В проекте бюджета учтены расходы на обеспечение деятельности 7 подведомственных учреждений, в том числе на выплату заработной платы с начислениями, услуги аутсорсинга, оплату коммунальных услуг, оплату налогов и содержание</w:t>
      </w:r>
      <w:r w:rsidR="007273FD">
        <w:rPr>
          <w:bCs/>
          <w:sz w:val="26"/>
          <w:szCs w:val="26"/>
        </w:rPr>
        <w:t xml:space="preserve"> учреждений</w:t>
      </w:r>
      <w:r w:rsidRPr="00F80A63">
        <w:rPr>
          <w:bCs/>
          <w:sz w:val="26"/>
          <w:szCs w:val="26"/>
        </w:rPr>
        <w:t>.</w:t>
      </w:r>
    </w:p>
    <w:p w:rsidR="000B0EF4" w:rsidRPr="004C2D62" w:rsidRDefault="000B0EF4" w:rsidP="000B0EF4">
      <w:pPr>
        <w:pStyle w:val="af1"/>
        <w:tabs>
          <w:tab w:val="left" w:pos="709"/>
          <w:tab w:val="left" w:pos="851"/>
        </w:tabs>
        <w:spacing w:line="276" w:lineRule="auto"/>
        <w:ind w:left="0" w:firstLine="567"/>
        <w:jc w:val="both"/>
        <w:rPr>
          <w:sz w:val="26"/>
          <w:szCs w:val="26"/>
          <w:highlight w:val="yellow"/>
        </w:rPr>
      </w:pPr>
      <w:r w:rsidRPr="004C2D62">
        <w:rPr>
          <w:sz w:val="26"/>
          <w:szCs w:val="26"/>
        </w:rPr>
        <w:t>Подпрограмма 3 "Обеспечение деятельности по реализации муниципальной программы Новокузнецкого городского округа "Развитие культуры города Новокузнецка"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B55783">
        <w:rPr>
          <w:sz w:val="26"/>
          <w:szCs w:val="26"/>
        </w:rPr>
        <w:t>В целях э</w:t>
      </w:r>
      <w:r w:rsidRPr="00B55783">
        <w:rPr>
          <w:rFonts w:eastAsiaTheme="minorHAnsi"/>
          <w:sz w:val="26"/>
          <w:szCs w:val="26"/>
          <w:lang w:eastAsia="en-US"/>
        </w:rPr>
        <w:t xml:space="preserve">ффективного управления реализацией муниципальной программы в </w:t>
      </w:r>
      <w:r w:rsidRPr="00B55783">
        <w:rPr>
          <w:sz w:val="26"/>
          <w:szCs w:val="26"/>
        </w:rPr>
        <w:t xml:space="preserve">2025-2027 годах предусмотрены бюджетные ассигнования в </w:t>
      </w:r>
      <w:r w:rsidRPr="00A94573">
        <w:rPr>
          <w:sz w:val="26"/>
          <w:szCs w:val="26"/>
        </w:rPr>
        <w:t xml:space="preserve">сумме </w:t>
      </w:r>
      <w:r>
        <w:rPr>
          <w:sz w:val="26"/>
          <w:szCs w:val="26"/>
        </w:rPr>
        <w:t>279 221,1</w:t>
      </w:r>
      <w:r w:rsidRPr="00216135">
        <w:rPr>
          <w:sz w:val="26"/>
          <w:szCs w:val="26"/>
        </w:rPr>
        <w:t xml:space="preserve"> тыс</w:t>
      </w:r>
      <w:proofErr w:type="gramStart"/>
      <w:r w:rsidRPr="00216135">
        <w:rPr>
          <w:sz w:val="26"/>
          <w:szCs w:val="26"/>
        </w:rPr>
        <w:t>.р</w:t>
      </w:r>
      <w:proofErr w:type="gramEnd"/>
      <w:r w:rsidRPr="00216135">
        <w:rPr>
          <w:sz w:val="26"/>
          <w:szCs w:val="26"/>
        </w:rPr>
        <w:t>уб.</w:t>
      </w:r>
      <w:r w:rsidRPr="00A94573">
        <w:rPr>
          <w:sz w:val="26"/>
          <w:szCs w:val="26"/>
        </w:rPr>
        <w:t xml:space="preserve"> </w:t>
      </w:r>
    </w:p>
    <w:p w:rsidR="000B0EF4" w:rsidRPr="00BB30D3" w:rsidRDefault="000B0EF4" w:rsidP="000B0EF4">
      <w:pPr>
        <w:pStyle w:val="af1"/>
        <w:spacing w:line="276" w:lineRule="auto"/>
        <w:ind w:left="0" w:firstLine="567"/>
        <w:jc w:val="both"/>
        <w:rPr>
          <w:sz w:val="26"/>
          <w:szCs w:val="26"/>
        </w:rPr>
      </w:pPr>
      <w:r w:rsidRPr="00BB30D3">
        <w:rPr>
          <w:sz w:val="26"/>
          <w:szCs w:val="26"/>
        </w:rPr>
        <w:t>Реализация подпрограммы осуществляется за счет основных мероприятий:</w:t>
      </w:r>
    </w:p>
    <w:p w:rsidR="000B0EF4" w:rsidRPr="00BB30D3" w:rsidRDefault="000B0EF4" w:rsidP="000B0EF4">
      <w:pPr>
        <w:pStyle w:val="af1"/>
        <w:numPr>
          <w:ilvl w:val="0"/>
          <w:numId w:val="2"/>
        </w:numPr>
        <w:tabs>
          <w:tab w:val="left" w:pos="567"/>
        </w:tabs>
        <w:spacing w:line="276" w:lineRule="auto"/>
        <w:ind w:left="0" w:firstLine="0"/>
        <w:jc w:val="both"/>
        <w:rPr>
          <w:sz w:val="26"/>
          <w:szCs w:val="26"/>
        </w:rPr>
      </w:pPr>
      <w:r w:rsidRPr="00BB30D3">
        <w:rPr>
          <w:sz w:val="26"/>
          <w:szCs w:val="26"/>
        </w:rPr>
        <w:t>обеспечение функционирования Управления культуры по реализации муниципальной программы;</w:t>
      </w:r>
    </w:p>
    <w:p w:rsidR="000B0EF4" w:rsidRPr="0000225E" w:rsidRDefault="000B0EF4" w:rsidP="000B0EF4">
      <w:pPr>
        <w:pStyle w:val="af1"/>
        <w:numPr>
          <w:ilvl w:val="0"/>
          <w:numId w:val="2"/>
        </w:numPr>
        <w:tabs>
          <w:tab w:val="left" w:pos="567"/>
        </w:tabs>
        <w:spacing w:line="276" w:lineRule="auto"/>
        <w:ind w:left="0" w:firstLine="0"/>
        <w:jc w:val="both"/>
        <w:rPr>
          <w:sz w:val="26"/>
          <w:szCs w:val="26"/>
        </w:rPr>
      </w:pPr>
      <w:r w:rsidRPr="0000225E">
        <w:rPr>
          <w:sz w:val="26"/>
          <w:szCs w:val="26"/>
        </w:rPr>
        <w:t>обеспечение функционирования МБУ ЦБ культуры по реализации муниципальной программы;</w:t>
      </w:r>
    </w:p>
    <w:p w:rsidR="000B0EF4" w:rsidRPr="001A4960" w:rsidRDefault="000B0EF4" w:rsidP="000B0EF4">
      <w:pPr>
        <w:pStyle w:val="af1"/>
        <w:numPr>
          <w:ilvl w:val="0"/>
          <w:numId w:val="2"/>
        </w:numPr>
        <w:tabs>
          <w:tab w:val="left" w:pos="567"/>
        </w:tabs>
        <w:spacing w:line="276" w:lineRule="auto"/>
        <w:ind w:left="0" w:firstLine="0"/>
        <w:jc w:val="both"/>
        <w:rPr>
          <w:sz w:val="26"/>
          <w:szCs w:val="26"/>
        </w:rPr>
      </w:pPr>
      <w:r w:rsidRPr="001A4960">
        <w:rPr>
          <w:sz w:val="26"/>
          <w:szCs w:val="26"/>
        </w:rPr>
        <w:t>ежемесячные выплаты стимулирующего характера работникам муниципальных учреждений культуры.</w:t>
      </w:r>
    </w:p>
    <w:p w:rsidR="000B0EF4" w:rsidRPr="00765533" w:rsidRDefault="000B0EF4" w:rsidP="000B0EF4">
      <w:pPr>
        <w:tabs>
          <w:tab w:val="left" w:pos="709"/>
          <w:tab w:val="left" w:pos="851"/>
        </w:tabs>
        <w:spacing w:line="276" w:lineRule="auto"/>
        <w:ind w:firstLine="567"/>
        <w:jc w:val="both"/>
        <w:rPr>
          <w:rFonts w:eastAsiaTheme="minorHAnsi"/>
          <w:bCs/>
          <w:sz w:val="26"/>
          <w:szCs w:val="26"/>
          <w:lang w:eastAsia="en-US"/>
        </w:rPr>
      </w:pPr>
      <w:r w:rsidRPr="00765533">
        <w:rPr>
          <w:rFonts w:eastAsiaTheme="minorHAnsi"/>
          <w:bCs/>
          <w:sz w:val="26"/>
          <w:szCs w:val="26"/>
          <w:lang w:eastAsia="en-US"/>
        </w:rPr>
        <w:t>Распределение бюджетных ассигнований на реализацию подпрограммы 3 по годам представлено в таблице</w:t>
      </w:r>
      <w:proofErr w:type="gramStart"/>
      <w:r w:rsidRPr="00765533">
        <w:rPr>
          <w:rFonts w:eastAsiaTheme="minorHAnsi"/>
          <w:bCs/>
          <w:sz w:val="26"/>
          <w:szCs w:val="26"/>
          <w:lang w:eastAsia="en-US"/>
        </w:rPr>
        <w:t xml:space="preserve"> .</w:t>
      </w:r>
      <w:proofErr w:type="gramEnd"/>
    </w:p>
    <w:p w:rsidR="000B0EF4" w:rsidRPr="00894393" w:rsidRDefault="000B0EF4" w:rsidP="000B0EF4">
      <w:pPr>
        <w:pStyle w:val="af1"/>
        <w:ind w:left="0" w:firstLine="709"/>
        <w:jc w:val="right"/>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701"/>
        <w:gridCol w:w="1985"/>
        <w:gridCol w:w="1701"/>
        <w:gridCol w:w="1701"/>
      </w:tblGrid>
      <w:tr w:rsidR="000B0EF4" w:rsidRPr="00894393" w:rsidTr="00464501">
        <w:trPr>
          <w:tblHeader/>
        </w:trPr>
        <w:tc>
          <w:tcPr>
            <w:tcW w:w="2835" w:type="dxa"/>
            <w:vMerge w:val="restart"/>
            <w:vAlign w:val="center"/>
          </w:tcPr>
          <w:p w:rsidR="000B0EF4" w:rsidRPr="00D81A46" w:rsidRDefault="000B0EF4" w:rsidP="00464501">
            <w:r w:rsidRPr="00D81A46">
              <w:rPr>
                <w:sz w:val="22"/>
                <w:szCs w:val="22"/>
              </w:rPr>
              <w:t>Источник финансирования</w:t>
            </w:r>
          </w:p>
        </w:tc>
        <w:tc>
          <w:tcPr>
            <w:tcW w:w="7088" w:type="dxa"/>
            <w:gridSpan w:val="4"/>
            <w:vAlign w:val="center"/>
          </w:tcPr>
          <w:p w:rsidR="000B0EF4" w:rsidRPr="00D81A46" w:rsidRDefault="000B0EF4" w:rsidP="00464501">
            <w:pPr>
              <w:jc w:val="center"/>
            </w:pPr>
            <w:r w:rsidRPr="00D81A46">
              <w:rPr>
                <w:sz w:val="22"/>
                <w:szCs w:val="22"/>
              </w:rPr>
              <w:t>Бюджетные ассигнования, предусмотренные на реализацию подпрограммы по годам, тыс</w:t>
            </w:r>
            <w:proofErr w:type="gramStart"/>
            <w:r w:rsidRPr="00D81A46">
              <w:rPr>
                <w:sz w:val="22"/>
                <w:szCs w:val="22"/>
              </w:rPr>
              <w:t>.р</w:t>
            </w:r>
            <w:proofErr w:type="gramEnd"/>
            <w:r w:rsidRPr="00D81A46">
              <w:rPr>
                <w:sz w:val="22"/>
                <w:szCs w:val="22"/>
              </w:rPr>
              <w:t>уб.</w:t>
            </w:r>
          </w:p>
        </w:tc>
      </w:tr>
      <w:tr w:rsidR="000B0EF4" w:rsidRPr="00894393" w:rsidTr="00464501">
        <w:trPr>
          <w:tblHeader/>
        </w:trPr>
        <w:tc>
          <w:tcPr>
            <w:tcW w:w="2835" w:type="dxa"/>
            <w:vMerge/>
          </w:tcPr>
          <w:p w:rsidR="000B0EF4" w:rsidRPr="00D81A46" w:rsidRDefault="000B0EF4" w:rsidP="00464501">
            <w:pPr>
              <w:jc w:val="center"/>
            </w:pPr>
          </w:p>
        </w:tc>
        <w:tc>
          <w:tcPr>
            <w:tcW w:w="1701" w:type="dxa"/>
            <w:vAlign w:val="center"/>
          </w:tcPr>
          <w:p w:rsidR="000B0EF4" w:rsidRPr="00D81A46" w:rsidRDefault="000B0EF4" w:rsidP="00464501">
            <w:pPr>
              <w:jc w:val="center"/>
            </w:pPr>
            <w:r w:rsidRPr="00D81A46">
              <w:rPr>
                <w:sz w:val="22"/>
                <w:szCs w:val="22"/>
              </w:rPr>
              <w:t>ВСЕГО:</w:t>
            </w:r>
          </w:p>
        </w:tc>
        <w:tc>
          <w:tcPr>
            <w:tcW w:w="1985" w:type="dxa"/>
            <w:vAlign w:val="center"/>
          </w:tcPr>
          <w:p w:rsidR="000B0EF4" w:rsidRPr="00D81A46" w:rsidRDefault="000B0EF4" w:rsidP="00464501">
            <w:pPr>
              <w:jc w:val="center"/>
            </w:pPr>
            <w:r w:rsidRPr="00D81A46">
              <w:rPr>
                <w:sz w:val="22"/>
                <w:szCs w:val="22"/>
              </w:rPr>
              <w:t>2025 год</w:t>
            </w:r>
          </w:p>
        </w:tc>
        <w:tc>
          <w:tcPr>
            <w:tcW w:w="1701" w:type="dxa"/>
            <w:vAlign w:val="center"/>
          </w:tcPr>
          <w:p w:rsidR="000B0EF4" w:rsidRPr="00D81A46" w:rsidRDefault="000B0EF4" w:rsidP="00464501">
            <w:pPr>
              <w:jc w:val="center"/>
            </w:pPr>
            <w:r w:rsidRPr="00D81A46">
              <w:rPr>
                <w:sz w:val="22"/>
                <w:szCs w:val="22"/>
              </w:rPr>
              <w:t>2026 год</w:t>
            </w:r>
          </w:p>
        </w:tc>
        <w:tc>
          <w:tcPr>
            <w:tcW w:w="1701" w:type="dxa"/>
            <w:vAlign w:val="center"/>
          </w:tcPr>
          <w:p w:rsidR="000B0EF4" w:rsidRPr="00D81A46" w:rsidRDefault="000B0EF4" w:rsidP="00464501">
            <w:pPr>
              <w:jc w:val="center"/>
            </w:pPr>
            <w:r w:rsidRPr="00D81A46">
              <w:rPr>
                <w:sz w:val="22"/>
                <w:szCs w:val="22"/>
              </w:rPr>
              <w:t>2027 год</w:t>
            </w:r>
          </w:p>
        </w:tc>
      </w:tr>
      <w:tr w:rsidR="000B0EF4" w:rsidRPr="00894393" w:rsidTr="00464501">
        <w:tc>
          <w:tcPr>
            <w:tcW w:w="2835" w:type="dxa"/>
            <w:tcBorders>
              <w:bottom w:val="single" w:sz="4" w:space="0" w:color="auto"/>
            </w:tcBorders>
          </w:tcPr>
          <w:p w:rsidR="000B0EF4" w:rsidRPr="009E3E4D" w:rsidRDefault="000B0EF4" w:rsidP="00464501">
            <w:r w:rsidRPr="009E3E4D">
              <w:rPr>
                <w:sz w:val="22"/>
                <w:szCs w:val="22"/>
              </w:rPr>
              <w:t>Областной бюджет</w:t>
            </w:r>
          </w:p>
        </w:tc>
        <w:tc>
          <w:tcPr>
            <w:tcW w:w="1701" w:type="dxa"/>
            <w:tcBorders>
              <w:bottom w:val="single" w:sz="4" w:space="0" w:color="auto"/>
            </w:tcBorders>
            <w:vAlign w:val="center"/>
          </w:tcPr>
          <w:p w:rsidR="000B0EF4" w:rsidRPr="009E3E4D" w:rsidRDefault="000B0EF4" w:rsidP="00464501">
            <w:pPr>
              <w:jc w:val="center"/>
            </w:pPr>
            <w:r w:rsidRPr="009E3E4D">
              <w:rPr>
                <w:sz w:val="22"/>
                <w:szCs w:val="22"/>
              </w:rPr>
              <w:t>57 183,0</w:t>
            </w:r>
          </w:p>
        </w:tc>
        <w:tc>
          <w:tcPr>
            <w:tcW w:w="1985" w:type="dxa"/>
            <w:tcBorders>
              <w:bottom w:val="single" w:sz="4" w:space="0" w:color="auto"/>
            </w:tcBorders>
            <w:vAlign w:val="center"/>
          </w:tcPr>
          <w:p w:rsidR="000B0EF4" w:rsidRPr="009E3E4D" w:rsidRDefault="000B0EF4" w:rsidP="00464501">
            <w:pPr>
              <w:jc w:val="center"/>
            </w:pPr>
            <w:r w:rsidRPr="009E3E4D">
              <w:rPr>
                <w:sz w:val="22"/>
                <w:szCs w:val="22"/>
              </w:rPr>
              <w:t>19</w:t>
            </w:r>
            <w:r>
              <w:rPr>
                <w:sz w:val="22"/>
                <w:szCs w:val="22"/>
              </w:rPr>
              <w:t xml:space="preserve"> </w:t>
            </w:r>
            <w:r w:rsidRPr="009E3E4D">
              <w:rPr>
                <w:sz w:val="22"/>
                <w:szCs w:val="22"/>
              </w:rPr>
              <w:t>061,0</w:t>
            </w:r>
          </w:p>
        </w:tc>
        <w:tc>
          <w:tcPr>
            <w:tcW w:w="1701" w:type="dxa"/>
            <w:tcBorders>
              <w:bottom w:val="single" w:sz="4" w:space="0" w:color="auto"/>
            </w:tcBorders>
            <w:vAlign w:val="center"/>
          </w:tcPr>
          <w:p w:rsidR="000B0EF4" w:rsidRPr="009E3E4D" w:rsidRDefault="000B0EF4" w:rsidP="00464501">
            <w:pPr>
              <w:jc w:val="center"/>
            </w:pPr>
            <w:r w:rsidRPr="009E3E4D">
              <w:rPr>
                <w:sz w:val="22"/>
                <w:szCs w:val="22"/>
              </w:rPr>
              <w:t>19</w:t>
            </w:r>
            <w:r>
              <w:rPr>
                <w:sz w:val="22"/>
                <w:szCs w:val="22"/>
              </w:rPr>
              <w:t xml:space="preserve"> </w:t>
            </w:r>
            <w:r w:rsidRPr="009E3E4D">
              <w:rPr>
                <w:sz w:val="22"/>
                <w:szCs w:val="22"/>
              </w:rPr>
              <w:t>061,0</w:t>
            </w:r>
          </w:p>
        </w:tc>
        <w:tc>
          <w:tcPr>
            <w:tcW w:w="1701" w:type="dxa"/>
            <w:tcBorders>
              <w:bottom w:val="single" w:sz="4" w:space="0" w:color="auto"/>
            </w:tcBorders>
            <w:vAlign w:val="center"/>
          </w:tcPr>
          <w:p w:rsidR="000B0EF4" w:rsidRPr="009E3E4D" w:rsidRDefault="000B0EF4" w:rsidP="00464501">
            <w:pPr>
              <w:jc w:val="center"/>
            </w:pPr>
            <w:r w:rsidRPr="009E3E4D">
              <w:rPr>
                <w:sz w:val="22"/>
                <w:szCs w:val="22"/>
              </w:rPr>
              <w:t>19</w:t>
            </w:r>
            <w:r>
              <w:rPr>
                <w:sz w:val="22"/>
                <w:szCs w:val="22"/>
              </w:rPr>
              <w:t xml:space="preserve"> </w:t>
            </w:r>
            <w:r w:rsidRPr="009E3E4D">
              <w:rPr>
                <w:sz w:val="22"/>
                <w:szCs w:val="22"/>
              </w:rPr>
              <w:t>061,0</w:t>
            </w:r>
          </w:p>
        </w:tc>
      </w:tr>
      <w:tr w:rsidR="000B0EF4" w:rsidRPr="00894393" w:rsidTr="00464501">
        <w:tc>
          <w:tcPr>
            <w:tcW w:w="2835" w:type="dxa"/>
            <w:tcBorders>
              <w:bottom w:val="single" w:sz="4" w:space="0" w:color="auto"/>
            </w:tcBorders>
          </w:tcPr>
          <w:p w:rsidR="000B0EF4" w:rsidRPr="007456A3" w:rsidRDefault="000B0EF4" w:rsidP="00464501">
            <w:r w:rsidRPr="007456A3">
              <w:rPr>
                <w:sz w:val="22"/>
                <w:szCs w:val="22"/>
              </w:rPr>
              <w:t>Местный бюджет</w:t>
            </w:r>
          </w:p>
        </w:tc>
        <w:tc>
          <w:tcPr>
            <w:tcW w:w="1701" w:type="dxa"/>
            <w:tcBorders>
              <w:bottom w:val="single" w:sz="4" w:space="0" w:color="auto"/>
            </w:tcBorders>
            <w:vAlign w:val="center"/>
          </w:tcPr>
          <w:p w:rsidR="000B0EF4" w:rsidRPr="00894393" w:rsidRDefault="000B0EF4" w:rsidP="00464501">
            <w:pPr>
              <w:jc w:val="center"/>
              <w:rPr>
                <w:highlight w:val="yellow"/>
              </w:rPr>
            </w:pPr>
            <w:r>
              <w:rPr>
                <w:sz w:val="22"/>
                <w:szCs w:val="22"/>
              </w:rPr>
              <w:t>222 038,1</w:t>
            </w:r>
          </w:p>
        </w:tc>
        <w:tc>
          <w:tcPr>
            <w:tcW w:w="1985" w:type="dxa"/>
            <w:tcBorders>
              <w:bottom w:val="single" w:sz="4" w:space="0" w:color="auto"/>
            </w:tcBorders>
            <w:vAlign w:val="center"/>
          </w:tcPr>
          <w:p w:rsidR="000B0EF4" w:rsidRPr="00A06296" w:rsidRDefault="000B0EF4" w:rsidP="00464501">
            <w:pPr>
              <w:jc w:val="center"/>
            </w:pPr>
            <w:r w:rsidRPr="00A06296">
              <w:rPr>
                <w:sz w:val="22"/>
                <w:szCs w:val="22"/>
              </w:rPr>
              <w:t>74</w:t>
            </w:r>
            <w:r>
              <w:rPr>
                <w:sz w:val="22"/>
                <w:szCs w:val="22"/>
              </w:rPr>
              <w:t> 749,3</w:t>
            </w:r>
          </w:p>
        </w:tc>
        <w:tc>
          <w:tcPr>
            <w:tcW w:w="1701" w:type="dxa"/>
            <w:tcBorders>
              <w:bottom w:val="single" w:sz="4" w:space="0" w:color="auto"/>
            </w:tcBorders>
            <w:vAlign w:val="center"/>
          </w:tcPr>
          <w:p w:rsidR="000B0EF4" w:rsidRPr="00894393" w:rsidRDefault="000B0EF4" w:rsidP="00464501">
            <w:pPr>
              <w:jc w:val="center"/>
              <w:rPr>
                <w:highlight w:val="yellow"/>
              </w:rPr>
            </w:pPr>
            <w:r w:rsidRPr="00A06296">
              <w:rPr>
                <w:sz w:val="22"/>
                <w:szCs w:val="22"/>
              </w:rPr>
              <w:t>73 644,4</w:t>
            </w:r>
          </w:p>
        </w:tc>
        <w:tc>
          <w:tcPr>
            <w:tcW w:w="1701" w:type="dxa"/>
            <w:tcBorders>
              <w:bottom w:val="single" w:sz="4" w:space="0" w:color="auto"/>
            </w:tcBorders>
            <w:vAlign w:val="center"/>
          </w:tcPr>
          <w:p w:rsidR="000B0EF4" w:rsidRPr="00894393" w:rsidRDefault="000B0EF4" w:rsidP="00464501">
            <w:pPr>
              <w:jc w:val="center"/>
              <w:rPr>
                <w:highlight w:val="yellow"/>
              </w:rPr>
            </w:pPr>
            <w:r w:rsidRPr="007D150C">
              <w:rPr>
                <w:sz w:val="22"/>
                <w:szCs w:val="22"/>
              </w:rPr>
              <w:t>73 644,4</w:t>
            </w:r>
          </w:p>
        </w:tc>
      </w:tr>
      <w:tr w:rsidR="000B0EF4" w:rsidRPr="00894393" w:rsidTr="00464501">
        <w:tc>
          <w:tcPr>
            <w:tcW w:w="2835" w:type="dxa"/>
          </w:tcPr>
          <w:p w:rsidR="000B0EF4" w:rsidRPr="007456A3" w:rsidRDefault="000B0EF4" w:rsidP="00464501">
            <w:r w:rsidRPr="007456A3">
              <w:rPr>
                <w:sz w:val="22"/>
                <w:szCs w:val="22"/>
              </w:rPr>
              <w:t>ИТОГО:</w:t>
            </w:r>
          </w:p>
        </w:tc>
        <w:tc>
          <w:tcPr>
            <w:tcW w:w="1701" w:type="dxa"/>
            <w:vAlign w:val="center"/>
          </w:tcPr>
          <w:p w:rsidR="000B0EF4" w:rsidRPr="00894393" w:rsidRDefault="000B0EF4" w:rsidP="00464501">
            <w:pPr>
              <w:jc w:val="center"/>
              <w:rPr>
                <w:highlight w:val="yellow"/>
              </w:rPr>
            </w:pPr>
            <w:r w:rsidRPr="007D150C">
              <w:rPr>
                <w:sz w:val="22"/>
                <w:szCs w:val="22"/>
              </w:rPr>
              <w:t>279</w:t>
            </w:r>
            <w:r>
              <w:rPr>
                <w:sz w:val="22"/>
                <w:szCs w:val="22"/>
              </w:rPr>
              <w:t> 221,1</w:t>
            </w:r>
          </w:p>
        </w:tc>
        <w:tc>
          <w:tcPr>
            <w:tcW w:w="1985" w:type="dxa"/>
            <w:vAlign w:val="center"/>
          </w:tcPr>
          <w:p w:rsidR="000B0EF4" w:rsidRPr="00A06296" w:rsidRDefault="000B0EF4" w:rsidP="00464501">
            <w:pPr>
              <w:jc w:val="center"/>
            </w:pPr>
            <w:r w:rsidRPr="00A06296">
              <w:rPr>
                <w:sz w:val="22"/>
                <w:szCs w:val="22"/>
              </w:rPr>
              <w:t>93</w:t>
            </w:r>
            <w:r>
              <w:rPr>
                <w:sz w:val="22"/>
                <w:szCs w:val="22"/>
              </w:rPr>
              <w:t> 810,3</w:t>
            </w:r>
          </w:p>
        </w:tc>
        <w:tc>
          <w:tcPr>
            <w:tcW w:w="1701" w:type="dxa"/>
            <w:vAlign w:val="center"/>
          </w:tcPr>
          <w:p w:rsidR="000B0EF4" w:rsidRPr="00894393" w:rsidRDefault="000B0EF4" w:rsidP="00464501">
            <w:pPr>
              <w:jc w:val="center"/>
              <w:rPr>
                <w:highlight w:val="yellow"/>
              </w:rPr>
            </w:pPr>
            <w:r w:rsidRPr="00A06296">
              <w:rPr>
                <w:sz w:val="22"/>
                <w:szCs w:val="22"/>
              </w:rPr>
              <w:t>92 705,4</w:t>
            </w:r>
          </w:p>
        </w:tc>
        <w:tc>
          <w:tcPr>
            <w:tcW w:w="1701" w:type="dxa"/>
            <w:vAlign w:val="center"/>
          </w:tcPr>
          <w:p w:rsidR="000B0EF4" w:rsidRPr="00894393" w:rsidRDefault="000B0EF4" w:rsidP="00464501">
            <w:pPr>
              <w:jc w:val="center"/>
              <w:rPr>
                <w:highlight w:val="yellow"/>
              </w:rPr>
            </w:pPr>
            <w:r w:rsidRPr="007D150C">
              <w:rPr>
                <w:sz w:val="22"/>
                <w:szCs w:val="22"/>
              </w:rPr>
              <w:t>92 705,4</w:t>
            </w:r>
          </w:p>
        </w:tc>
      </w:tr>
    </w:tbl>
    <w:p w:rsidR="000B0EF4" w:rsidRPr="00894393" w:rsidRDefault="000B0EF4" w:rsidP="000B0EF4">
      <w:pPr>
        <w:autoSpaceDE w:val="0"/>
        <w:autoSpaceDN w:val="0"/>
        <w:adjustRightInd w:val="0"/>
        <w:jc w:val="both"/>
        <w:rPr>
          <w:sz w:val="26"/>
          <w:szCs w:val="26"/>
          <w:highlight w:val="yellow"/>
        </w:rPr>
      </w:pPr>
    </w:p>
    <w:p w:rsidR="000B0EF4" w:rsidRPr="00940892" w:rsidRDefault="000B0EF4" w:rsidP="000B0EF4">
      <w:pPr>
        <w:autoSpaceDE w:val="0"/>
        <w:autoSpaceDN w:val="0"/>
        <w:adjustRightInd w:val="0"/>
        <w:spacing w:line="276" w:lineRule="auto"/>
        <w:ind w:firstLine="567"/>
        <w:jc w:val="both"/>
        <w:rPr>
          <w:rFonts w:eastAsiaTheme="minorHAnsi"/>
          <w:sz w:val="26"/>
          <w:szCs w:val="26"/>
          <w:lang w:eastAsia="en-US"/>
        </w:rPr>
      </w:pPr>
      <w:r w:rsidRPr="00940892">
        <w:rPr>
          <w:sz w:val="26"/>
          <w:szCs w:val="26"/>
        </w:rPr>
        <w:t xml:space="preserve">По данной подпрограмме учтены расходы </w:t>
      </w:r>
      <w:r w:rsidRPr="00940892">
        <w:rPr>
          <w:bCs/>
          <w:sz w:val="26"/>
          <w:szCs w:val="26"/>
        </w:rPr>
        <w:t xml:space="preserve">на выплату заработной платы с начислениями, оплату коммунальных услуг, оплату налогов и содержание аппарата </w:t>
      </w:r>
      <w:r w:rsidRPr="00940892">
        <w:rPr>
          <w:bCs/>
          <w:sz w:val="26"/>
          <w:szCs w:val="26"/>
        </w:rPr>
        <w:lastRenderedPageBreak/>
        <w:t>Управления культуры и молодежной политики, МКУ «</w:t>
      </w:r>
      <w:r w:rsidRPr="00940892">
        <w:rPr>
          <w:rFonts w:eastAsiaTheme="minorHAnsi"/>
          <w:sz w:val="26"/>
          <w:szCs w:val="26"/>
          <w:lang w:eastAsia="en-US"/>
        </w:rPr>
        <w:t xml:space="preserve">Координационно-аналитический центр» и </w:t>
      </w:r>
      <w:r w:rsidRPr="00940892">
        <w:rPr>
          <w:bCs/>
          <w:sz w:val="26"/>
          <w:szCs w:val="26"/>
        </w:rPr>
        <w:t>МБУ «ЦБ».</w:t>
      </w:r>
    </w:p>
    <w:p w:rsidR="000B0EF4" w:rsidRPr="00F62147" w:rsidRDefault="000B0EF4" w:rsidP="000B0EF4">
      <w:pPr>
        <w:pStyle w:val="ConsPlusCell"/>
        <w:spacing w:line="276" w:lineRule="auto"/>
        <w:ind w:firstLine="567"/>
        <w:jc w:val="both"/>
        <w:rPr>
          <w:bCs/>
          <w:spacing w:val="-4"/>
          <w:sz w:val="26"/>
          <w:szCs w:val="26"/>
        </w:rPr>
      </w:pPr>
      <w:r w:rsidRPr="00F62147">
        <w:rPr>
          <w:bCs/>
          <w:spacing w:val="-4"/>
          <w:sz w:val="26"/>
          <w:szCs w:val="26"/>
        </w:rPr>
        <w:t>Отдельное мероприятие «</w:t>
      </w:r>
      <w:r w:rsidRPr="00F62147">
        <w:rPr>
          <w:bCs/>
          <w:sz w:val="26"/>
          <w:szCs w:val="26"/>
        </w:rPr>
        <w:t>Охрана и сохранение объектов культурного наследия, находящихся в собственности Новокузнецкого городского округа».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2C4770">
        <w:rPr>
          <w:bCs/>
          <w:sz w:val="26"/>
          <w:szCs w:val="26"/>
        </w:rPr>
        <w:t>В целях</w:t>
      </w:r>
      <w:r w:rsidRPr="002C4770">
        <w:rPr>
          <w:b/>
          <w:bCs/>
          <w:sz w:val="26"/>
          <w:szCs w:val="26"/>
        </w:rPr>
        <w:t xml:space="preserve"> </w:t>
      </w:r>
      <w:r w:rsidRPr="002C4770">
        <w:rPr>
          <w:sz w:val="26"/>
          <w:szCs w:val="26"/>
        </w:rPr>
        <w:t xml:space="preserve">изучения, </w:t>
      </w:r>
      <w:r w:rsidRPr="002C4770">
        <w:rPr>
          <w:color w:val="000000"/>
          <w:sz w:val="26"/>
          <w:szCs w:val="26"/>
        </w:rPr>
        <w:t xml:space="preserve">сохранения, реставрации, использования и популяризации объектов культурного наследия, а также </w:t>
      </w:r>
      <w:r w:rsidRPr="002C4770">
        <w:rPr>
          <w:sz w:val="26"/>
          <w:szCs w:val="26"/>
        </w:rPr>
        <w:t>историко-культурных комплексов</w:t>
      </w:r>
      <w:r w:rsidRPr="002C4770">
        <w:rPr>
          <w:color w:val="000000"/>
          <w:sz w:val="26"/>
          <w:szCs w:val="26"/>
        </w:rPr>
        <w:t xml:space="preserve"> Новокузнецкого городского округа</w:t>
      </w:r>
      <w:r w:rsidRPr="002C4770">
        <w:rPr>
          <w:rFonts w:eastAsiaTheme="minorHAnsi"/>
          <w:sz w:val="26"/>
          <w:szCs w:val="26"/>
          <w:lang w:eastAsia="en-US"/>
        </w:rPr>
        <w:t xml:space="preserve"> на 2025</w:t>
      </w:r>
      <w:r w:rsidRPr="002C4770">
        <w:rPr>
          <w:sz w:val="26"/>
          <w:szCs w:val="26"/>
        </w:rPr>
        <w:t xml:space="preserve"> год предусмотрены бюджетные ассигнования за счет средств местного бюджета в сумм</w:t>
      </w:r>
      <w:r w:rsidRPr="00E903AC">
        <w:rPr>
          <w:sz w:val="26"/>
          <w:szCs w:val="26"/>
        </w:rPr>
        <w:t>е 73 339,6 тыс</w:t>
      </w:r>
      <w:proofErr w:type="gramStart"/>
      <w:r w:rsidRPr="00E903AC">
        <w:rPr>
          <w:sz w:val="26"/>
          <w:szCs w:val="26"/>
        </w:rPr>
        <w:t>.р</w:t>
      </w:r>
      <w:proofErr w:type="gramEnd"/>
      <w:r w:rsidRPr="00E903AC">
        <w:rPr>
          <w:sz w:val="26"/>
          <w:szCs w:val="26"/>
        </w:rPr>
        <w:t>уб.</w:t>
      </w:r>
      <w:r>
        <w:rPr>
          <w:sz w:val="26"/>
          <w:szCs w:val="26"/>
        </w:rPr>
        <w:t xml:space="preserve">, в том числе на </w:t>
      </w:r>
      <w:r w:rsidRPr="00A64AB8">
        <w:rPr>
          <w:color w:val="000000"/>
          <w:sz w:val="26"/>
          <w:szCs w:val="26"/>
        </w:rPr>
        <w:t xml:space="preserve">ремонтно-реставрационные работы </w:t>
      </w:r>
      <w:r w:rsidR="007273FD" w:rsidRPr="00A64AB8">
        <w:rPr>
          <w:color w:val="000000"/>
          <w:sz w:val="26"/>
          <w:szCs w:val="26"/>
        </w:rPr>
        <w:t>стен</w:t>
      </w:r>
      <w:r w:rsidR="007273FD">
        <w:rPr>
          <w:color w:val="000000"/>
          <w:sz w:val="26"/>
          <w:szCs w:val="26"/>
        </w:rPr>
        <w:t>ы</w:t>
      </w:r>
      <w:r w:rsidR="007273FD" w:rsidRPr="00A64AB8">
        <w:rPr>
          <w:color w:val="000000"/>
          <w:sz w:val="26"/>
          <w:szCs w:val="26"/>
        </w:rPr>
        <w:t xml:space="preserve"> с трибунами </w:t>
      </w:r>
      <w:proofErr w:type="spellStart"/>
      <w:r w:rsidR="007273FD" w:rsidRPr="00A64AB8">
        <w:rPr>
          <w:color w:val="000000"/>
          <w:sz w:val="26"/>
          <w:szCs w:val="26"/>
        </w:rPr>
        <w:t>Тыл-фронт</w:t>
      </w:r>
      <w:r w:rsidR="007273FD">
        <w:rPr>
          <w:color w:val="000000"/>
          <w:sz w:val="26"/>
          <w:szCs w:val="26"/>
        </w:rPr>
        <w:t>у</w:t>
      </w:r>
      <w:proofErr w:type="spellEnd"/>
      <w:r w:rsidR="007273FD" w:rsidRPr="00A64AB8">
        <w:rPr>
          <w:color w:val="000000"/>
          <w:sz w:val="26"/>
          <w:szCs w:val="26"/>
        </w:rPr>
        <w:t xml:space="preserve"> </w:t>
      </w:r>
      <w:r w:rsidRPr="00A64AB8">
        <w:rPr>
          <w:color w:val="000000"/>
          <w:sz w:val="26"/>
          <w:szCs w:val="26"/>
        </w:rPr>
        <w:t>Мемориальн</w:t>
      </w:r>
      <w:r w:rsidR="007273FD">
        <w:rPr>
          <w:color w:val="000000"/>
          <w:sz w:val="26"/>
          <w:szCs w:val="26"/>
        </w:rPr>
        <w:t>ого</w:t>
      </w:r>
      <w:r w:rsidRPr="00A64AB8">
        <w:rPr>
          <w:color w:val="000000"/>
          <w:sz w:val="26"/>
          <w:szCs w:val="26"/>
        </w:rPr>
        <w:t xml:space="preserve"> комплекс</w:t>
      </w:r>
      <w:r w:rsidR="007273FD">
        <w:rPr>
          <w:color w:val="000000"/>
          <w:sz w:val="26"/>
          <w:szCs w:val="26"/>
        </w:rPr>
        <w:t>а</w:t>
      </w:r>
      <w:r w:rsidRPr="00A64AB8">
        <w:rPr>
          <w:color w:val="000000"/>
          <w:sz w:val="26"/>
          <w:szCs w:val="26"/>
        </w:rPr>
        <w:t xml:space="preserve"> </w:t>
      </w:r>
      <w:r>
        <w:rPr>
          <w:color w:val="000000"/>
          <w:sz w:val="26"/>
          <w:szCs w:val="26"/>
        </w:rPr>
        <w:t>«</w:t>
      </w:r>
      <w:r w:rsidRPr="00A64AB8">
        <w:rPr>
          <w:color w:val="000000"/>
          <w:sz w:val="26"/>
          <w:szCs w:val="26"/>
        </w:rPr>
        <w:t>Бульвар Героев</w:t>
      </w:r>
      <w:r>
        <w:rPr>
          <w:color w:val="000000"/>
          <w:sz w:val="26"/>
          <w:szCs w:val="26"/>
        </w:rPr>
        <w:t>»</w:t>
      </w:r>
      <w:r w:rsidRPr="00A64AB8">
        <w:rPr>
          <w:color w:val="000000"/>
          <w:sz w:val="26"/>
          <w:szCs w:val="26"/>
        </w:rPr>
        <w:t xml:space="preserve"> </w:t>
      </w:r>
      <w:r>
        <w:rPr>
          <w:color w:val="000000"/>
          <w:sz w:val="26"/>
          <w:szCs w:val="26"/>
        </w:rPr>
        <w:t xml:space="preserve">в сумме 72 535,2 </w:t>
      </w:r>
      <w:r w:rsidRPr="00E903AC">
        <w:rPr>
          <w:sz w:val="26"/>
          <w:szCs w:val="26"/>
        </w:rPr>
        <w:t>тыс.руб</w:t>
      </w:r>
      <w:r>
        <w:rPr>
          <w:sz w:val="26"/>
          <w:szCs w:val="26"/>
        </w:rPr>
        <w:t>.</w:t>
      </w:r>
    </w:p>
    <w:p w:rsidR="000B0EF4" w:rsidRPr="00025864" w:rsidRDefault="000B0EF4" w:rsidP="000B0EF4">
      <w:pPr>
        <w:autoSpaceDE w:val="0"/>
        <w:autoSpaceDN w:val="0"/>
        <w:adjustRightInd w:val="0"/>
        <w:spacing w:line="276" w:lineRule="auto"/>
        <w:ind w:firstLine="567"/>
        <w:jc w:val="both"/>
        <w:rPr>
          <w:rFonts w:eastAsiaTheme="minorHAnsi"/>
          <w:sz w:val="26"/>
          <w:szCs w:val="26"/>
          <w:lang w:eastAsia="en-US"/>
        </w:rPr>
      </w:pPr>
      <w:r w:rsidRPr="00025864">
        <w:rPr>
          <w:spacing w:val="-6"/>
          <w:sz w:val="26"/>
          <w:szCs w:val="26"/>
        </w:rPr>
        <w:t xml:space="preserve">Отдельное мероприятие </w:t>
      </w:r>
      <w:r w:rsidRPr="00025864">
        <w:rPr>
          <w:rFonts w:eastAsiaTheme="minorHAnsi"/>
          <w:sz w:val="26"/>
          <w:szCs w:val="26"/>
          <w:lang w:eastAsia="en-US"/>
        </w:rPr>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p w:rsidR="000B0EF4" w:rsidRPr="00894393" w:rsidRDefault="000B0EF4" w:rsidP="000B0EF4">
      <w:pPr>
        <w:autoSpaceDE w:val="0"/>
        <w:autoSpaceDN w:val="0"/>
        <w:adjustRightInd w:val="0"/>
        <w:spacing w:line="276" w:lineRule="auto"/>
        <w:ind w:firstLine="567"/>
        <w:jc w:val="both"/>
        <w:rPr>
          <w:rFonts w:eastAsiaTheme="minorHAnsi"/>
          <w:sz w:val="26"/>
          <w:szCs w:val="26"/>
          <w:highlight w:val="yellow"/>
          <w:lang w:eastAsia="en-US"/>
        </w:rPr>
      </w:pPr>
      <w:r w:rsidRPr="001D303E">
        <w:rPr>
          <w:rFonts w:eastAsiaTheme="minorHAnsi"/>
          <w:sz w:val="26"/>
          <w:szCs w:val="26"/>
          <w:lang w:eastAsia="en-US"/>
        </w:rPr>
        <w:t xml:space="preserve">В целях </w:t>
      </w:r>
      <w:r w:rsidRPr="001D303E">
        <w:rPr>
          <w:spacing w:val="-6"/>
          <w:sz w:val="26"/>
          <w:szCs w:val="26"/>
        </w:rPr>
        <w:t xml:space="preserve">создания условий для интеллектуального и культурного развития, нравственного и эстетического воспитания, а также поддержки и развития творческого потенциала горожан </w:t>
      </w:r>
      <w:r w:rsidRPr="001D303E">
        <w:rPr>
          <w:rFonts w:eastAsiaTheme="minorHAnsi"/>
          <w:sz w:val="26"/>
          <w:szCs w:val="26"/>
          <w:lang w:eastAsia="en-US"/>
        </w:rPr>
        <w:t xml:space="preserve">предусмотрены бюджетные ассигнования на 2025-2027 годы за счет средств местного бюджета в </w:t>
      </w:r>
      <w:r w:rsidRPr="00735C87">
        <w:rPr>
          <w:rFonts w:eastAsiaTheme="minorHAnsi"/>
          <w:sz w:val="26"/>
          <w:szCs w:val="26"/>
          <w:lang w:eastAsia="en-US"/>
        </w:rPr>
        <w:t xml:space="preserve">сумме </w:t>
      </w:r>
      <w:r>
        <w:rPr>
          <w:rFonts w:eastAsiaTheme="minorHAnsi"/>
          <w:sz w:val="26"/>
          <w:szCs w:val="26"/>
          <w:lang w:eastAsia="en-US"/>
        </w:rPr>
        <w:t>19 198,0</w:t>
      </w:r>
      <w:r w:rsidRPr="00735C87">
        <w:rPr>
          <w:rFonts w:eastAsiaTheme="minorHAnsi"/>
          <w:sz w:val="26"/>
          <w:szCs w:val="26"/>
          <w:lang w:eastAsia="en-US"/>
        </w:rPr>
        <w:t xml:space="preserve"> тыс. руб.</w:t>
      </w:r>
    </w:p>
    <w:p w:rsidR="000B0EF4" w:rsidRDefault="000B0EF4" w:rsidP="000B0EF4">
      <w:pPr>
        <w:autoSpaceDE w:val="0"/>
        <w:autoSpaceDN w:val="0"/>
        <w:adjustRightInd w:val="0"/>
        <w:spacing w:line="276" w:lineRule="auto"/>
        <w:ind w:firstLine="567"/>
        <w:jc w:val="both"/>
        <w:rPr>
          <w:rFonts w:eastAsiaTheme="minorHAnsi"/>
          <w:bCs/>
          <w:sz w:val="26"/>
          <w:szCs w:val="26"/>
          <w:lang w:eastAsia="en-US"/>
        </w:rPr>
      </w:pPr>
      <w:r w:rsidRPr="00775D8C">
        <w:rPr>
          <w:rFonts w:eastAsiaTheme="minorHAnsi"/>
          <w:bCs/>
          <w:sz w:val="26"/>
          <w:szCs w:val="26"/>
          <w:lang w:eastAsia="en-US"/>
        </w:rPr>
        <w:t xml:space="preserve">Распределение бюджетных ассигнований на реализацию </w:t>
      </w:r>
      <w:proofErr w:type="gramStart"/>
      <w:r w:rsidRPr="00775D8C">
        <w:rPr>
          <w:rFonts w:eastAsiaTheme="minorHAnsi"/>
          <w:bCs/>
          <w:sz w:val="26"/>
          <w:szCs w:val="26"/>
          <w:lang w:eastAsia="en-US"/>
        </w:rPr>
        <w:t>отдельного</w:t>
      </w:r>
      <w:proofErr w:type="gramEnd"/>
      <w:r w:rsidRPr="00775D8C">
        <w:rPr>
          <w:rFonts w:eastAsiaTheme="minorHAnsi"/>
          <w:bCs/>
          <w:sz w:val="26"/>
          <w:szCs w:val="26"/>
          <w:lang w:eastAsia="en-US"/>
        </w:rPr>
        <w:t xml:space="preserve"> </w:t>
      </w:r>
      <w:proofErr w:type="spellStart"/>
      <w:r w:rsidRPr="00775D8C">
        <w:rPr>
          <w:rFonts w:eastAsiaTheme="minorHAnsi"/>
          <w:bCs/>
          <w:sz w:val="26"/>
          <w:szCs w:val="26"/>
          <w:lang w:eastAsia="en-US"/>
        </w:rPr>
        <w:t>мероприятиия</w:t>
      </w:r>
      <w:proofErr w:type="spellEnd"/>
      <w:r w:rsidRPr="00775D8C">
        <w:rPr>
          <w:rFonts w:eastAsiaTheme="minorHAnsi"/>
          <w:bCs/>
          <w:sz w:val="26"/>
          <w:szCs w:val="26"/>
          <w:lang w:eastAsia="en-US"/>
        </w:rPr>
        <w:t xml:space="preserve"> представлено в таблице: </w:t>
      </w:r>
    </w:p>
    <w:p w:rsidR="000B0EF4" w:rsidRPr="00894393" w:rsidRDefault="000B0EF4" w:rsidP="000B0EF4">
      <w:pPr>
        <w:autoSpaceDE w:val="0"/>
        <w:autoSpaceDN w:val="0"/>
        <w:adjustRightInd w:val="0"/>
        <w:spacing w:line="276" w:lineRule="auto"/>
        <w:ind w:firstLine="567"/>
        <w:jc w:val="both"/>
        <w:rPr>
          <w:rFonts w:eastAsiaTheme="minorHAnsi"/>
          <w:bCs/>
          <w:sz w:val="26"/>
          <w:szCs w:val="26"/>
          <w:highlight w:val="yellow"/>
          <w:lang w:eastAsia="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3"/>
        <w:gridCol w:w="1417"/>
        <w:gridCol w:w="1560"/>
        <w:gridCol w:w="1417"/>
        <w:gridCol w:w="1418"/>
      </w:tblGrid>
      <w:tr w:rsidR="000B0EF4" w:rsidRPr="00894393" w:rsidTr="00464501">
        <w:trPr>
          <w:trHeight w:val="20"/>
          <w:tblHeader/>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jc w:val="center"/>
              <w:rPr>
                <w:lang w:eastAsia="en-US"/>
              </w:rPr>
            </w:pPr>
            <w:r w:rsidRPr="00775D8C">
              <w:rPr>
                <w:sz w:val="22"/>
                <w:szCs w:val="22"/>
                <w:lang w:eastAsia="en-US"/>
              </w:rPr>
              <w:t>Наименование</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ind w:firstLine="567"/>
              <w:jc w:val="center"/>
              <w:rPr>
                <w:lang w:eastAsia="en-US"/>
              </w:rPr>
            </w:pPr>
            <w:r w:rsidRPr="00775D8C">
              <w:rPr>
                <w:sz w:val="22"/>
                <w:szCs w:val="22"/>
              </w:rPr>
              <w:t xml:space="preserve">Бюджетные ассигнования, предусмотренные на реализацию отдельного мероприятия по </w:t>
            </w:r>
            <w:proofErr w:type="spellStart"/>
            <w:r w:rsidRPr="00775D8C">
              <w:rPr>
                <w:sz w:val="22"/>
                <w:szCs w:val="22"/>
              </w:rPr>
              <w:t>годам</w:t>
            </w:r>
            <w:proofErr w:type="gramStart"/>
            <w:r w:rsidRPr="00775D8C">
              <w:rPr>
                <w:sz w:val="22"/>
                <w:szCs w:val="22"/>
              </w:rPr>
              <w:t>,т</w:t>
            </w:r>
            <w:proofErr w:type="gramEnd"/>
            <w:r w:rsidRPr="00775D8C">
              <w:rPr>
                <w:sz w:val="22"/>
                <w:szCs w:val="22"/>
              </w:rPr>
              <w:t>ыс.руб</w:t>
            </w:r>
            <w:proofErr w:type="spellEnd"/>
            <w:r w:rsidRPr="00775D8C">
              <w:rPr>
                <w:sz w:val="22"/>
                <w:szCs w:val="22"/>
              </w:rPr>
              <w:t>.</w:t>
            </w:r>
          </w:p>
        </w:tc>
      </w:tr>
      <w:tr w:rsidR="000B0EF4" w:rsidRPr="00894393" w:rsidTr="00464501">
        <w:trPr>
          <w:trHeight w:val="20"/>
          <w:tblHeader/>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rPr>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jc w:val="center"/>
              <w:rPr>
                <w:lang w:eastAsia="en-US"/>
              </w:rPr>
            </w:pPr>
            <w:r w:rsidRPr="00775D8C">
              <w:rPr>
                <w:sz w:val="22"/>
                <w:szCs w:val="22"/>
                <w:lang w:eastAsia="en-US"/>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jc w:val="center"/>
              <w:rPr>
                <w:lang w:eastAsia="en-US"/>
              </w:rPr>
            </w:pPr>
            <w:r w:rsidRPr="00775D8C">
              <w:rPr>
                <w:sz w:val="22"/>
                <w:szCs w:val="22"/>
                <w:lang w:eastAsia="en-US"/>
              </w:rPr>
              <w:t>2025 год</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jc w:val="center"/>
              <w:rPr>
                <w:lang w:eastAsia="en-US"/>
              </w:rPr>
            </w:pPr>
            <w:r w:rsidRPr="00775D8C">
              <w:rPr>
                <w:sz w:val="22"/>
                <w:szCs w:val="22"/>
                <w:lang w:eastAsia="en-US"/>
              </w:rPr>
              <w:t>2026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775D8C" w:rsidRDefault="000B0EF4" w:rsidP="00464501">
            <w:pPr>
              <w:spacing w:line="276" w:lineRule="auto"/>
              <w:jc w:val="center"/>
              <w:rPr>
                <w:lang w:eastAsia="en-US"/>
              </w:rPr>
            </w:pPr>
            <w:r w:rsidRPr="00775D8C">
              <w:rPr>
                <w:sz w:val="22"/>
                <w:szCs w:val="22"/>
                <w:lang w:eastAsia="en-US"/>
              </w:rPr>
              <w:t>2027 год</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ВСЕГО, из них:</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03B8F" w:rsidRDefault="000B0EF4" w:rsidP="00464501">
            <w:pPr>
              <w:spacing w:line="276" w:lineRule="auto"/>
              <w:jc w:val="center"/>
              <w:rPr>
                <w:highlight w:val="yellow"/>
                <w:lang w:eastAsia="en-US"/>
              </w:rPr>
            </w:pPr>
            <w:r w:rsidRPr="004C39B6">
              <w:rPr>
                <w:lang w:eastAsia="en-US"/>
              </w:rPr>
              <w:t>19 198,0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303B8F" w:rsidRDefault="000B0EF4" w:rsidP="00464501">
            <w:pPr>
              <w:spacing w:line="276" w:lineRule="auto"/>
              <w:jc w:val="center"/>
              <w:rPr>
                <w:highlight w:val="yellow"/>
                <w:lang w:eastAsia="en-US"/>
              </w:rPr>
            </w:pPr>
            <w:r w:rsidRPr="004C39B6">
              <w:rPr>
                <w:lang w:eastAsia="en-US"/>
              </w:rPr>
              <w:t>14 698,0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2 250,0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2 250,0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Центрального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100,0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Куйбышевского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1 500,0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Орджоникидзевского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900,0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300,0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Новоильинского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1 607,5</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607,5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Кузнецкого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1 050,0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350,0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350,0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sz w:val="22"/>
                <w:szCs w:val="22"/>
                <w:lang w:eastAsia="en-US"/>
              </w:rPr>
              <w:t>Администрация Заводского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1 500,0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500,0</w:t>
            </w:r>
          </w:p>
        </w:tc>
      </w:tr>
      <w:tr w:rsidR="000B0EF4" w:rsidRPr="00894393" w:rsidTr="00464501">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0B0EF4" w:rsidRPr="00775D8C" w:rsidRDefault="000B0EF4" w:rsidP="00464501">
            <w:pPr>
              <w:spacing w:line="276" w:lineRule="auto"/>
              <w:rPr>
                <w:lang w:eastAsia="en-US"/>
              </w:rPr>
            </w:pPr>
            <w:r w:rsidRPr="00775D8C">
              <w:rPr>
                <w:rFonts w:eastAsiaTheme="minorHAnsi"/>
                <w:bCs/>
                <w:sz w:val="22"/>
                <w:szCs w:val="22"/>
                <w:lang w:eastAsia="en-US"/>
              </w:rPr>
              <w:t>Управление культуры и молодежной политики администрации города Новокузнецка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12 340,5</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B0EF4" w:rsidRPr="004C39B6" w:rsidRDefault="000B0EF4" w:rsidP="00464501">
            <w:pPr>
              <w:spacing w:line="276" w:lineRule="auto"/>
              <w:jc w:val="center"/>
              <w:rPr>
                <w:lang w:eastAsia="en-US"/>
              </w:rPr>
            </w:pPr>
            <w:r w:rsidRPr="004C39B6">
              <w:rPr>
                <w:lang w:eastAsia="en-US"/>
              </w:rPr>
              <w:t>12 340,5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272A0C" w:rsidRDefault="000B0EF4" w:rsidP="00464501">
            <w:pPr>
              <w:spacing w:line="276" w:lineRule="auto"/>
              <w:jc w:val="center"/>
              <w:rPr>
                <w:lang w:eastAsia="en-US"/>
              </w:rPr>
            </w:pPr>
            <w:r w:rsidRPr="00272A0C">
              <w:rPr>
                <w:lang w:eastAsia="en-US"/>
              </w:rPr>
              <w:t>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272A0C" w:rsidRDefault="000B0EF4" w:rsidP="00464501">
            <w:pPr>
              <w:spacing w:line="276" w:lineRule="auto"/>
              <w:jc w:val="center"/>
              <w:rPr>
                <w:lang w:eastAsia="en-US"/>
              </w:rPr>
            </w:pPr>
            <w:r w:rsidRPr="00272A0C">
              <w:rPr>
                <w:lang w:eastAsia="en-US"/>
              </w:rPr>
              <w:t>0,0</w:t>
            </w:r>
          </w:p>
        </w:tc>
      </w:tr>
    </w:tbl>
    <w:p w:rsidR="000B0EF4" w:rsidRPr="00894393" w:rsidRDefault="000B0EF4" w:rsidP="000B0EF4">
      <w:pPr>
        <w:spacing w:line="276" w:lineRule="auto"/>
        <w:jc w:val="center"/>
        <w:rPr>
          <w:b/>
          <w:sz w:val="26"/>
          <w:szCs w:val="26"/>
          <w:highlight w:val="yellow"/>
        </w:rPr>
      </w:pPr>
    </w:p>
    <w:p w:rsidR="000B0EF4" w:rsidRPr="000C0744" w:rsidRDefault="000B0EF4" w:rsidP="000B0EF4">
      <w:pPr>
        <w:autoSpaceDE w:val="0"/>
        <w:autoSpaceDN w:val="0"/>
        <w:adjustRightInd w:val="0"/>
        <w:spacing w:line="276" w:lineRule="auto"/>
        <w:ind w:firstLine="567"/>
        <w:jc w:val="both"/>
        <w:rPr>
          <w:rFonts w:eastAsiaTheme="minorHAnsi"/>
          <w:sz w:val="26"/>
          <w:szCs w:val="26"/>
          <w:lang w:eastAsia="en-US"/>
        </w:rPr>
      </w:pPr>
      <w:r w:rsidRPr="000C0744">
        <w:rPr>
          <w:spacing w:val="-6"/>
          <w:sz w:val="26"/>
          <w:szCs w:val="26"/>
        </w:rPr>
        <w:t>Отдельное меропри</w:t>
      </w:r>
      <w:r w:rsidR="007273FD">
        <w:rPr>
          <w:spacing w:val="-6"/>
          <w:sz w:val="26"/>
          <w:szCs w:val="26"/>
        </w:rPr>
        <w:t>я</w:t>
      </w:r>
      <w:r w:rsidRPr="000C0744">
        <w:rPr>
          <w:spacing w:val="-6"/>
          <w:sz w:val="26"/>
          <w:szCs w:val="26"/>
        </w:rPr>
        <w:t>тие «</w:t>
      </w:r>
      <w:r w:rsidRPr="000C0744">
        <w:rPr>
          <w:rFonts w:eastAsiaTheme="minorHAnsi"/>
          <w:sz w:val="26"/>
          <w:szCs w:val="26"/>
          <w:lang w:eastAsia="en-US"/>
        </w:rPr>
        <w:t>Проведение мероприятий, направленных на поддержку экономического и социального развития коренных малочисленных народов Севера, Сибири и Дальнего Востока, проживающих в Кемеровской области - Кузбассе».</w:t>
      </w:r>
    </w:p>
    <w:p w:rsidR="000B0EF4" w:rsidRPr="000C0744" w:rsidRDefault="000B0EF4" w:rsidP="000B0EF4">
      <w:pPr>
        <w:autoSpaceDE w:val="0"/>
        <w:autoSpaceDN w:val="0"/>
        <w:adjustRightInd w:val="0"/>
        <w:spacing w:line="276" w:lineRule="auto"/>
        <w:ind w:firstLine="567"/>
        <w:jc w:val="both"/>
        <w:rPr>
          <w:sz w:val="26"/>
          <w:szCs w:val="26"/>
        </w:rPr>
      </w:pPr>
      <w:r w:rsidRPr="000C0744">
        <w:rPr>
          <w:rFonts w:eastAsiaTheme="minorHAnsi"/>
          <w:sz w:val="26"/>
          <w:szCs w:val="26"/>
          <w:lang w:eastAsia="en-US"/>
        </w:rPr>
        <w:t>В целях создани</w:t>
      </w:r>
      <w:r>
        <w:rPr>
          <w:rFonts w:eastAsiaTheme="minorHAnsi"/>
          <w:sz w:val="26"/>
          <w:szCs w:val="26"/>
          <w:lang w:eastAsia="en-US"/>
        </w:rPr>
        <w:t>я</w:t>
      </w:r>
      <w:r w:rsidRPr="000C0744">
        <w:rPr>
          <w:rFonts w:eastAsiaTheme="minorHAnsi"/>
          <w:sz w:val="26"/>
          <w:szCs w:val="26"/>
          <w:lang w:eastAsia="en-US"/>
        </w:rPr>
        <w:t xml:space="preserve"> условий для развития сферы образования и культуры коренных малочисленных народов, в том числе проведение этнокультурных мероприятий, сохранение видов традиционной хозяйственной деятельности коренных малочисленных народов </w:t>
      </w:r>
      <w:r w:rsidRPr="000C0744">
        <w:rPr>
          <w:sz w:val="26"/>
          <w:szCs w:val="26"/>
        </w:rPr>
        <w:t xml:space="preserve">предусмотрены бюджетные ассигнования на 2025 год в сумме </w:t>
      </w:r>
      <w:r>
        <w:rPr>
          <w:sz w:val="26"/>
          <w:szCs w:val="26"/>
        </w:rPr>
        <w:t>923</w:t>
      </w:r>
      <w:r w:rsidRPr="000C0744">
        <w:rPr>
          <w:sz w:val="26"/>
          <w:szCs w:val="26"/>
        </w:rPr>
        <w:t>,</w:t>
      </w:r>
      <w:r w:rsidRPr="009762B6">
        <w:rPr>
          <w:sz w:val="26"/>
          <w:szCs w:val="26"/>
        </w:rPr>
        <w:t>8 тыс</w:t>
      </w:r>
      <w:proofErr w:type="gramStart"/>
      <w:r w:rsidRPr="009762B6">
        <w:rPr>
          <w:sz w:val="26"/>
          <w:szCs w:val="26"/>
        </w:rPr>
        <w:t>.р</w:t>
      </w:r>
      <w:proofErr w:type="gramEnd"/>
      <w:r w:rsidRPr="009762B6">
        <w:rPr>
          <w:sz w:val="26"/>
          <w:szCs w:val="26"/>
        </w:rPr>
        <w:t>уб</w:t>
      </w:r>
      <w:r w:rsidRPr="009042B6">
        <w:rPr>
          <w:sz w:val="26"/>
          <w:szCs w:val="26"/>
        </w:rPr>
        <w:t>., в том числе за счет средств федерального бюджета в размере 656,8 тыс.руб., средств областного бюджета в сумме 174,6 тыс.руб.</w:t>
      </w:r>
      <w:r w:rsidRPr="000C0744">
        <w:rPr>
          <w:sz w:val="26"/>
          <w:szCs w:val="26"/>
        </w:rPr>
        <w:t xml:space="preserve"> и средств местного бюджета </w:t>
      </w:r>
      <w:r>
        <w:rPr>
          <w:sz w:val="26"/>
          <w:szCs w:val="26"/>
        </w:rPr>
        <w:t>–</w:t>
      </w:r>
      <w:r w:rsidRPr="000C0744">
        <w:rPr>
          <w:sz w:val="26"/>
          <w:szCs w:val="26"/>
        </w:rPr>
        <w:t xml:space="preserve"> </w:t>
      </w:r>
      <w:r>
        <w:rPr>
          <w:sz w:val="26"/>
          <w:szCs w:val="26"/>
        </w:rPr>
        <w:t>92,4</w:t>
      </w:r>
      <w:r w:rsidRPr="000C0744">
        <w:rPr>
          <w:sz w:val="26"/>
          <w:szCs w:val="26"/>
        </w:rPr>
        <w:t xml:space="preserve"> тыс</w:t>
      </w:r>
      <w:proofErr w:type="gramStart"/>
      <w:r w:rsidRPr="000C0744">
        <w:rPr>
          <w:sz w:val="26"/>
          <w:szCs w:val="26"/>
        </w:rPr>
        <w:t>.р</w:t>
      </w:r>
      <w:proofErr w:type="gramEnd"/>
      <w:r w:rsidRPr="000C0744">
        <w:rPr>
          <w:sz w:val="26"/>
          <w:szCs w:val="26"/>
        </w:rPr>
        <w:t>уб.</w:t>
      </w:r>
    </w:p>
    <w:p w:rsidR="000B0EF4" w:rsidRPr="00566C23" w:rsidRDefault="000B0EF4" w:rsidP="000B0EF4">
      <w:pPr>
        <w:pStyle w:val="af1"/>
        <w:spacing w:line="276" w:lineRule="auto"/>
        <w:ind w:left="0" w:firstLine="567"/>
        <w:jc w:val="both"/>
        <w:rPr>
          <w:sz w:val="26"/>
          <w:szCs w:val="26"/>
        </w:rPr>
      </w:pPr>
      <w:r w:rsidRPr="00566C23">
        <w:rPr>
          <w:spacing w:val="-6"/>
          <w:sz w:val="26"/>
          <w:szCs w:val="26"/>
        </w:rPr>
        <w:lastRenderedPageBreak/>
        <w:t>Отдельное мероприятие «Э</w:t>
      </w:r>
      <w:r w:rsidRPr="00566C23">
        <w:rPr>
          <w:rFonts w:eastAsiaTheme="minorHAnsi"/>
          <w:sz w:val="26"/>
          <w:szCs w:val="26"/>
          <w:lang w:eastAsia="en-US"/>
        </w:rPr>
        <w:t>тнокультурное развитие наций и народностей Кемеровской области - Кузбасса</w:t>
      </w:r>
      <w:r w:rsidRPr="00566C23">
        <w:rPr>
          <w:sz w:val="26"/>
          <w:szCs w:val="26"/>
        </w:rPr>
        <w:t xml:space="preserve">». </w:t>
      </w:r>
    </w:p>
    <w:p w:rsidR="000B0EF4" w:rsidRPr="00566C23" w:rsidRDefault="000B0EF4" w:rsidP="000B0EF4">
      <w:pPr>
        <w:pStyle w:val="af1"/>
        <w:spacing w:line="276" w:lineRule="auto"/>
        <w:ind w:left="0" w:firstLine="567"/>
        <w:jc w:val="both"/>
        <w:rPr>
          <w:sz w:val="26"/>
          <w:szCs w:val="26"/>
        </w:rPr>
      </w:pPr>
      <w:r w:rsidRPr="00566C23">
        <w:rPr>
          <w:rFonts w:eastAsiaTheme="minorHAnsi"/>
          <w:sz w:val="26"/>
          <w:szCs w:val="26"/>
          <w:lang w:eastAsia="en-US"/>
        </w:rPr>
        <w:t>В целях содействия этнокультурному многообразию народов, проживающих в Кемеровской области - Кузбассе, сохранения и развития национальных языков, а также профилактики возникновения межнациональных противоречий на 2025 год предусмотрены бюджетные ассигнования в сумме 1 427,8 тыс</w:t>
      </w:r>
      <w:proofErr w:type="gramStart"/>
      <w:r w:rsidRPr="00566C23">
        <w:rPr>
          <w:rFonts w:eastAsiaTheme="minorHAnsi"/>
          <w:sz w:val="26"/>
          <w:szCs w:val="26"/>
          <w:lang w:eastAsia="en-US"/>
        </w:rPr>
        <w:t>.р</w:t>
      </w:r>
      <w:proofErr w:type="gramEnd"/>
      <w:r w:rsidRPr="00566C23">
        <w:rPr>
          <w:rFonts w:eastAsiaTheme="minorHAnsi"/>
          <w:sz w:val="26"/>
          <w:szCs w:val="26"/>
          <w:lang w:eastAsia="en-US"/>
        </w:rPr>
        <w:t>уб.,</w:t>
      </w:r>
      <w:r w:rsidRPr="00566C23">
        <w:rPr>
          <w:sz w:val="26"/>
          <w:szCs w:val="26"/>
        </w:rPr>
        <w:t xml:space="preserve"> в том числе за счет средств областного бюджета в размере 1 285,0 тыс.руб. и средств местного бюджета в размере 142,8 тыс.руб.</w:t>
      </w:r>
    </w:p>
    <w:p w:rsidR="000B0EF4" w:rsidRPr="003B5818" w:rsidRDefault="000B0EF4" w:rsidP="000B0EF4">
      <w:pPr>
        <w:pStyle w:val="af1"/>
        <w:spacing w:line="276" w:lineRule="auto"/>
        <w:ind w:left="0" w:firstLine="567"/>
        <w:jc w:val="both"/>
        <w:rPr>
          <w:sz w:val="26"/>
          <w:szCs w:val="26"/>
        </w:rPr>
      </w:pPr>
      <w:r w:rsidRPr="003B5818">
        <w:rPr>
          <w:sz w:val="26"/>
          <w:szCs w:val="26"/>
        </w:rPr>
        <w:t>Отдельное мероприятие «Поддержка победителей регионального этапа Всероссийского конкурса «Лучшая муниципальная практика» в номинации «Укрепление межнационального мира и согласия, реализация иных мероприятий в сфере национальной политики на муниципальном уровне».</w:t>
      </w:r>
    </w:p>
    <w:p w:rsidR="000B0EF4" w:rsidRDefault="000B0EF4" w:rsidP="000B0EF4">
      <w:pPr>
        <w:widowControl w:val="0"/>
        <w:autoSpaceDE w:val="0"/>
        <w:autoSpaceDN w:val="0"/>
        <w:adjustRightInd w:val="0"/>
        <w:spacing w:line="276" w:lineRule="auto"/>
        <w:ind w:firstLine="567"/>
        <w:jc w:val="both"/>
        <w:rPr>
          <w:sz w:val="26"/>
          <w:szCs w:val="26"/>
        </w:rPr>
      </w:pPr>
      <w:r w:rsidRPr="003B5818">
        <w:rPr>
          <w:sz w:val="26"/>
          <w:szCs w:val="26"/>
        </w:rPr>
        <w:t xml:space="preserve">В целях разработки и осуществления мер, </w:t>
      </w:r>
      <w:r w:rsidRPr="003B5818">
        <w:rPr>
          <w:rFonts w:eastAsiaTheme="minorHAnsi"/>
          <w:sz w:val="26"/>
          <w:szCs w:val="26"/>
          <w:lang w:eastAsia="en-US"/>
        </w:rPr>
        <w:t>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городских и муниципальных округов, городских и сельских поселений, а так же</w:t>
      </w:r>
      <w:r>
        <w:rPr>
          <w:rFonts w:eastAsiaTheme="minorHAnsi"/>
          <w:sz w:val="26"/>
          <w:szCs w:val="26"/>
          <w:lang w:eastAsia="en-US"/>
        </w:rPr>
        <w:t xml:space="preserve"> </w:t>
      </w:r>
      <w:r w:rsidRPr="003B5818">
        <w:rPr>
          <w:rFonts w:eastAsiaTheme="minorHAnsi"/>
          <w:sz w:val="26"/>
          <w:szCs w:val="26"/>
          <w:lang w:eastAsia="en-US"/>
        </w:rPr>
        <w:t>обеспечение социальной и культурной адаптации мигрантов, профилактик</w:t>
      </w:r>
      <w:r w:rsidR="007273FD">
        <w:rPr>
          <w:rFonts w:eastAsiaTheme="minorHAnsi"/>
          <w:sz w:val="26"/>
          <w:szCs w:val="26"/>
          <w:lang w:eastAsia="en-US"/>
        </w:rPr>
        <w:t>и</w:t>
      </w:r>
      <w:r w:rsidRPr="003B5818">
        <w:rPr>
          <w:rFonts w:eastAsiaTheme="minorHAnsi"/>
          <w:sz w:val="26"/>
          <w:szCs w:val="26"/>
          <w:lang w:eastAsia="en-US"/>
        </w:rPr>
        <w:t xml:space="preserve"> межнациональных (межэтнических) конфликтов</w:t>
      </w:r>
      <w:r>
        <w:rPr>
          <w:rFonts w:eastAsiaTheme="minorHAnsi"/>
          <w:sz w:val="26"/>
          <w:szCs w:val="26"/>
          <w:lang w:eastAsia="en-US"/>
        </w:rPr>
        <w:t xml:space="preserve"> </w:t>
      </w:r>
      <w:r w:rsidRPr="003B5818">
        <w:rPr>
          <w:rFonts w:eastAsiaTheme="minorHAnsi"/>
          <w:sz w:val="26"/>
          <w:szCs w:val="26"/>
          <w:lang w:eastAsia="en-US"/>
        </w:rPr>
        <w:t>на 2025 год предусмотрены бюджетные ассигнования в сумме 666,7 тыс</w:t>
      </w:r>
      <w:proofErr w:type="gramStart"/>
      <w:r w:rsidRPr="003B5818">
        <w:rPr>
          <w:rFonts w:eastAsiaTheme="minorHAnsi"/>
          <w:sz w:val="26"/>
          <w:szCs w:val="26"/>
          <w:lang w:eastAsia="en-US"/>
        </w:rPr>
        <w:t>.р</w:t>
      </w:r>
      <w:proofErr w:type="gramEnd"/>
      <w:r w:rsidRPr="003B5818">
        <w:rPr>
          <w:rFonts w:eastAsiaTheme="minorHAnsi"/>
          <w:sz w:val="26"/>
          <w:szCs w:val="26"/>
          <w:lang w:eastAsia="en-US"/>
        </w:rPr>
        <w:t>уб.,</w:t>
      </w:r>
      <w:r w:rsidRPr="003B5818">
        <w:rPr>
          <w:sz w:val="26"/>
          <w:szCs w:val="26"/>
        </w:rPr>
        <w:t xml:space="preserve"> в том числе за счет средств областного бюджета в размере 600,0 тыс</w:t>
      </w:r>
      <w:proofErr w:type="gramStart"/>
      <w:r w:rsidRPr="003B5818">
        <w:rPr>
          <w:sz w:val="26"/>
          <w:szCs w:val="26"/>
        </w:rPr>
        <w:t>.р</w:t>
      </w:r>
      <w:proofErr w:type="gramEnd"/>
      <w:r w:rsidRPr="003B5818">
        <w:rPr>
          <w:sz w:val="26"/>
          <w:szCs w:val="26"/>
        </w:rPr>
        <w:t>уб. и средств местного бюджета в размере 66,7 тыс.руб.</w:t>
      </w:r>
    </w:p>
    <w:p w:rsidR="000B0EF4" w:rsidRDefault="000B0EF4" w:rsidP="000B0EF4">
      <w:pPr>
        <w:widowControl w:val="0"/>
        <w:autoSpaceDE w:val="0"/>
        <w:autoSpaceDN w:val="0"/>
        <w:adjustRightInd w:val="0"/>
        <w:spacing w:line="276" w:lineRule="auto"/>
        <w:jc w:val="center"/>
        <w:rPr>
          <w:b/>
          <w:sz w:val="26"/>
          <w:szCs w:val="26"/>
          <w:highlight w:val="yellow"/>
        </w:rPr>
      </w:pPr>
    </w:p>
    <w:p w:rsidR="000B0EF4" w:rsidRPr="00C07C9E" w:rsidRDefault="000B0EF4" w:rsidP="000B0EF4">
      <w:pPr>
        <w:widowControl w:val="0"/>
        <w:autoSpaceDE w:val="0"/>
        <w:autoSpaceDN w:val="0"/>
        <w:adjustRightInd w:val="0"/>
        <w:spacing w:line="276" w:lineRule="auto"/>
        <w:jc w:val="center"/>
        <w:rPr>
          <w:b/>
          <w:sz w:val="26"/>
          <w:szCs w:val="26"/>
        </w:rPr>
      </w:pPr>
      <w:r>
        <w:rPr>
          <w:b/>
          <w:sz w:val="26"/>
          <w:szCs w:val="26"/>
        </w:rPr>
        <w:t xml:space="preserve">8. </w:t>
      </w:r>
      <w:r w:rsidRPr="00C07C9E">
        <w:rPr>
          <w:b/>
          <w:sz w:val="26"/>
          <w:szCs w:val="26"/>
        </w:rPr>
        <w:t xml:space="preserve">Муниципальная программа «Организация и развитие </w:t>
      </w:r>
      <w:proofErr w:type="gramStart"/>
      <w:r w:rsidRPr="00C07C9E">
        <w:rPr>
          <w:b/>
          <w:sz w:val="26"/>
          <w:szCs w:val="26"/>
        </w:rPr>
        <w:t>пассажирских</w:t>
      </w:r>
      <w:proofErr w:type="gramEnd"/>
      <w:r w:rsidRPr="00C07C9E">
        <w:rPr>
          <w:b/>
          <w:sz w:val="26"/>
          <w:szCs w:val="26"/>
        </w:rPr>
        <w:t xml:space="preserve"> </w:t>
      </w:r>
    </w:p>
    <w:p w:rsidR="000B0EF4" w:rsidRPr="00C07C9E" w:rsidRDefault="000B0EF4" w:rsidP="000B0EF4">
      <w:pPr>
        <w:widowControl w:val="0"/>
        <w:autoSpaceDE w:val="0"/>
        <w:autoSpaceDN w:val="0"/>
        <w:adjustRightInd w:val="0"/>
        <w:spacing w:line="276" w:lineRule="auto"/>
        <w:jc w:val="center"/>
        <w:rPr>
          <w:b/>
          <w:sz w:val="26"/>
          <w:szCs w:val="26"/>
        </w:rPr>
      </w:pPr>
      <w:r w:rsidRPr="00C07C9E">
        <w:rPr>
          <w:b/>
          <w:sz w:val="26"/>
          <w:szCs w:val="26"/>
        </w:rPr>
        <w:t xml:space="preserve">перевозок и координация работы операторов связи на территории </w:t>
      </w:r>
    </w:p>
    <w:p w:rsidR="000B0EF4" w:rsidRPr="00C07C9E" w:rsidRDefault="000B0EF4" w:rsidP="000B0EF4">
      <w:pPr>
        <w:widowControl w:val="0"/>
        <w:autoSpaceDE w:val="0"/>
        <w:autoSpaceDN w:val="0"/>
        <w:adjustRightInd w:val="0"/>
        <w:spacing w:line="276" w:lineRule="auto"/>
        <w:jc w:val="center"/>
        <w:rPr>
          <w:b/>
          <w:sz w:val="26"/>
          <w:szCs w:val="26"/>
        </w:rPr>
      </w:pPr>
      <w:r w:rsidRPr="00C07C9E">
        <w:rPr>
          <w:b/>
          <w:sz w:val="26"/>
          <w:szCs w:val="26"/>
        </w:rPr>
        <w:t>Новокузнецкого городского округа»</w:t>
      </w:r>
    </w:p>
    <w:p w:rsidR="000B0EF4" w:rsidRPr="008A4C7B" w:rsidRDefault="000B0EF4" w:rsidP="000B0EF4">
      <w:pPr>
        <w:pStyle w:val="af1"/>
        <w:widowControl w:val="0"/>
        <w:autoSpaceDE w:val="0"/>
        <w:autoSpaceDN w:val="0"/>
        <w:adjustRightInd w:val="0"/>
        <w:spacing w:line="276" w:lineRule="auto"/>
        <w:ind w:left="817"/>
        <w:rPr>
          <w:b/>
          <w:sz w:val="26"/>
          <w:szCs w:val="26"/>
          <w:highlight w:val="yellow"/>
        </w:rPr>
      </w:pPr>
    </w:p>
    <w:p w:rsidR="000B0EF4" w:rsidRPr="00B72EDD" w:rsidRDefault="000B0EF4" w:rsidP="000B0EF4">
      <w:pPr>
        <w:spacing w:line="276" w:lineRule="auto"/>
        <w:ind w:firstLine="567"/>
        <w:jc w:val="both"/>
        <w:rPr>
          <w:sz w:val="26"/>
          <w:szCs w:val="26"/>
        </w:rPr>
      </w:pPr>
      <w:r w:rsidRPr="00B72EDD">
        <w:rPr>
          <w:sz w:val="26"/>
          <w:szCs w:val="26"/>
        </w:rPr>
        <w:t>Муниципальная программа «Организация и развитие пассажирских перевозок и координация работы операторов связи на территории Новокузнецкого городского округа» утверждена постановлением администрации города Новокузнецка от 10.11.2021 №</w:t>
      </w:r>
      <w:r>
        <w:rPr>
          <w:sz w:val="26"/>
          <w:szCs w:val="26"/>
        </w:rPr>
        <w:t xml:space="preserve"> </w:t>
      </w:r>
      <w:r w:rsidRPr="00B72EDD">
        <w:rPr>
          <w:sz w:val="26"/>
          <w:szCs w:val="26"/>
        </w:rPr>
        <w:t>257.</w:t>
      </w:r>
    </w:p>
    <w:p w:rsidR="000B0EF4" w:rsidRPr="00B72EDD" w:rsidRDefault="000B0EF4" w:rsidP="000B0EF4">
      <w:pPr>
        <w:spacing w:line="276" w:lineRule="auto"/>
        <w:ind w:firstLine="567"/>
        <w:jc w:val="both"/>
        <w:rPr>
          <w:sz w:val="26"/>
          <w:szCs w:val="26"/>
        </w:rPr>
      </w:pPr>
      <w:r w:rsidRPr="00B72EDD">
        <w:rPr>
          <w:sz w:val="26"/>
          <w:szCs w:val="26"/>
        </w:rPr>
        <w:t>Разработчик программы и ответственный исполнитель - Управление по транспорту и связи города Новокузнецка.</w:t>
      </w:r>
    </w:p>
    <w:p w:rsidR="000B0EF4" w:rsidRPr="00B72EDD" w:rsidRDefault="000B0EF4" w:rsidP="000B0EF4">
      <w:pPr>
        <w:autoSpaceDE w:val="0"/>
        <w:autoSpaceDN w:val="0"/>
        <w:adjustRightInd w:val="0"/>
        <w:spacing w:line="276" w:lineRule="auto"/>
        <w:ind w:firstLine="567"/>
        <w:jc w:val="both"/>
        <w:rPr>
          <w:sz w:val="26"/>
          <w:szCs w:val="26"/>
          <w:lang w:eastAsia="en-US"/>
        </w:rPr>
      </w:pPr>
      <w:proofErr w:type="gramStart"/>
      <w:r w:rsidRPr="00B72EDD">
        <w:rPr>
          <w:sz w:val="26"/>
          <w:szCs w:val="26"/>
        </w:rPr>
        <w:t>В целях у</w:t>
      </w:r>
      <w:r w:rsidRPr="00B72EDD">
        <w:rPr>
          <w:rFonts w:eastAsiaTheme="minorHAnsi"/>
          <w:sz w:val="26"/>
          <w:szCs w:val="26"/>
        </w:rPr>
        <w:t>довлетворения</w:t>
      </w:r>
      <w:r w:rsidRPr="00B72EDD">
        <w:rPr>
          <w:rFonts w:eastAsiaTheme="minorHAnsi"/>
          <w:sz w:val="26"/>
          <w:szCs w:val="26"/>
          <w:lang w:eastAsia="en-US"/>
        </w:rPr>
        <w:t xml:space="preserve"> спроса населения </w:t>
      </w:r>
      <w:r w:rsidRPr="00B72EDD">
        <w:rPr>
          <w:rFonts w:eastAsiaTheme="minorHAnsi"/>
          <w:sz w:val="26"/>
          <w:szCs w:val="26"/>
        </w:rPr>
        <w:t>на пассажирские перевозки, повышени</w:t>
      </w:r>
      <w:r>
        <w:rPr>
          <w:rFonts w:eastAsiaTheme="minorHAnsi"/>
          <w:sz w:val="26"/>
          <w:szCs w:val="26"/>
        </w:rPr>
        <w:t>я</w:t>
      </w:r>
      <w:r w:rsidRPr="00B72EDD">
        <w:rPr>
          <w:rFonts w:eastAsiaTheme="minorHAnsi"/>
          <w:sz w:val="26"/>
          <w:szCs w:val="26"/>
          <w:lang w:eastAsia="en-US"/>
        </w:rPr>
        <w:t xml:space="preserve"> качества пассажирских перевозок и </w:t>
      </w:r>
      <w:r w:rsidRPr="00B72EDD">
        <w:rPr>
          <w:rFonts w:eastAsiaTheme="minorHAnsi"/>
          <w:sz w:val="26"/>
          <w:szCs w:val="26"/>
        </w:rPr>
        <w:t xml:space="preserve">культуры обслуживания населения, </w:t>
      </w:r>
      <w:r w:rsidRPr="00B72EDD">
        <w:rPr>
          <w:rFonts w:eastAsiaTheme="minorHAnsi"/>
          <w:sz w:val="26"/>
          <w:szCs w:val="26"/>
          <w:lang w:eastAsia="en-US"/>
        </w:rPr>
        <w:t>повышени</w:t>
      </w:r>
      <w:r>
        <w:rPr>
          <w:rFonts w:eastAsiaTheme="minorHAnsi"/>
          <w:sz w:val="26"/>
          <w:szCs w:val="26"/>
          <w:lang w:eastAsia="en-US"/>
        </w:rPr>
        <w:t>я</w:t>
      </w:r>
      <w:r w:rsidRPr="00B72EDD">
        <w:rPr>
          <w:rFonts w:eastAsiaTheme="minorHAnsi"/>
          <w:sz w:val="26"/>
          <w:szCs w:val="26"/>
          <w:lang w:eastAsia="en-US"/>
        </w:rPr>
        <w:t xml:space="preserve"> доступности и качества услуг </w:t>
      </w:r>
      <w:proofErr w:type="spellStart"/>
      <w:r w:rsidRPr="00B72EDD">
        <w:rPr>
          <w:rFonts w:eastAsiaTheme="minorHAnsi"/>
          <w:sz w:val="26"/>
          <w:szCs w:val="26"/>
          <w:lang w:eastAsia="en-US"/>
        </w:rPr>
        <w:t>мультисервисной</w:t>
      </w:r>
      <w:proofErr w:type="spellEnd"/>
      <w:r w:rsidRPr="00B72EDD">
        <w:rPr>
          <w:rFonts w:eastAsiaTheme="minorHAnsi"/>
          <w:sz w:val="26"/>
          <w:szCs w:val="26"/>
          <w:lang w:eastAsia="en-US"/>
        </w:rPr>
        <w:t xml:space="preserve"> сети на территории Кемеровской области – Кузбасса, обеспечени</w:t>
      </w:r>
      <w:r>
        <w:rPr>
          <w:rFonts w:eastAsiaTheme="minorHAnsi"/>
          <w:sz w:val="26"/>
          <w:szCs w:val="26"/>
          <w:lang w:eastAsia="en-US"/>
        </w:rPr>
        <w:t>я</w:t>
      </w:r>
      <w:r w:rsidRPr="00B72EDD">
        <w:rPr>
          <w:rFonts w:eastAsiaTheme="minorHAnsi"/>
          <w:sz w:val="26"/>
          <w:szCs w:val="26"/>
          <w:lang w:eastAsia="en-US"/>
        </w:rPr>
        <w:t xml:space="preserve"> стабильной работы и развития предприятий </w:t>
      </w:r>
      <w:r>
        <w:rPr>
          <w:rFonts w:eastAsiaTheme="minorHAnsi"/>
          <w:sz w:val="26"/>
          <w:szCs w:val="26"/>
          <w:lang w:eastAsia="en-US"/>
        </w:rPr>
        <w:t>пассажирского транспорта, в 2025 - 2027</w:t>
      </w:r>
      <w:r w:rsidRPr="00B72EDD">
        <w:rPr>
          <w:rFonts w:eastAsiaTheme="minorHAnsi"/>
          <w:sz w:val="26"/>
          <w:szCs w:val="26"/>
          <w:lang w:eastAsia="en-US"/>
        </w:rPr>
        <w:t xml:space="preserve"> годах </w:t>
      </w:r>
      <w:r w:rsidRPr="00B72EDD">
        <w:rPr>
          <w:rFonts w:eastAsiaTheme="minorHAnsi"/>
          <w:sz w:val="26"/>
          <w:szCs w:val="26"/>
        </w:rPr>
        <w:t>предусмотре</w:t>
      </w:r>
      <w:r w:rsidRPr="00B72EDD">
        <w:rPr>
          <w:rFonts w:eastAsiaTheme="minorHAnsi"/>
          <w:sz w:val="26"/>
          <w:szCs w:val="26"/>
          <w:lang w:eastAsia="en-US"/>
        </w:rPr>
        <w:t>ны</w:t>
      </w:r>
      <w:r w:rsidRPr="00B72EDD">
        <w:rPr>
          <w:rFonts w:eastAsiaTheme="minorHAnsi"/>
          <w:sz w:val="26"/>
          <w:szCs w:val="26"/>
        </w:rPr>
        <w:t xml:space="preserve"> бюджетные ассигнования на реализацию муниципальной программы в сумме </w:t>
      </w:r>
      <w:r>
        <w:rPr>
          <w:rFonts w:eastAsiaTheme="minorHAnsi"/>
          <w:sz w:val="26"/>
          <w:szCs w:val="26"/>
        </w:rPr>
        <w:t xml:space="preserve">7 195 364,2 </w:t>
      </w:r>
      <w:r w:rsidRPr="00B72EDD">
        <w:rPr>
          <w:rFonts w:eastAsiaTheme="minorHAnsi"/>
          <w:sz w:val="26"/>
          <w:szCs w:val="26"/>
        </w:rPr>
        <w:t>тыс. руб.</w:t>
      </w:r>
      <w:proofErr w:type="gramEnd"/>
    </w:p>
    <w:p w:rsidR="000B0EF4" w:rsidRPr="00B72EDD" w:rsidRDefault="000B0EF4" w:rsidP="000B0EF4">
      <w:pPr>
        <w:spacing w:after="240" w:line="276" w:lineRule="auto"/>
        <w:ind w:firstLine="567"/>
        <w:jc w:val="both"/>
        <w:rPr>
          <w:sz w:val="26"/>
          <w:szCs w:val="26"/>
        </w:rPr>
      </w:pPr>
      <w:r w:rsidRPr="00B72EDD">
        <w:rPr>
          <w:sz w:val="26"/>
          <w:szCs w:val="26"/>
        </w:rPr>
        <w:t>Распределение бюджетных ассигнований на реализацию муниципальной подпрограммы в рамках подпрограмм по годам представлено в таблице.</w:t>
      </w:r>
    </w:p>
    <w:tbl>
      <w:tblPr>
        <w:tblpPr w:leftFromText="180" w:rightFromText="180" w:vertAnchor="text" w:horzAnchor="margin" w:tblpXSpec="center"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1"/>
        <w:gridCol w:w="1560"/>
        <w:gridCol w:w="1559"/>
        <w:gridCol w:w="1559"/>
      </w:tblGrid>
      <w:tr w:rsidR="000B0EF4" w:rsidRPr="000D28E8" w:rsidTr="00464501">
        <w:trPr>
          <w:trHeight w:val="20"/>
          <w:tblHeader/>
        </w:trPr>
        <w:tc>
          <w:tcPr>
            <w:tcW w:w="5211" w:type="dxa"/>
            <w:vMerge w:val="restart"/>
            <w:shd w:val="clear" w:color="auto" w:fill="auto"/>
            <w:noWrap/>
            <w:vAlign w:val="center"/>
            <w:hideMark/>
          </w:tcPr>
          <w:p w:rsidR="000B0EF4" w:rsidRPr="000D28E8" w:rsidRDefault="000B0EF4" w:rsidP="00464501">
            <w:pPr>
              <w:jc w:val="center"/>
              <w:rPr>
                <w:color w:val="000000"/>
              </w:rPr>
            </w:pPr>
            <w:r w:rsidRPr="000D28E8">
              <w:rPr>
                <w:color w:val="000000"/>
                <w:sz w:val="22"/>
                <w:szCs w:val="22"/>
              </w:rPr>
              <w:t>Наименование</w:t>
            </w:r>
          </w:p>
        </w:tc>
        <w:tc>
          <w:tcPr>
            <w:tcW w:w="4678" w:type="dxa"/>
            <w:gridSpan w:val="3"/>
            <w:shd w:val="clear" w:color="auto" w:fill="auto"/>
            <w:vAlign w:val="center"/>
            <w:hideMark/>
          </w:tcPr>
          <w:p w:rsidR="000B0EF4" w:rsidRPr="000D28E8" w:rsidRDefault="000B0EF4" w:rsidP="00464501">
            <w:pPr>
              <w:jc w:val="center"/>
              <w:rPr>
                <w:color w:val="000000"/>
              </w:rPr>
            </w:pPr>
            <w:r w:rsidRPr="000D28E8">
              <w:rPr>
                <w:color w:val="000000"/>
                <w:sz w:val="22"/>
                <w:szCs w:val="22"/>
              </w:rPr>
              <w:t xml:space="preserve">Бюджетные ассигнования, предусмотренные на реализацию муниципальной программы по годам, </w:t>
            </w:r>
            <w:r w:rsidRPr="000D28E8">
              <w:rPr>
                <w:sz w:val="22"/>
                <w:szCs w:val="22"/>
              </w:rPr>
              <w:t xml:space="preserve"> тыс. руб.</w:t>
            </w:r>
          </w:p>
        </w:tc>
      </w:tr>
      <w:tr w:rsidR="000B0EF4" w:rsidRPr="000D28E8" w:rsidTr="00464501">
        <w:trPr>
          <w:trHeight w:val="20"/>
          <w:tblHeader/>
        </w:trPr>
        <w:tc>
          <w:tcPr>
            <w:tcW w:w="5211" w:type="dxa"/>
            <w:vMerge/>
            <w:vAlign w:val="center"/>
            <w:hideMark/>
          </w:tcPr>
          <w:p w:rsidR="000B0EF4" w:rsidRPr="000D28E8" w:rsidRDefault="000B0EF4" w:rsidP="00464501">
            <w:pPr>
              <w:rPr>
                <w:color w:val="000000"/>
              </w:rPr>
            </w:pPr>
          </w:p>
        </w:tc>
        <w:tc>
          <w:tcPr>
            <w:tcW w:w="1560"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2025 год</w:t>
            </w:r>
          </w:p>
        </w:tc>
        <w:tc>
          <w:tcPr>
            <w:tcW w:w="1559"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2026 год</w:t>
            </w:r>
          </w:p>
        </w:tc>
        <w:tc>
          <w:tcPr>
            <w:tcW w:w="1559"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2027 год</w:t>
            </w:r>
          </w:p>
        </w:tc>
      </w:tr>
      <w:tr w:rsidR="000B0EF4" w:rsidRPr="000D28E8" w:rsidTr="00464501">
        <w:trPr>
          <w:trHeight w:val="20"/>
        </w:trPr>
        <w:tc>
          <w:tcPr>
            <w:tcW w:w="5211" w:type="dxa"/>
            <w:shd w:val="clear" w:color="auto" w:fill="auto"/>
            <w:vAlign w:val="bottom"/>
            <w:hideMark/>
          </w:tcPr>
          <w:p w:rsidR="000B0EF4" w:rsidRPr="000D28E8" w:rsidRDefault="000B0EF4" w:rsidP="00464501">
            <w:pPr>
              <w:rPr>
                <w:bCs/>
                <w:iCs/>
                <w:color w:val="000000"/>
              </w:rPr>
            </w:pPr>
            <w:r w:rsidRPr="000D28E8">
              <w:rPr>
                <w:bCs/>
                <w:iCs/>
                <w:color w:val="000000"/>
                <w:sz w:val="22"/>
                <w:szCs w:val="22"/>
              </w:rPr>
              <w:t xml:space="preserve">Программа </w:t>
            </w:r>
            <w:r w:rsidRPr="000D28E8">
              <w:rPr>
                <w:bCs/>
                <w:color w:val="000000"/>
                <w:sz w:val="22"/>
                <w:szCs w:val="22"/>
              </w:rPr>
              <w:t xml:space="preserve">«Организация и развитие пассажирских </w:t>
            </w:r>
            <w:r w:rsidRPr="000D28E8">
              <w:rPr>
                <w:bCs/>
                <w:color w:val="000000"/>
                <w:sz w:val="22"/>
                <w:szCs w:val="22"/>
              </w:rPr>
              <w:lastRenderedPageBreak/>
              <w:t>перевозок и координация работы операторов связи на территории Новокузнецкого городского округа»</w:t>
            </w:r>
          </w:p>
        </w:tc>
        <w:tc>
          <w:tcPr>
            <w:tcW w:w="1560" w:type="dxa"/>
            <w:shd w:val="clear" w:color="auto" w:fill="auto"/>
            <w:vAlign w:val="center"/>
            <w:hideMark/>
          </w:tcPr>
          <w:p w:rsidR="000B0EF4" w:rsidRPr="000D28E8" w:rsidRDefault="000B0EF4" w:rsidP="00464501">
            <w:pPr>
              <w:jc w:val="right"/>
              <w:rPr>
                <w:color w:val="000000"/>
              </w:rPr>
            </w:pPr>
            <w:r w:rsidRPr="000D28E8">
              <w:rPr>
                <w:color w:val="000000"/>
                <w:sz w:val="22"/>
                <w:szCs w:val="22"/>
              </w:rPr>
              <w:lastRenderedPageBreak/>
              <w:t>1 228 637,4</w:t>
            </w:r>
          </w:p>
        </w:tc>
        <w:tc>
          <w:tcPr>
            <w:tcW w:w="1559" w:type="dxa"/>
            <w:shd w:val="clear" w:color="auto" w:fill="auto"/>
            <w:vAlign w:val="center"/>
            <w:hideMark/>
          </w:tcPr>
          <w:p w:rsidR="000B0EF4" w:rsidRPr="000D28E8" w:rsidRDefault="000B0EF4" w:rsidP="00464501">
            <w:pPr>
              <w:jc w:val="right"/>
              <w:rPr>
                <w:color w:val="000000"/>
              </w:rPr>
            </w:pPr>
            <w:r>
              <w:rPr>
                <w:color w:val="000000"/>
                <w:sz w:val="22"/>
                <w:szCs w:val="22"/>
              </w:rPr>
              <w:t>2 904 631,4</w:t>
            </w:r>
          </w:p>
        </w:tc>
        <w:tc>
          <w:tcPr>
            <w:tcW w:w="1559" w:type="dxa"/>
            <w:shd w:val="clear" w:color="auto" w:fill="auto"/>
            <w:vAlign w:val="center"/>
            <w:hideMark/>
          </w:tcPr>
          <w:p w:rsidR="000B0EF4" w:rsidRPr="000D28E8" w:rsidRDefault="000B0EF4" w:rsidP="00464501">
            <w:pPr>
              <w:jc w:val="right"/>
              <w:rPr>
                <w:color w:val="000000"/>
              </w:rPr>
            </w:pPr>
            <w:r w:rsidRPr="000D28E8">
              <w:rPr>
                <w:color w:val="000000"/>
                <w:sz w:val="22"/>
                <w:szCs w:val="22"/>
              </w:rPr>
              <w:t>3 062 095,4</w:t>
            </w:r>
          </w:p>
        </w:tc>
      </w:tr>
      <w:tr w:rsidR="000B0EF4" w:rsidRPr="000D28E8" w:rsidTr="00464501">
        <w:trPr>
          <w:trHeight w:val="1446"/>
        </w:trPr>
        <w:tc>
          <w:tcPr>
            <w:tcW w:w="5211" w:type="dxa"/>
            <w:shd w:val="clear" w:color="auto" w:fill="auto"/>
            <w:vAlign w:val="bottom"/>
            <w:hideMark/>
          </w:tcPr>
          <w:p w:rsidR="000B0EF4" w:rsidRDefault="000B0EF4" w:rsidP="00464501">
            <w:pPr>
              <w:rPr>
                <w:bCs/>
                <w:iCs/>
                <w:color w:val="000000"/>
              </w:rPr>
            </w:pPr>
          </w:p>
          <w:p w:rsidR="000B0EF4" w:rsidRDefault="000B0EF4" w:rsidP="00464501">
            <w:pPr>
              <w:rPr>
                <w:color w:val="000000"/>
              </w:rPr>
            </w:pPr>
            <w:r w:rsidRPr="000D28E8">
              <w:rPr>
                <w:bCs/>
                <w:iCs/>
                <w:color w:val="000000"/>
                <w:sz w:val="22"/>
                <w:szCs w:val="22"/>
              </w:rPr>
              <w:t>Подпрограмма 1:</w:t>
            </w:r>
            <w:r w:rsidRPr="000D28E8">
              <w:rPr>
                <w:color w:val="000000"/>
                <w:sz w:val="22"/>
                <w:szCs w:val="22"/>
              </w:rPr>
              <w:t>«Обслуживание населения города Новокузнецка пассажирским транспортом, осуществляющим перевозку по социальному заказу»</w:t>
            </w:r>
          </w:p>
          <w:p w:rsidR="000B0EF4" w:rsidRDefault="000B0EF4" w:rsidP="00464501">
            <w:pPr>
              <w:rPr>
                <w:color w:val="000000"/>
              </w:rPr>
            </w:pPr>
          </w:p>
          <w:p w:rsidR="000B0EF4" w:rsidRPr="000D28E8" w:rsidRDefault="000B0EF4" w:rsidP="00464501">
            <w:pPr>
              <w:rPr>
                <w:bCs/>
                <w:iCs/>
                <w:color w:val="000000"/>
              </w:rPr>
            </w:pPr>
          </w:p>
        </w:tc>
        <w:tc>
          <w:tcPr>
            <w:tcW w:w="1560" w:type="dxa"/>
            <w:shd w:val="clear" w:color="auto" w:fill="auto"/>
            <w:noWrap/>
            <w:vAlign w:val="center"/>
            <w:hideMark/>
          </w:tcPr>
          <w:p w:rsidR="000B0EF4" w:rsidRPr="000D28E8" w:rsidRDefault="000B0EF4" w:rsidP="00464501">
            <w:pPr>
              <w:jc w:val="center"/>
              <w:rPr>
                <w:color w:val="000000"/>
              </w:rPr>
            </w:pPr>
            <w:r w:rsidRPr="000D28E8">
              <w:rPr>
                <w:color w:val="000000"/>
                <w:sz w:val="22"/>
                <w:szCs w:val="22"/>
              </w:rPr>
              <w:t>1 121 832,4</w:t>
            </w:r>
          </w:p>
        </w:tc>
        <w:tc>
          <w:tcPr>
            <w:tcW w:w="1559" w:type="dxa"/>
            <w:shd w:val="clear" w:color="auto" w:fill="auto"/>
            <w:noWrap/>
            <w:vAlign w:val="center"/>
            <w:hideMark/>
          </w:tcPr>
          <w:p w:rsidR="000B0EF4" w:rsidRPr="000D28E8" w:rsidRDefault="000B0EF4" w:rsidP="00464501">
            <w:pPr>
              <w:jc w:val="center"/>
              <w:rPr>
                <w:color w:val="000000"/>
              </w:rPr>
            </w:pPr>
            <w:r>
              <w:rPr>
                <w:color w:val="000000"/>
                <w:sz w:val="22"/>
                <w:szCs w:val="22"/>
              </w:rPr>
              <w:t>2 800 440,8</w:t>
            </w:r>
          </w:p>
        </w:tc>
        <w:tc>
          <w:tcPr>
            <w:tcW w:w="1559" w:type="dxa"/>
            <w:shd w:val="clear" w:color="auto" w:fill="auto"/>
            <w:noWrap/>
            <w:vAlign w:val="center"/>
            <w:hideMark/>
          </w:tcPr>
          <w:p w:rsidR="000B0EF4" w:rsidRPr="000D28E8" w:rsidRDefault="000B0EF4" w:rsidP="00464501">
            <w:pPr>
              <w:jc w:val="center"/>
              <w:rPr>
                <w:color w:val="000000"/>
              </w:rPr>
            </w:pPr>
            <w:r w:rsidRPr="000D28E8">
              <w:rPr>
                <w:color w:val="000000"/>
                <w:sz w:val="22"/>
                <w:szCs w:val="22"/>
              </w:rPr>
              <w:t>2 957 904,8</w:t>
            </w:r>
          </w:p>
        </w:tc>
      </w:tr>
      <w:tr w:rsidR="000B0EF4" w:rsidRPr="000D28E8" w:rsidTr="00464501">
        <w:trPr>
          <w:trHeight w:val="20"/>
        </w:trPr>
        <w:tc>
          <w:tcPr>
            <w:tcW w:w="5211" w:type="dxa"/>
            <w:vMerge w:val="restart"/>
            <w:shd w:val="clear" w:color="auto" w:fill="auto"/>
            <w:vAlign w:val="center"/>
            <w:hideMark/>
          </w:tcPr>
          <w:p w:rsidR="000B0EF4" w:rsidRPr="000D28E8" w:rsidRDefault="000B0EF4" w:rsidP="00464501">
            <w:pPr>
              <w:jc w:val="center"/>
              <w:rPr>
                <w:bCs/>
                <w:iCs/>
                <w:color w:val="000000"/>
              </w:rPr>
            </w:pPr>
            <w:r w:rsidRPr="000D28E8">
              <w:rPr>
                <w:color w:val="000000"/>
                <w:sz w:val="22"/>
                <w:szCs w:val="22"/>
              </w:rPr>
              <w:t>Наименование</w:t>
            </w:r>
          </w:p>
        </w:tc>
        <w:tc>
          <w:tcPr>
            <w:tcW w:w="4678" w:type="dxa"/>
            <w:gridSpan w:val="3"/>
            <w:shd w:val="clear" w:color="auto" w:fill="auto"/>
            <w:noWrap/>
            <w:vAlign w:val="center"/>
            <w:hideMark/>
          </w:tcPr>
          <w:p w:rsidR="000B0EF4" w:rsidRPr="000D28E8" w:rsidRDefault="000B0EF4" w:rsidP="00464501">
            <w:pPr>
              <w:jc w:val="center"/>
              <w:rPr>
                <w:color w:val="000000"/>
              </w:rPr>
            </w:pPr>
            <w:r w:rsidRPr="000D28E8">
              <w:rPr>
                <w:color w:val="000000"/>
                <w:sz w:val="22"/>
                <w:szCs w:val="22"/>
              </w:rPr>
              <w:t xml:space="preserve">Бюджетные ассигнования, предусмотренные на реализацию муниципальной программы по годам, </w:t>
            </w:r>
            <w:r w:rsidRPr="000D28E8">
              <w:rPr>
                <w:sz w:val="22"/>
                <w:szCs w:val="22"/>
              </w:rPr>
              <w:t xml:space="preserve"> тыс. руб.</w:t>
            </w:r>
          </w:p>
        </w:tc>
      </w:tr>
      <w:tr w:rsidR="000B0EF4" w:rsidRPr="000D28E8" w:rsidTr="00464501">
        <w:trPr>
          <w:trHeight w:val="20"/>
        </w:trPr>
        <w:tc>
          <w:tcPr>
            <w:tcW w:w="5211" w:type="dxa"/>
            <w:vMerge/>
            <w:shd w:val="clear" w:color="auto" w:fill="auto"/>
            <w:vAlign w:val="bottom"/>
            <w:hideMark/>
          </w:tcPr>
          <w:p w:rsidR="000B0EF4" w:rsidRDefault="000B0EF4" w:rsidP="00464501">
            <w:pPr>
              <w:rPr>
                <w:bCs/>
                <w:iCs/>
                <w:color w:val="000000"/>
              </w:rPr>
            </w:pPr>
          </w:p>
        </w:tc>
        <w:tc>
          <w:tcPr>
            <w:tcW w:w="1560"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2025 год</w:t>
            </w:r>
          </w:p>
        </w:tc>
        <w:tc>
          <w:tcPr>
            <w:tcW w:w="1559"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2026 год</w:t>
            </w:r>
          </w:p>
        </w:tc>
        <w:tc>
          <w:tcPr>
            <w:tcW w:w="1559" w:type="dxa"/>
            <w:shd w:val="clear" w:color="auto" w:fill="auto"/>
            <w:noWrap/>
            <w:vAlign w:val="bottom"/>
            <w:hideMark/>
          </w:tcPr>
          <w:p w:rsidR="000B0EF4" w:rsidRPr="000D28E8" w:rsidRDefault="000B0EF4" w:rsidP="00464501">
            <w:pPr>
              <w:jc w:val="center"/>
              <w:rPr>
                <w:color w:val="000000"/>
              </w:rPr>
            </w:pPr>
            <w:r w:rsidRPr="000D28E8">
              <w:rPr>
                <w:color w:val="000000"/>
                <w:sz w:val="22"/>
                <w:szCs w:val="22"/>
              </w:rPr>
              <w:t>2027 год</w:t>
            </w:r>
          </w:p>
        </w:tc>
      </w:tr>
      <w:tr w:rsidR="000B0EF4" w:rsidRPr="000D28E8" w:rsidTr="00464501">
        <w:trPr>
          <w:trHeight w:val="20"/>
        </w:trPr>
        <w:tc>
          <w:tcPr>
            <w:tcW w:w="5211" w:type="dxa"/>
            <w:shd w:val="clear" w:color="auto" w:fill="auto"/>
            <w:vAlign w:val="bottom"/>
            <w:hideMark/>
          </w:tcPr>
          <w:p w:rsidR="000B0EF4" w:rsidRPr="000D28E8" w:rsidRDefault="000B0EF4" w:rsidP="00464501">
            <w:pPr>
              <w:rPr>
                <w:bCs/>
                <w:color w:val="000000"/>
              </w:rPr>
            </w:pPr>
            <w:r w:rsidRPr="000D28E8">
              <w:rPr>
                <w:bCs/>
                <w:iCs/>
                <w:color w:val="000000"/>
                <w:sz w:val="22"/>
                <w:szCs w:val="22"/>
              </w:rPr>
              <w:t>Мероприятие 1.1</w:t>
            </w:r>
            <w:r w:rsidRPr="000D28E8">
              <w:rPr>
                <w:iCs/>
                <w:color w:val="000000"/>
                <w:sz w:val="22"/>
                <w:szCs w:val="22"/>
              </w:rPr>
              <w:t>: «</w:t>
            </w:r>
            <w:r w:rsidRPr="000D28E8">
              <w:rPr>
                <w:color w:val="000000"/>
                <w:sz w:val="22"/>
                <w:szCs w:val="22"/>
              </w:rPr>
              <w:t>Выполнение социального заказа на перевозку пассажиров автомобильным транспортом»</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831 832,4</w:t>
            </w:r>
          </w:p>
        </w:tc>
        <w:tc>
          <w:tcPr>
            <w:tcW w:w="1559" w:type="dxa"/>
            <w:shd w:val="clear" w:color="auto" w:fill="auto"/>
            <w:noWrap/>
            <w:vAlign w:val="center"/>
            <w:hideMark/>
          </w:tcPr>
          <w:p w:rsidR="000B0EF4" w:rsidRPr="000D28E8" w:rsidRDefault="000B0EF4" w:rsidP="00464501">
            <w:pPr>
              <w:jc w:val="right"/>
              <w:rPr>
                <w:color w:val="000000"/>
              </w:rPr>
            </w:pPr>
            <w:r>
              <w:rPr>
                <w:color w:val="000000"/>
                <w:sz w:val="22"/>
                <w:szCs w:val="22"/>
              </w:rPr>
              <w:t>1 980 440,8</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2 937 904,8</w:t>
            </w:r>
          </w:p>
        </w:tc>
      </w:tr>
      <w:tr w:rsidR="000B0EF4" w:rsidRPr="000D28E8" w:rsidTr="00464501">
        <w:trPr>
          <w:trHeight w:val="223"/>
        </w:trPr>
        <w:tc>
          <w:tcPr>
            <w:tcW w:w="5211" w:type="dxa"/>
            <w:shd w:val="clear" w:color="auto" w:fill="auto"/>
            <w:vAlign w:val="bottom"/>
            <w:hideMark/>
          </w:tcPr>
          <w:p w:rsidR="000B0EF4" w:rsidRPr="000D28E8" w:rsidRDefault="000B0EF4" w:rsidP="00464501">
            <w:pPr>
              <w:jc w:val="right"/>
              <w:rPr>
                <w:bCs/>
                <w:iCs/>
                <w:color w:val="000000"/>
              </w:rPr>
            </w:pPr>
            <w:r w:rsidRPr="000D28E8">
              <w:rPr>
                <w:color w:val="000000"/>
                <w:sz w:val="22"/>
                <w:szCs w:val="22"/>
              </w:rPr>
              <w:t>областной бюджет</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121 432,4</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121 432,4</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121 432,4</w:t>
            </w:r>
          </w:p>
        </w:tc>
      </w:tr>
      <w:tr w:rsidR="000B0EF4" w:rsidRPr="000D28E8" w:rsidTr="00464501">
        <w:trPr>
          <w:trHeight w:val="213"/>
        </w:trPr>
        <w:tc>
          <w:tcPr>
            <w:tcW w:w="5211" w:type="dxa"/>
            <w:shd w:val="clear" w:color="auto" w:fill="auto"/>
            <w:vAlign w:val="bottom"/>
            <w:hideMark/>
          </w:tcPr>
          <w:p w:rsidR="000B0EF4" w:rsidRPr="000D28E8" w:rsidRDefault="000B0EF4" w:rsidP="00464501">
            <w:pPr>
              <w:jc w:val="right"/>
              <w:rPr>
                <w:bCs/>
                <w:iCs/>
                <w:color w:val="000000"/>
              </w:rPr>
            </w:pPr>
            <w:r w:rsidRPr="000D28E8">
              <w:rPr>
                <w:color w:val="000000"/>
                <w:sz w:val="22"/>
                <w:szCs w:val="22"/>
              </w:rPr>
              <w:t>местный бюджет</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710 400,0</w:t>
            </w:r>
          </w:p>
        </w:tc>
        <w:tc>
          <w:tcPr>
            <w:tcW w:w="1559" w:type="dxa"/>
            <w:shd w:val="clear" w:color="auto" w:fill="auto"/>
            <w:noWrap/>
            <w:vAlign w:val="center"/>
            <w:hideMark/>
          </w:tcPr>
          <w:p w:rsidR="000B0EF4" w:rsidRPr="000D28E8" w:rsidRDefault="000B0EF4" w:rsidP="00464501">
            <w:pPr>
              <w:jc w:val="right"/>
              <w:rPr>
                <w:color w:val="000000"/>
              </w:rPr>
            </w:pPr>
            <w:r>
              <w:rPr>
                <w:color w:val="000000"/>
                <w:sz w:val="22"/>
                <w:szCs w:val="22"/>
              </w:rPr>
              <w:t>1 859 008,4</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2 816 472,4</w:t>
            </w:r>
          </w:p>
        </w:tc>
      </w:tr>
      <w:tr w:rsidR="000B0EF4" w:rsidRPr="000D28E8" w:rsidTr="00464501">
        <w:trPr>
          <w:trHeight w:val="20"/>
        </w:trPr>
        <w:tc>
          <w:tcPr>
            <w:tcW w:w="5211" w:type="dxa"/>
            <w:shd w:val="clear" w:color="auto" w:fill="auto"/>
            <w:vAlign w:val="bottom"/>
            <w:hideMark/>
          </w:tcPr>
          <w:p w:rsidR="000B0EF4" w:rsidRPr="000D28E8" w:rsidRDefault="000B0EF4" w:rsidP="00464501">
            <w:pPr>
              <w:rPr>
                <w:bCs/>
                <w:color w:val="000000"/>
              </w:rPr>
            </w:pPr>
            <w:r w:rsidRPr="000D28E8">
              <w:rPr>
                <w:bCs/>
                <w:iCs/>
                <w:color w:val="000000"/>
                <w:sz w:val="22"/>
                <w:szCs w:val="22"/>
              </w:rPr>
              <w:t>Мероприятие 1.2:</w:t>
            </w:r>
            <w:r w:rsidRPr="000D28E8">
              <w:rPr>
                <w:color w:val="000000"/>
                <w:sz w:val="22"/>
                <w:szCs w:val="22"/>
              </w:rPr>
              <w:t>«Выполнение социального заказа на перевозку пассажиров электротранспортом»</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290 000,0</w:t>
            </w:r>
          </w:p>
        </w:tc>
        <w:tc>
          <w:tcPr>
            <w:tcW w:w="1559" w:type="dxa"/>
            <w:shd w:val="clear" w:color="auto" w:fill="auto"/>
            <w:noWrap/>
            <w:vAlign w:val="center"/>
            <w:hideMark/>
          </w:tcPr>
          <w:p w:rsidR="000B0EF4" w:rsidRPr="000D28E8" w:rsidRDefault="000B0EF4" w:rsidP="00464501">
            <w:pPr>
              <w:jc w:val="right"/>
              <w:rPr>
                <w:color w:val="000000"/>
              </w:rPr>
            </w:pPr>
            <w:r>
              <w:rPr>
                <w:color w:val="000000"/>
                <w:sz w:val="22"/>
                <w:szCs w:val="22"/>
              </w:rPr>
              <w:t>8</w:t>
            </w:r>
            <w:r w:rsidRPr="000D28E8">
              <w:rPr>
                <w:color w:val="000000"/>
                <w:sz w:val="22"/>
                <w:szCs w:val="22"/>
              </w:rPr>
              <w:t>20 000,0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20 000,0</w:t>
            </w:r>
          </w:p>
        </w:tc>
      </w:tr>
      <w:tr w:rsidR="000B0EF4" w:rsidRPr="000D28E8" w:rsidTr="00464501">
        <w:trPr>
          <w:trHeight w:val="267"/>
        </w:trPr>
        <w:tc>
          <w:tcPr>
            <w:tcW w:w="5211" w:type="dxa"/>
            <w:shd w:val="clear" w:color="auto" w:fill="auto"/>
            <w:vAlign w:val="bottom"/>
            <w:hideMark/>
          </w:tcPr>
          <w:p w:rsidR="000B0EF4" w:rsidRPr="000D28E8" w:rsidRDefault="000B0EF4" w:rsidP="00464501">
            <w:pPr>
              <w:jc w:val="right"/>
              <w:rPr>
                <w:bCs/>
                <w:iCs/>
                <w:color w:val="000000"/>
              </w:rPr>
            </w:pPr>
            <w:r w:rsidRPr="000D28E8">
              <w:rPr>
                <w:color w:val="000000"/>
                <w:sz w:val="22"/>
                <w:szCs w:val="22"/>
              </w:rPr>
              <w:t>областной бюджет</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20 000,0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20 000,0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20 000,0</w:t>
            </w:r>
          </w:p>
        </w:tc>
      </w:tr>
      <w:tr w:rsidR="000B0EF4" w:rsidRPr="000D28E8" w:rsidTr="00464501">
        <w:trPr>
          <w:trHeight w:val="115"/>
        </w:trPr>
        <w:tc>
          <w:tcPr>
            <w:tcW w:w="5211" w:type="dxa"/>
            <w:shd w:val="clear" w:color="auto" w:fill="auto"/>
            <w:vAlign w:val="bottom"/>
            <w:hideMark/>
          </w:tcPr>
          <w:p w:rsidR="000B0EF4" w:rsidRPr="000D28E8" w:rsidRDefault="000B0EF4" w:rsidP="00464501">
            <w:pPr>
              <w:jc w:val="right"/>
              <w:rPr>
                <w:bCs/>
                <w:iCs/>
                <w:color w:val="000000"/>
              </w:rPr>
            </w:pPr>
            <w:r w:rsidRPr="000D28E8">
              <w:rPr>
                <w:color w:val="000000"/>
                <w:sz w:val="22"/>
                <w:szCs w:val="22"/>
              </w:rPr>
              <w:t>местный бюджет</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270 000,0</w:t>
            </w:r>
          </w:p>
        </w:tc>
        <w:tc>
          <w:tcPr>
            <w:tcW w:w="1559" w:type="dxa"/>
            <w:shd w:val="clear" w:color="auto" w:fill="auto"/>
            <w:noWrap/>
            <w:vAlign w:val="center"/>
            <w:hideMark/>
          </w:tcPr>
          <w:p w:rsidR="000B0EF4" w:rsidRPr="000D28E8" w:rsidRDefault="000B0EF4" w:rsidP="00464501">
            <w:pPr>
              <w:jc w:val="right"/>
              <w:rPr>
                <w:color w:val="000000"/>
              </w:rPr>
            </w:pPr>
            <w:r>
              <w:rPr>
                <w:color w:val="000000"/>
                <w:sz w:val="22"/>
                <w:szCs w:val="22"/>
              </w:rPr>
              <w:t>800 00</w:t>
            </w:r>
            <w:r w:rsidRPr="000D28E8">
              <w:rPr>
                <w:color w:val="000000"/>
                <w:sz w:val="22"/>
                <w:szCs w:val="22"/>
              </w:rPr>
              <w:t>0,0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0,0</w:t>
            </w:r>
          </w:p>
        </w:tc>
      </w:tr>
      <w:tr w:rsidR="000B0EF4" w:rsidRPr="000D28E8" w:rsidTr="00464501">
        <w:trPr>
          <w:trHeight w:val="20"/>
        </w:trPr>
        <w:tc>
          <w:tcPr>
            <w:tcW w:w="5211" w:type="dxa"/>
            <w:shd w:val="clear" w:color="auto" w:fill="auto"/>
            <w:vAlign w:val="bottom"/>
            <w:hideMark/>
          </w:tcPr>
          <w:p w:rsidR="000B0EF4" w:rsidRPr="000D28E8" w:rsidRDefault="000B0EF4" w:rsidP="00464501">
            <w:pPr>
              <w:rPr>
                <w:bCs/>
                <w:iCs/>
                <w:color w:val="000000"/>
              </w:rPr>
            </w:pPr>
            <w:r w:rsidRPr="000D28E8">
              <w:rPr>
                <w:bCs/>
                <w:iCs/>
                <w:color w:val="000000"/>
                <w:sz w:val="22"/>
                <w:szCs w:val="22"/>
              </w:rPr>
              <w:t>Подпрограмма 2:</w:t>
            </w:r>
            <w:r w:rsidRPr="000D28E8">
              <w:rPr>
                <w:bCs/>
                <w:color w:val="000000"/>
                <w:sz w:val="22"/>
                <w:szCs w:val="22"/>
              </w:rPr>
              <w:t xml:space="preserve">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106 805,0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104 190,6</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104 190,6</w:t>
            </w:r>
          </w:p>
        </w:tc>
      </w:tr>
      <w:tr w:rsidR="000B0EF4" w:rsidRPr="000D28E8" w:rsidTr="00464501">
        <w:trPr>
          <w:trHeight w:val="20"/>
        </w:trPr>
        <w:tc>
          <w:tcPr>
            <w:tcW w:w="5211" w:type="dxa"/>
            <w:shd w:val="clear" w:color="auto" w:fill="auto"/>
            <w:vAlign w:val="bottom"/>
            <w:hideMark/>
          </w:tcPr>
          <w:p w:rsidR="000B0EF4" w:rsidRPr="000D28E8" w:rsidRDefault="000B0EF4" w:rsidP="00464501">
            <w:pPr>
              <w:rPr>
                <w:bCs/>
                <w:color w:val="000000"/>
              </w:rPr>
            </w:pPr>
            <w:r w:rsidRPr="000D28E8">
              <w:rPr>
                <w:bCs/>
                <w:iCs/>
                <w:color w:val="000000"/>
                <w:sz w:val="22"/>
                <w:szCs w:val="22"/>
              </w:rPr>
              <w:t>Мероприятие 2.1</w:t>
            </w:r>
            <w:r w:rsidRPr="000D28E8">
              <w:rPr>
                <w:iCs/>
                <w:color w:val="000000"/>
                <w:sz w:val="22"/>
                <w:szCs w:val="22"/>
              </w:rPr>
              <w:t xml:space="preserve">: </w:t>
            </w:r>
            <w:r w:rsidRPr="000D28E8">
              <w:rPr>
                <w:color w:val="000000"/>
                <w:sz w:val="22"/>
                <w:szCs w:val="22"/>
              </w:rPr>
              <w:t>«Обеспечение функционирования Управления по реализации муниципальной программы».</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18 654,0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17 412,8</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17 412,8</w:t>
            </w:r>
          </w:p>
        </w:tc>
      </w:tr>
      <w:tr w:rsidR="000B0EF4" w:rsidRPr="000D28E8" w:rsidTr="00464501">
        <w:trPr>
          <w:trHeight w:val="20"/>
        </w:trPr>
        <w:tc>
          <w:tcPr>
            <w:tcW w:w="5211" w:type="dxa"/>
            <w:shd w:val="clear" w:color="auto" w:fill="auto"/>
            <w:hideMark/>
          </w:tcPr>
          <w:p w:rsidR="000B0EF4" w:rsidRPr="000D28E8" w:rsidRDefault="000B0EF4" w:rsidP="00464501">
            <w:pPr>
              <w:rPr>
                <w:bCs/>
                <w:color w:val="000000"/>
              </w:rPr>
            </w:pPr>
            <w:r w:rsidRPr="000D28E8">
              <w:rPr>
                <w:bCs/>
                <w:iCs/>
                <w:color w:val="000000"/>
                <w:sz w:val="22"/>
                <w:szCs w:val="22"/>
              </w:rPr>
              <w:t>Мероприятие 2.2</w:t>
            </w:r>
            <w:r w:rsidRPr="000D28E8">
              <w:rPr>
                <w:iCs/>
                <w:color w:val="000000"/>
                <w:sz w:val="22"/>
                <w:szCs w:val="22"/>
              </w:rPr>
              <w:t xml:space="preserve">: </w:t>
            </w:r>
            <w:r w:rsidRPr="000D28E8">
              <w:rPr>
                <w:color w:val="000000"/>
                <w:sz w:val="22"/>
                <w:szCs w:val="22"/>
              </w:rPr>
              <w:t>«Рациональная организация транспортного обслуживания с учетом пассажиропотока, а также совершенствование маршрутной сети»</w:t>
            </w:r>
          </w:p>
        </w:tc>
        <w:tc>
          <w:tcPr>
            <w:tcW w:w="1560"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88 151,0</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86 777,8</w:t>
            </w:r>
          </w:p>
        </w:tc>
        <w:tc>
          <w:tcPr>
            <w:tcW w:w="1559" w:type="dxa"/>
            <w:shd w:val="clear" w:color="auto" w:fill="auto"/>
            <w:noWrap/>
            <w:vAlign w:val="center"/>
            <w:hideMark/>
          </w:tcPr>
          <w:p w:rsidR="000B0EF4" w:rsidRPr="000D28E8" w:rsidRDefault="000B0EF4" w:rsidP="00464501">
            <w:pPr>
              <w:jc w:val="right"/>
              <w:rPr>
                <w:color w:val="000000"/>
              </w:rPr>
            </w:pPr>
            <w:r w:rsidRPr="000D28E8">
              <w:rPr>
                <w:color w:val="000000"/>
                <w:sz w:val="22"/>
                <w:szCs w:val="22"/>
              </w:rPr>
              <w:t>86 777,8</w:t>
            </w:r>
          </w:p>
        </w:tc>
      </w:tr>
    </w:tbl>
    <w:p w:rsidR="000B0EF4" w:rsidRPr="00B72EDD" w:rsidRDefault="000B0EF4" w:rsidP="000B0EF4">
      <w:pPr>
        <w:spacing w:line="276" w:lineRule="auto"/>
        <w:ind w:firstLine="567"/>
        <w:jc w:val="both"/>
        <w:rPr>
          <w:color w:val="000000"/>
          <w:sz w:val="26"/>
          <w:szCs w:val="26"/>
        </w:rPr>
      </w:pPr>
    </w:p>
    <w:p w:rsidR="000B0EF4" w:rsidRPr="00B72EDD" w:rsidRDefault="000B0EF4" w:rsidP="000B0EF4">
      <w:pPr>
        <w:pStyle w:val="aa"/>
        <w:spacing w:after="0" w:line="276" w:lineRule="auto"/>
        <w:ind w:firstLine="567"/>
        <w:jc w:val="both"/>
        <w:rPr>
          <w:color w:val="000000"/>
          <w:sz w:val="26"/>
          <w:szCs w:val="26"/>
        </w:rPr>
      </w:pPr>
      <w:r w:rsidRPr="00B72EDD">
        <w:rPr>
          <w:color w:val="000000"/>
          <w:sz w:val="26"/>
          <w:szCs w:val="26"/>
        </w:rPr>
        <w:t xml:space="preserve">Подпрограмма 1: «Обслуживание населения города Новокузнецка пассажирским транспортом, осуществляющим перевозку по социальному заказу» обеспечивает потребность населения города в перевозках на социально значимых маршрутах. </w:t>
      </w:r>
    </w:p>
    <w:p w:rsidR="000B0EF4" w:rsidRPr="00B72EDD" w:rsidRDefault="000B0EF4" w:rsidP="000B0EF4">
      <w:pPr>
        <w:pStyle w:val="aa"/>
        <w:tabs>
          <w:tab w:val="left" w:pos="851"/>
        </w:tabs>
        <w:spacing w:after="0" w:line="276" w:lineRule="auto"/>
        <w:ind w:firstLine="567"/>
        <w:jc w:val="both"/>
        <w:rPr>
          <w:color w:val="000000"/>
          <w:sz w:val="26"/>
          <w:szCs w:val="26"/>
        </w:rPr>
      </w:pPr>
      <w:r w:rsidRPr="00B72EDD">
        <w:rPr>
          <w:color w:val="000000"/>
          <w:sz w:val="26"/>
          <w:szCs w:val="26"/>
        </w:rPr>
        <w:t>На выполнение мероприятий данной п</w:t>
      </w:r>
      <w:r>
        <w:rPr>
          <w:color w:val="000000"/>
          <w:sz w:val="26"/>
          <w:szCs w:val="26"/>
        </w:rPr>
        <w:t>одпрограммы предусмотрено в 2025</w:t>
      </w:r>
      <w:r w:rsidRPr="00B72EDD">
        <w:rPr>
          <w:color w:val="000000"/>
          <w:sz w:val="26"/>
          <w:szCs w:val="26"/>
        </w:rPr>
        <w:t xml:space="preserve"> го</w:t>
      </w:r>
      <w:r>
        <w:rPr>
          <w:color w:val="000000"/>
          <w:sz w:val="26"/>
          <w:szCs w:val="26"/>
        </w:rPr>
        <w:t>ду – 1 121 832,4 тыс. руб., 2026</w:t>
      </w:r>
      <w:r w:rsidRPr="00B72EDD">
        <w:rPr>
          <w:color w:val="000000"/>
          <w:sz w:val="26"/>
          <w:szCs w:val="26"/>
        </w:rPr>
        <w:t xml:space="preserve"> год</w:t>
      </w:r>
      <w:r>
        <w:rPr>
          <w:color w:val="000000"/>
          <w:sz w:val="26"/>
          <w:szCs w:val="26"/>
        </w:rPr>
        <w:t>у – 2 800 440,8 тыс. руб., 2027</w:t>
      </w:r>
      <w:r w:rsidRPr="00B72EDD">
        <w:rPr>
          <w:color w:val="000000"/>
          <w:sz w:val="26"/>
          <w:szCs w:val="26"/>
        </w:rPr>
        <w:t xml:space="preserve"> году –</w:t>
      </w:r>
      <w:r>
        <w:rPr>
          <w:color w:val="000000"/>
          <w:sz w:val="26"/>
          <w:szCs w:val="26"/>
        </w:rPr>
        <w:t xml:space="preserve"> 2 957 904,8 </w:t>
      </w:r>
      <w:r w:rsidRPr="00B72EDD">
        <w:rPr>
          <w:color w:val="000000"/>
          <w:sz w:val="26"/>
          <w:szCs w:val="26"/>
        </w:rPr>
        <w:t xml:space="preserve">тыс. руб., в том числе </w:t>
      </w:r>
      <w:proofErr w:type="gramStart"/>
      <w:r w:rsidRPr="00B72EDD">
        <w:rPr>
          <w:color w:val="000000"/>
          <w:sz w:val="26"/>
          <w:szCs w:val="26"/>
        </w:rPr>
        <w:t>на</w:t>
      </w:r>
      <w:proofErr w:type="gramEnd"/>
      <w:r w:rsidRPr="00B72EDD">
        <w:rPr>
          <w:color w:val="000000"/>
          <w:sz w:val="26"/>
          <w:szCs w:val="26"/>
        </w:rPr>
        <w:t>:</w:t>
      </w:r>
    </w:p>
    <w:p w:rsidR="000B0EF4" w:rsidRPr="00B72EDD" w:rsidRDefault="000B0EF4" w:rsidP="000B0EF4">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t xml:space="preserve">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за счет средств областного бюджета – </w:t>
      </w:r>
      <w:r>
        <w:rPr>
          <w:sz w:val="26"/>
          <w:szCs w:val="26"/>
        </w:rPr>
        <w:t>141 432,4</w:t>
      </w:r>
      <w:r w:rsidRPr="00B72EDD">
        <w:rPr>
          <w:sz w:val="26"/>
          <w:szCs w:val="26"/>
        </w:rPr>
        <w:t xml:space="preserve"> тыс. руб.</w:t>
      </w:r>
      <w:r>
        <w:rPr>
          <w:sz w:val="26"/>
          <w:szCs w:val="26"/>
        </w:rPr>
        <w:t xml:space="preserve"> ежегодно</w:t>
      </w:r>
      <w:r w:rsidRPr="00B72EDD">
        <w:rPr>
          <w:sz w:val="26"/>
          <w:szCs w:val="26"/>
        </w:rPr>
        <w:t>;</w:t>
      </w:r>
    </w:p>
    <w:p w:rsidR="000B0EF4" w:rsidRPr="00B72EDD" w:rsidRDefault="000B0EF4" w:rsidP="000B0EF4">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t xml:space="preserve">обслуживание населения города Новокузнецка пассажирским транспортом за счет средств местного бюджета в </w:t>
      </w:r>
      <w:r>
        <w:rPr>
          <w:sz w:val="26"/>
          <w:szCs w:val="26"/>
        </w:rPr>
        <w:t>сумме 6 455 880,8 тыс. руб., в том числе на 2025</w:t>
      </w:r>
      <w:r w:rsidRPr="00B72EDD">
        <w:rPr>
          <w:sz w:val="26"/>
          <w:szCs w:val="26"/>
        </w:rPr>
        <w:t xml:space="preserve"> год –</w:t>
      </w:r>
      <w:r>
        <w:rPr>
          <w:sz w:val="26"/>
          <w:szCs w:val="26"/>
        </w:rPr>
        <w:t xml:space="preserve"> 980 400,0 тыс. руб., 2026</w:t>
      </w:r>
      <w:r w:rsidRPr="00B72EDD">
        <w:rPr>
          <w:sz w:val="26"/>
          <w:szCs w:val="26"/>
        </w:rPr>
        <w:t xml:space="preserve"> год –</w:t>
      </w:r>
      <w:r>
        <w:rPr>
          <w:sz w:val="26"/>
          <w:szCs w:val="26"/>
        </w:rPr>
        <w:t xml:space="preserve"> 2 659 008,4</w:t>
      </w:r>
      <w:r w:rsidRPr="00B72EDD">
        <w:rPr>
          <w:sz w:val="26"/>
          <w:szCs w:val="26"/>
        </w:rPr>
        <w:t xml:space="preserve"> </w:t>
      </w:r>
      <w:r>
        <w:rPr>
          <w:sz w:val="26"/>
          <w:szCs w:val="26"/>
        </w:rPr>
        <w:t>тыс. руб., 2027</w:t>
      </w:r>
      <w:r w:rsidRPr="00B72EDD">
        <w:rPr>
          <w:sz w:val="26"/>
          <w:szCs w:val="26"/>
        </w:rPr>
        <w:t xml:space="preserve"> год –</w:t>
      </w:r>
      <w:r>
        <w:rPr>
          <w:sz w:val="26"/>
          <w:szCs w:val="26"/>
        </w:rPr>
        <w:t xml:space="preserve"> 2 816 472,4 </w:t>
      </w:r>
      <w:r w:rsidRPr="00B72EDD">
        <w:rPr>
          <w:sz w:val="26"/>
          <w:szCs w:val="26"/>
        </w:rPr>
        <w:t>тыс. руб.</w:t>
      </w:r>
    </w:p>
    <w:p w:rsidR="000B0EF4" w:rsidRPr="00B72EDD" w:rsidRDefault="000B0EF4" w:rsidP="000B0EF4">
      <w:pPr>
        <w:pStyle w:val="aa"/>
        <w:spacing w:after="0" w:line="276" w:lineRule="auto"/>
        <w:ind w:firstLine="567"/>
        <w:jc w:val="both"/>
        <w:rPr>
          <w:rFonts w:eastAsia="Calibri"/>
          <w:color w:val="000000"/>
          <w:sz w:val="26"/>
          <w:szCs w:val="26"/>
        </w:rPr>
      </w:pPr>
      <w:r w:rsidRPr="00B72EDD">
        <w:rPr>
          <w:rFonts w:eastAsia="Calibri"/>
          <w:color w:val="000000"/>
          <w:sz w:val="26"/>
          <w:szCs w:val="26"/>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включает в себя расходы, связанные непосредственно с обеспечением и организацией работы предприятий пассажирского транспорта общего пользования.</w:t>
      </w:r>
    </w:p>
    <w:p w:rsidR="000B0EF4" w:rsidRPr="00B72EDD" w:rsidRDefault="000B0EF4" w:rsidP="000B0EF4">
      <w:pPr>
        <w:pStyle w:val="aa"/>
        <w:spacing w:after="0" w:line="276" w:lineRule="auto"/>
        <w:ind w:firstLine="567"/>
        <w:jc w:val="both"/>
        <w:rPr>
          <w:rFonts w:eastAsia="Calibri"/>
          <w:color w:val="000000"/>
          <w:sz w:val="26"/>
          <w:szCs w:val="26"/>
        </w:rPr>
      </w:pPr>
      <w:r w:rsidRPr="00B72EDD">
        <w:rPr>
          <w:rFonts w:eastAsia="Calibri"/>
          <w:color w:val="000000"/>
          <w:sz w:val="26"/>
          <w:szCs w:val="26"/>
        </w:rPr>
        <w:lastRenderedPageBreak/>
        <w:t xml:space="preserve">На выполнение подпрограммы предусмотрены </w:t>
      </w:r>
      <w:r>
        <w:rPr>
          <w:rFonts w:eastAsia="Calibri"/>
          <w:color w:val="000000"/>
          <w:sz w:val="26"/>
          <w:szCs w:val="26"/>
        </w:rPr>
        <w:t xml:space="preserve">бюджетные ассигнования за счет </w:t>
      </w:r>
      <w:r w:rsidRPr="00B72EDD">
        <w:rPr>
          <w:rFonts w:eastAsia="Calibri"/>
          <w:color w:val="000000"/>
          <w:sz w:val="26"/>
          <w:szCs w:val="26"/>
        </w:rPr>
        <w:t>с</w:t>
      </w:r>
      <w:r>
        <w:rPr>
          <w:rFonts w:eastAsia="Calibri"/>
          <w:color w:val="000000"/>
          <w:sz w:val="26"/>
          <w:szCs w:val="26"/>
        </w:rPr>
        <w:t>редств местного бюджета на 2025</w:t>
      </w:r>
      <w:r w:rsidRPr="00B72EDD">
        <w:rPr>
          <w:rFonts w:eastAsia="Calibri"/>
          <w:color w:val="000000"/>
          <w:sz w:val="26"/>
          <w:szCs w:val="26"/>
        </w:rPr>
        <w:t xml:space="preserve"> год </w:t>
      </w:r>
      <w:r>
        <w:rPr>
          <w:rFonts w:eastAsia="Calibri"/>
          <w:color w:val="000000"/>
          <w:sz w:val="26"/>
          <w:szCs w:val="26"/>
        </w:rPr>
        <w:t>в сумме 106 805,8 тыс. руб., 2026 год – 104 190,6 тыс. руб., 2027</w:t>
      </w:r>
      <w:r w:rsidRPr="00B72EDD">
        <w:rPr>
          <w:rFonts w:eastAsia="Calibri"/>
          <w:color w:val="000000"/>
          <w:sz w:val="26"/>
          <w:szCs w:val="26"/>
        </w:rPr>
        <w:t xml:space="preserve"> год –</w:t>
      </w:r>
      <w:r>
        <w:rPr>
          <w:rFonts w:eastAsia="Calibri"/>
          <w:color w:val="000000"/>
          <w:sz w:val="26"/>
          <w:szCs w:val="26"/>
        </w:rPr>
        <w:t xml:space="preserve"> 104 190,6 </w:t>
      </w:r>
      <w:r w:rsidRPr="00B72EDD">
        <w:rPr>
          <w:rFonts w:eastAsia="Calibri"/>
          <w:color w:val="000000"/>
          <w:sz w:val="26"/>
          <w:szCs w:val="26"/>
        </w:rPr>
        <w:t>тыс. руб.</w:t>
      </w:r>
    </w:p>
    <w:p w:rsidR="000B0EF4" w:rsidRPr="00B72EDD" w:rsidRDefault="000B0EF4" w:rsidP="000B0EF4">
      <w:pPr>
        <w:pStyle w:val="a8"/>
        <w:spacing w:after="0" w:line="276" w:lineRule="auto"/>
        <w:ind w:left="0" w:firstLine="567"/>
        <w:jc w:val="both"/>
        <w:rPr>
          <w:rFonts w:ascii="Times New Roman" w:eastAsia="Calibri" w:hAnsi="Times New Roman" w:cs="Times New Roman"/>
          <w:color w:val="000000"/>
          <w:sz w:val="26"/>
          <w:szCs w:val="26"/>
        </w:rPr>
      </w:pPr>
      <w:r w:rsidRPr="00B72EDD">
        <w:rPr>
          <w:rFonts w:ascii="Times New Roman" w:eastAsia="Calibri" w:hAnsi="Times New Roman" w:cs="Times New Roman"/>
          <w:color w:val="000000"/>
          <w:sz w:val="26"/>
          <w:szCs w:val="26"/>
        </w:rPr>
        <w:t>На реализацию мероприятия 2.1. «Обеспечение функционирования Управления по реализации муниципальной программы»</w:t>
      </w:r>
      <w:r>
        <w:rPr>
          <w:rFonts w:ascii="Times New Roman" w:eastAsia="Calibri" w:hAnsi="Times New Roman" w:cs="Times New Roman"/>
          <w:color w:val="000000"/>
          <w:sz w:val="26"/>
          <w:szCs w:val="26"/>
        </w:rPr>
        <w:t xml:space="preserve"> предусмотрены бюджетные ассигнования на 2025</w:t>
      </w:r>
      <w:r w:rsidRPr="00B72EDD">
        <w:rPr>
          <w:rFonts w:ascii="Times New Roman" w:eastAsia="Calibri" w:hAnsi="Times New Roman" w:cs="Times New Roman"/>
          <w:color w:val="000000"/>
          <w:sz w:val="26"/>
          <w:szCs w:val="26"/>
        </w:rPr>
        <w:t xml:space="preserve"> год –</w:t>
      </w:r>
      <w:r>
        <w:rPr>
          <w:rFonts w:ascii="Times New Roman" w:eastAsia="Calibri" w:hAnsi="Times New Roman" w:cs="Times New Roman"/>
          <w:color w:val="000000"/>
          <w:sz w:val="26"/>
          <w:szCs w:val="26"/>
        </w:rPr>
        <w:t xml:space="preserve"> 18 654,0 тыс. руб., на 2026</w:t>
      </w:r>
      <w:r w:rsidRPr="00B72EDD">
        <w:rPr>
          <w:rFonts w:ascii="Times New Roman" w:eastAsia="Calibri" w:hAnsi="Times New Roman" w:cs="Times New Roman"/>
          <w:color w:val="000000"/>
          <w:sz w:val="26"/>
          <w:szCs w:val="26"/>
        </w:rPr>
        <w:t xml:space="preserve"> год –</w:t>
      </w:r>
      <w:r>
        <w:rPr>
          <w:rFonts w:ascii="Times New Roman" w:eastAsia="Calibri" w:hAnsi="Times New Roman" w:cs="Times New Roman"/>
          <w:color w:val="000000"/>
          <w:sz w:val="26"/>
          <w:szCs w:val="26"/>
        </w:rPr>
        <w:t xml:space="preserve"> 17 412,8 тыс. руб. и 2027</w:t>
      </w:r>
      <w:r w:rsidRPr="00B72EDD">
        <w:rPr>
          <w:rFonts w:ascii="Times New Roman" w:eastAsia="Calibri" w:hAnsi="Times New Roman" w:cs="Times New Roman"/>
          <w:color w:val="000000"/>
          <w:sz w:val="26"/>
          <w:szCs w:val="26"/>
        </w:rPr>
        <w:t xml:space="preserve"> года –</w:t>
      </w:r>
      <w:r>
        <w:rPr>
          <w:rFonts w:ascii="Times New Roman" w:eastAsia="Calibri" w:hAnsi="Times New Roman" w:cs="Times New Roman"/>
          <w:color w:val="000000"/>
          <w:sz w:val="26"/>
          <w:szCs w:val="26"/>
        </w:rPr>
        <w:t xml:space="preserve"> 17 412,8 тыс. руб.</w:t>
      </w:r>
      <w:r w:rsidRPr="00B72EDD">
        <w:rPr>
          <w:rFonts w:ascii="Times New Roman" w:eastAsia="Calibri" w:hAnsi="Times New Roman" w:cs="Times New Roman"/>
          <w:color w:val="000000"/>
          <w:sz w:val="26"/>
          <w:szCs w:val="26"/>
        </w:rPr>
        <w:t>, в том числе</w:t>
      </w:r>
      <w:r>
        <w:rPr>
          <w:rFonts w:ascii="Times New Roman" w:eastAsia="Calibri" w:hAnsi="Times New Roman" w:cs="Times New Roman"/>
          <w:color w:val="000000"/>
          <w:sz w:val="26"/>
          <w:szCs w:val="26"/>
        </w:rPr>
        <w:t xml:space="preserve"> </w:t>
      </w:r>
      <w:proofErr w:type="gramStart"/>
      <w:r>
        <w:rPr>
          <w:rFonts w:ascii="Times New Roman" w:eastAsia="Calibri" w:hAnsi="Times New Roman" w:cs="Times New Roman"/>
          <w:color w:val="000000"/>
          <w:sz w:val="26"/>
          <w:szCs w:val="26"/>
        </w:rPr>
        <w:t>на</w:t>
      </w:r>
      <w:proofErr w:type="gramEnd"/>
      <w:r w:rsidRPr="00B72EDD">
        <w:rPr>
          <w:rFonts w:ascii="Times New Roman" w:eastAsia="Calibri" w:hAnsi="Times New Roman" w:cs="Times New Roman"/>
          <w:color w:val="000000"/>
          <w:sz w:val="26"/>
          <w:szCs w:val="26"/>
        </w:rPr>
        <w:t>:</w:t>
      </w:r>
    </w:p>
    <w:p w:rsidR="000B0EF4" w:rsidRDefault="000B0EF4" w:rsidP="000B0EF4">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t xml:space="preserve">заработную плату по </w:t>
      </w:r>
      <w:r>
        <w:rPr>
          <w:sz w:val="26"/>
          <w:szCs w:val="26"/>
        </w:rPr>
        <w:t xml:space="preserve">17 412,8 </w:t>
      </w:r>
      <w:r w:rsidRPr="00B72EDD">
        <w:rPr>
          <w:sz w:val="26"/>
          <w:szCs w:val="26"/>
        </w:rPr>
        <w:t xml:space="preserve">тыс. руб. ежегодно; </w:t>
      </w:r>
    </w:p>
    <w:p w:rsidR="000B0EF4" w:rsidRPr="006B68CF" w:rsidRDefault="000B0EF4" w:rsidP="000B0EF4">
      <w:pPr>
        <w:pStyle w:val="af1"/>
        <w:numPr>
          <w:ilvl w:val="0"/>
          <w:numId w:val="2"/>
        </w:numPr>
        <w:tabs>
          <w:tab w:val="left" w:pos="567"/>
          <w:tab w:val="left" w:pos="851"/>
        </w:tabs>
        <w:spacing w:line="276" w:lineRule="auto"/>
        <w:ind w:left="0" w:firstLine="567"/>
        <w:jc w:val="both"/>
        <w:rPr>
          <w:sz w:val="26"/>
          <w:szCs w:val="26"/>
        </w:rPr>
      </w:pPr>
      <w:r w:rsidRPr="00ED45ED">
        <w:rPr>
          <w:sz w:val="26"/>
          <w:szCs w:val="26"/>
        </w:rPr>
        <w:t xml:space="preserve">оплату транспортного налога за автобусы в составе имущества казны </w:t>
      </w:r>
      <w:r>
        <w:rPr>
          <w:sz w:val="26"/>
          <w:szCs w:val="26"/>
        </w:rPr>
        <w:t>на 2025</w:t>
      </w:r>
      <w:r w:rsidRPr="00ED45ED">
        <w:rPr>
          <w:sz w:val="26"/>
          <w:szCs w:val="26"/>
        </w:rPr>
        <w:t xml:space="preserve"> год –</w:t>
      </w:r>
      <w:r>
        <w:rPr>
          <w:sz w:val="26"/>
          <w:szCs w:val="26"/>
        </w:rPr>
        <w:t xml:space="preserve"> 900,0 тыс. руб., на 2026 и 2027</w:t>
      </w:r>
      <w:r w:rsidRPr="00ED45ED">
        <w:rPr>
          <w:sz w:val="26"/>
          <w:szCs w:val="26"/>
        </w:rPr>
        <w:t xml:space="preserve"> годы </w:t>
      </w:r>
      <w:r w:rsidRPr="006B68CF">
        <w:rPr>
          <w:sz w:val="26"/>
          <w:szCs w:val="26"/>
        </w:rPr>
        <w:t>средства не предусмотрены;</w:t>
      </w:r>
    </w:p>
    <w:p w:rsidR="000B0EF4" w:rsidRPr="006B68CF" w:rsidRDefault="000B0EF4" w:rsidP="000B0EF4">
      <w:pPr>
        <w:pStyle w:val="af1"/>
        <w:numPr>
          <w:ilvl w:val="0"/>
          <w:numId w:val="2"/>
        </w:numPr>
        <w:tabs>
          <w:tab w:val="left" w:pos="567"/>
          <w:tab w:val="left" w:pos="851"/>
        </w:tabs>
        <w:spacing w:line="276" w:lineRule="auto"/>
        <w:ind w:left="0" w:firstLine="567"/>
        <w:jc w:val="both"/>
        <w:rPr>
          <w:sz w:val="26"/>
          <w:szCs w:val="26"/>
        </w:rPr>
      </w:pPr>
      <w:r w:rsidRPr="006B68CF">
        <w:rPr>
          <w:sz w:val="26"/>
          <w:szCs w:val="26"/>
        </w:rPr>
        <w:t>прочие расходы на 2025 год –</w:t>
      </w:r>
      <w:r>
        <w:rPr>
          <w:sz w:val="26"/>
          <w:szCs w:val="26"/>
        </w:rPr>
        <w:t xml:space="preserve"> 341,2 </w:t>
      </w:r>
      <w:r w:rsidRPr="006B68CF">
        <w:rPr>
          <w:sz w:val="26"/>
          <w:szCs w:val="26"/>
        </w:rPr>
        <w:t>тыс. руб., на 2026 и 2027 года средства не предусмотрены.</w:t>
      </w:r>
    </w:p>
    <w:p w:rsidR="000B0EF4" w:rsidRPr="00B72EDD" w:rsidRDefault="000B0EF4" w:rsidP="000B0EF4">
      <w:pPr>
        <w:pStyle w:val="a8"/>
        <w:tabs>
          <w:tab w:val="left" w:pos="851"/>
        </w:tabs>
        <w:spacing w:after="0" w:line="276" w:lineRule="auto"/>
        <w:ind w:left="0" w:firstLine="567"/>
        <w:jc w:val="both"/>
        <w:rPr>
          <w:rFonts w:ascii="Times New Roman" w:eastAsia="Calibri" w:hAnsi="Times New Roman" w:cs="Times New Roman"/>
          <w:color w:val="000000"/>
          <w:sz w:val="26"/>
          <w:szCs w:val="26"/>
        </w:rPr>
      </w:pPr>
      <w:r w:rsidRPr="00B72EDD">
        <w:rPr>
          <w:rFonts w:ascii="Times New Roman" w:eastAsia="Calibri" w:hAnsi="Times New Roman" w:cs="Times New Roman"/>
          <w:color w:val="000000"/>
          <w:sz w:val="26"/>
          <w:szCs w:val="26"/>
        </w:rPr>
        <w:t>На реализацию мероприятия 2.2. «Рациональная организация транспортного обслуживания с учетом пассажиропотока, а также совершенствование маршрутной сети» предусмотрены расходы на содержание МКУ «Цент</w:t>
      </w:r>
      <w:r>
        <w:rPr>
          <w:rFonts w:ascii="Times New Roman" w:eastAsia="Calibri" w:hAnsi="Times New Roman" w:cs="Times New Roman"/>
          <w:color w:val="000000"/>
          <w:sz w:val="26"/>
          <w:szCs w:val="26"/>
        </w:rPr>
        <w:t>ральная диспетчерская служба»</w:t>
      </w:r>
      <w:r w:rsidRPr="00B72EDD">
        <w:rPr>
          <w:rFonts w:ascii="Times New Roman" w:eastAsia="Calibri" w:hAnsi="Times New Roman" w:cs="Times New Roman"/>
          <w:color w:val="000000"/>
          <w:sz w:val="26"/>
          <w:szCs w:val="26"/>
        </w:rPr>
        <w:t>:</w:t>
      </w:r>
    </w:p>
    <w:p w:rsidR="000B0EF4" w:rsidRDefault="000B0EF4" w:rsidP="000B0EF4">
      <w:pPr>
        <w:pStyle w:val="af1"/>
        <w:numPr>
          <w:ilvl w:val="0"/>
          <w:numId w:val="2"/>
        </w:numPr>
        <w:tabs>
          <w:tab w:val="left" w:pos="567"/>
          <w:tab w:val="left" w:pos="851"/>
        </w:tabs>
        <w:spacing w:line="276" w:lineRule="auto"/>
        <w:ind w:left="0" w:firstLine="567"/>
        <w:jc w:val="both"/>
        <w:rPr>
          <w:sz w:val="26"/>
          <w:szCs w:val="26"/>
        </w:rPr>
      </w:pPr>
      <w:r>
        <w:rPr>
          <w:sz w:val="26"/>
          <w:szCs w:val="26"/>
        </w:rPr>
        <w:t>на 2025</w:t>
      </w:r>
      <w:r w:rsidRPr="00B72EDD">
        <w:rPr>
          <w:sz w:val="26"/>
          <w:szCs w:val="26"/>
        </w:rPr>
        <w:t xml:space="preserve"> год –</w:t>
      </w:r>
      <w:r>
        <w:rPr>
          <w:sz w:val="26"/>
          <w:szCs w:val="26"/>
        </w:rPr>
        <w:t xml:space="preserve"> 88 151,0 </w:t>
      </w:r>
      <w:r w:rsidRPr="00B72EDD">
        <w:rPr>
          <w:sz w:val="26"/>
          <w:szCs w:val="26"/>
        </w:rPr>
        <w:t>тыс. руб.</w:t>
      </w:r>
      <w:r>
        <w:rPr>
          <w:sz w:val="26"/>
          <w:szCs w:val="26"/>
        </w:rPr>
        <w:t>, в том числе</w:t>
      </w:r>
      <w:r w:rsidRPr="00B72EDD">
        <w:rPr>
          <w:sz w:val="26"/>
          <w:szCs w:val="26"/>
        </w:rPr>
        <w:t xml:space="preserve"> заработная плата –</w:t>
      </w:r>
      <w:r>
        <w:rPr>
          <w:sz w:val="26"/>
          <w:szCs w:val="26"/>
        </w:rPr>
        <w:t xml:space="preserve"> 86 258,0 </w:t>
      </w:r>
      <w:r w:rsidRPr="00B72EDD">
        <w:rPr>
          <w:sz w:val="26"/>
          <w:szCs w:val="26"/>
        </w:rPr>
        <w:t>тыс. руб.</w:t>
      </w:r>
      <w:r>
        <w:rPr>
          <w:sz w:val="26"/>
          <w:szCs w:val="26"/>
        </w:rPr>
        <w:t xml:space="preserve">, </w:t>
      </w:r>
      <w:r w:rsidRPr="00B72EDD">
        <w:rPr>
          <w:sz w:val="26"/>
          <w:szCs w:val="26"/>
        </w:rPr>
        <w:t xml:space="preserve"> </w:t>
      </w:r>
      <w:r>
        <w:rPr>
          <w:sz w:val="26"/>
          <w:szCs w:val="26"/>
        </w:rPr>
        <w:t xml:space="preserve">коммунальные услуги </w:t>
      </w:r>
      <w:r w:rsidRPr="00B72EDD">
        <w:rPr>
          <w:sz w:val="26"/>
          <w:szCs w:val="26"/>
        </w:rPr>
        <w:t>–</w:t>
      </w:r>
      <w:r>
        <w:rPr>
          <w:sz w:val="26"/>
          <w:szCs w:val="26"/>
        </w:rPr>
        <w:t xml:space="preserve"> 1 152,5 тыс</w:t>
      </w:r>
      <w:proofErr w:type="gramStart"/>
      <w:r>
        <w:rPr>
          <w:sz w:val="26"/>
          <w:szCs w:val="26"/>
        </w:rPr>
        <w:t>.р</w:t>
      </w:r>
      <w:proofErr w:type="gramEnd"/>
      <w:r>
        <w:rPr>
          <w:sz w:val="26"/>
          <w:szCs w:val="26"/>
        </w:rPr>
        <w:t xml:space="preserve">уб., </w:t>
      </w:r>
      <w:r w:rsidRPr="00B72EDD">
        <w:rPr>
          <w:sz w:val="26"/>
          <w:szCs w:val="26"/>
        </w:rPr>
        <w:t>прочие расходы –</w:t>
      </w:r>
      <w:r>
        <w:rPr>
          <w:sz w:val="26"/>
          <w:szCs w:val="26"/>
        </w:rPr>
        <w:t xml:space="preserve"> 740,5 тыс. руб.</w:t>
      </w:r>
      <w:r w:rsidRPr="00B72EDD">
        <w:rPr>
          <w:sz w:val="26"/>
          <w:szCs w:val="26"/>
        </w:rPr>
        <w:t>;</w:t>
      </w:r>
    </w:p>
    <w:p w:rsidR="000B0EF4" w:rsidRDefault="000B0EF4" w:rsidP="000B0EF4">
      <w:pPr>
        <w:pStyle w:val="af1"/>
        <w:numPr>
          <w:ilvl w:val="0"/>
          <w:numId w:val="2"/>
        </w:numPr>
        <w:tabs>
          <w:tab w:val="left" w:pos="567"/>
          <w:tab w:val="left" w:pos="851"/>
        </w:tabs>
        <w:spacing w:line="276" w:lineRule="auto"/>
        <w:ind w:left="0" w:firstLine="567"/>
        <w:jc w:val="both"/>
        <w:rPr>
          <w:sz w:val="26"/>
          <w:szCs w:val="26"/>
        </w:rPr>
      </w:pPr>
      <w:r>
        <w:rPr>
          <w:sz w:val="26"/>
          <w:szCs w:val="26"/>
        </w:rPr>
        <w:t>на 2026</w:t>
      </w:r>
      <w:r w:rsidRPr="00B72EDD">
        <w:rPr>
          <w:sz w:val="26"/>
          <w:szCs w:val="26"/>
        </w:rPr>
        <w:t xml:space="preserve"> и 202</w:t>
      </w:r>
      <w:r>
        <w:rPr>
          <w:sz w:val="26"/>
          <w:szCs w:val="26"/>
        </w:rPr>
        <w:t>7</w:t>
      </w:r>
      <w:r w:rsidRPr="00B72EDD">
        <w:rPr>
          <w:sz w:val="26"/>
          <w:szCs w:val="26"/>
        </w:rPr>
        <w:t xml:space="preserve"> года по</w:t>
      </w:r>
      <w:r>
        <w:rPr>
          <w:sz w:val="26"/>
          <w:szCs w:val="26"/>
        </w:rPr>
        <w:t xml:space="preserve"> 86 777,8 </w:t>
      </w:r>
      <w:r w:rsidRPr="00B72EDD">
        <w:rPr>
          <w:sz w:val="26"/>
          <w:szCs w:val="26"/>
        </w:rPr>
        <w:t>тыс. руб. ежегодно</w:t>
      </w:r>
      <w:r>
        <w:rPr>
          <w:sz w:val="26"/>
          <w:szCs w:val="26"/>
        </w:rPr>
        <w:t xml:space="preserve">, на </w:t>
      </w:r>
      <w:r w:rsidRPr="00B72EDD">
        <w:rPr>
          <w:sz w:val="26"/>
          <w:szCs w:val="26"/>
        </w:rPr>
        <w:t>заработн</w:t>
      </w:r>
      <w:r>
        <w:rPr>
          <w:sz w:val="26"/>
          <w:szCs w:val="26"/>
        </w:rPr>
        <w:t>ую</w:t>
      </w:r>
      <w:r w:rsidRPr="00B72EDD">
        <w:rPr>
          <w:sz w:val="26"/>
          <w:szCs w:val="26"/>
        </w:rPr>
        <w:t xml:space="preserve"> плат</w:t>
      </w:r>
      <w:r>
        <w:rPr>
          <w:sz w:val="26"/>
          <w:szCs w:val="26"/>
        </w:rPr>
        <w:t>у</w:t>
      </w:r>
      <w:r w:rsidRPr="00B72EDD">
        <w:rPr>
          <w:sz w:val="26"/>
          <w:szCs w:val="26"/>
        </w:rPr>
        <w:t xml:space="preserve">. </w:t>
      </w:r>
    </w:p>
    <w:p w:rsidR="000B0EF4" w:rsidRDefault="000B0EF4" w:rsidP="000B0EF4">
      <w:pPr>
        <w:spacing w:line="276" w:lineRule="auto"/>
        <w:jc w:val="center"/>
        <w:rPr>
          <w:b/>
          <w:sz w:val="26"/>
          <w:szCs w:val="26"/>
        </w:rPr>
      </w:pPr>
    </w:p>
    <w:p w:rsidR="000B0EF4" w:rsidRPr="00D60722" w:rsidRDefault="000B0EF4" w:rsidP="000B0EF4">
      <w:pPr>
        <w:spacing w:line="276" w:lineRule="auto"/>
        <w:jc w:val="center"/>
        <w:rPr>
          <w:b/>
          <w:sz w:val="26"/>
          <w:szCs w:val="26"/>
        </w:rPr>
      </w:pPr>
      <w:r w:rsidRPr="00D60722">
        <w:rPr>
          <w:b/>
          <w:sz w:val="26"/>
          <w:szCs w:val="26"/>
        </w:rPr>
        <w:t>9. Муниципальная программа «Управление муниципальным имуществом Новокузнецкого городского округа»</w:t>
      </w:r>
    </w:p>
    <w:p w:rsidR="000B0EF4" w:rsidRPr="00D60722" w:rsidRDefault="000B0EF4" w:rsidP="000B0EF4">
      <w:pPr>
        <w:spacing w:line="276" w:lineRule="auto"/>
        <w:ind w:firstLine="567"/>
        <w:jc w:val="center"/>
        <w:rPr>
          <w:b/>
          <w:sz w:val="26"/>
          <w:szCs w:val="26"/>
        </w:rPr>
      </w:pPr>
    </w:p>
    <w:p w:rsidR="000B0EF4" w:rsidRPr="00D60722" w:rsidRDefault="000B0EF4" w:rsidP="000B0EF4">
      <w:pPr>
        <w:spacing w:line="276" w:lineRule="auto"/>
        <w:ind w:firstLine="567"/>
        <w:jc w:val="both"/>
        <w:rPr>
          <w:sz w:val="26"/>
          <w:szCs w:val="26"/>
        </w:rPr>
      </w:pPr>
      <w:r w:rsidRPr="00D60722">
        <w:rPr>
          <w:sz w:val="26"/>
          <w:szCs w:val="26"/>
        </w:rPr>
        <w:t>Муниципальная программа Новокузнецкого городского округа «Управление муниципальным имуществом Новокузнецкого городского округа» утверждена постановлением администрации города Новокузнецка от 12.11.2014 №164.</w:t>
      </w:r>
    </w:p>
    <w:p w:rsidR="000B0EF4" w:rsidRPr="00D60722" w:rsidRDefault="000B0EF4" w:rsidP="000B0EF4">
      <w:pPr>
        <w:autoSpaceDE w:val="0"/>
        <w:autoSpaceDN w:val="0"/>
        <w:adjustRightInd w:val="0"/>
        <w:spacing w:line="276" w:lineRule="auto"/>
        <w:ind w:firstLine="567"/>
        <w:jc w:val="both"/>
        <w:rPr>
          <w:sz w:val="26"/>
          <w:szCs w:val="26"/>
        </w:rPr>
      </w:pPr>
      <w:r w:rsidRPr="00D60722">
        <w:rPr>
          <w:sz w:val="26"/>
          <w:szCs w:val="26"/>
        </w:rPr>
        <w:t>Исполнителями муниципальной программы являются Комитет по управлению муниципальным имуществом администрации города Новокузнецка (далее – КУМИ), Администрация города Новокузнецка.</w:t>
      </w:r>
    </w:p>
    <w:p w:rsidR="000B0EF4" w:rsidRPr="00D60722" w:rsidRDefault="000B0EF4" w:rsidP="000B0EF4">
      <w:pPr>
        <w:autoSpaceDE w:val="0"/>
        <w:autoSpaceDN w:val="0"/>
        <w:adjustRightInd w:val="0"/>
        <w:ind w:firstLine="567"/>
        <w:jc w:val="both"/>
        <w:rPr>
          <w:rFonts w:eastAsiaTheme="minorHAnsi"/>
          <w:sz w:val="26"/>
          <w:szCs w:val="26"/>
          <w:lang w:eastAsia="en-US"/>
        </w:rPr>
      </w:pPr>
      <w:r w:rsidRPr="00D60722">
        <w:rPr>
          <w:rFonts w:eastAsiaTheme="minorHAnsi"/>
          <w:sz w:val="26"/>
          <w:szCs w:val="26"/>
          <w:lang w:eastAsia="en-US"/>
        </w:rPr>
        <w:t xml:space="preserve">В целях увеличения доходов бюджета Новокузнецкого городского округа на основе эффективного управления муниципальным имуществом, </w:t>
      </w:r>
      <w:r w:rsidRPr="00D60722">
        <w:rPr>
          <w:sz w:val="26"/>
          <w:szCs w:val="26"/>
        </w:rPr>
        <w:t>на реализацию муниципальной программы в 2025 – 2027 годах предусмотрены бюдж</w:t>
      </w:r>
      <w:r>
        <w:rPr>
          <w:sz w:val="26"/>
          <w:szCs w:val="26"/>
        </w:rPr>
        <w:t>етные ассигнования в размере 404</w:t>
      </w:r>
      <w:r w:rsidRPr="00D60722">
        <w:rPr>
          <w:sz w:val="26"/>
          <w:szCs w:val="26"/>
        </w:rPr>
        <w:t xml:space="preserve"> </w:t>
      </w:r>
      <w:r>
        <w:rPr>
          <w:sz w:val="26"/>
          <w:szCs w:val="26"/>
        </w:rPr>
        <w:t>144</w:t>
      </w:r>
      <w:r w:rsidRPr="00D60722">
        <w:rPr>
          <w:sz w:val="26"/>
          <w:szCs w:val="26"/>
        </w:rPr>
        <w:t>,4 тыс</w:t>
      </w:r>
      <w:proofErr w:type="gramStart"/>
      <w:r w:rsidRPr="00D60722">
        <w:rPr>
          <w:sz w:val="26"/>
          <w:szCs w:val="26"/>
        </w:rPr>
        <w:t>.р</w:t>
      </w:r>
      <w:proofErr w:type="gramEnd"/>
      <w:r w:rsidRPr="00D60722">
        <w:rPr>
          <w:sz w:val="26"/>
          <w:szCs w:val="26"/>
        </w:rPr>
        <w:t>уб.</w:t>
      </w:r>
    </w:p>
    <w:p w:rsidR="000B0EF4" w:rsidRPr="00D60722" w:rsidRDefault="000B0EF4" w:rsidP="000B0EF4">
      <w:pPr>
        <w:autoSpaceDE w:val="0"/>
        <w:autoSpaceDN w:val="0"/>
        <w:adjustRightInd w:val="0"/>
        <w:spacing w:line="276" w:lineRule="auto"/>
        <w:ind w:firstLine="567"/>
        <w:jc w:val="both"/>
        <w:rPr>
          <w:sz w:val="26"/>
          <w:szCs w:val="26"/>
        </w:rPr>
      </w:pPr>
      <w:r w:rsidRPr="00D60722">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0B0EF4" w:rsidRPr="00D60722" w:rsidRDefault="000B0EF4" w:rsidP="000B0EF4">
      <w:pPr>
        <w:autoSpaceDE w:val="0"/>
        <w:autoSpaceDN w:val="0"/>
        <w:adjustRightInd w:val="0"/>
        <w:spacing w:line="276" w:lineRule="auto"/>
        <w:ind w:firstLine="567"/>
        <w:jc w:val="both"/>
        <w:rPr>
          <w:sz w:val="26"/>
          <w:szCs w:val="2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0"/>
        <w:gridCol w:w="1561"/>
        <w:gridCol w:w="1417"/>
        <w:gridCol w:w="1384"/>
      </w:tblGrid>
      <w:tr w:rsidR="000B0EF4" w:rsidRPr="00D60722" w:rsidTr="00464501">
        <w:trPr>
          <w:cantSplit/>
          <w:trHeight w:val="20"/>
          <w:tblHeader/>
        </w:trPr>
        <w:tc>
          <w:tcPr>
            <w:tcW w:w="2826" w:type="pct"/>
            <w:vMerge w:val="restart"/>
            <w:shd w:val="clear" w:color="auto" w:fill="auto"/>
            <w:vAlign w:val="center"/>
            <w:hideMark/>
          </w:tcPr>
          <w:p w:rsidR="000B0EF4" w:rsidRPr="00D60722" w:rsidRDefault="000B0EF4" w:rsidP="00464501">
            <w:pPr>
              <w:jc w:val="center"/>
              <w:rPr>
                <w:color w:val="000000"/>
              </w:rPr>
            </w:pPr>
            <w:r w:rsidRPr="00D60722">
              <w:rPr>
                <w:color w:val="000000"/>
                <w:sz w:val="22"/>
                <w:szCs w:val="22"/>
              </w:rPr>
              <w:t xml:space="preserve">Наименование </w:t>
            </w:r>
          </w:p>
        </w:tc>
        <w:tc>
          <w:tcPr>
            <w:tcW w:w="2174" w:type="pct"/>
            <w:gridSpan w:val="3"/>
            <w:shd w:val="clear" w:color="auto" w:fill="auto"/>
            <w:vAlign w:val="center"/>
            <w:hideMark/>
          </w:tcPr>
          <w:p w:rsidR="000B0EF4" w:rsidRDefault="000B0EF4" w:rsidP="00464501">
            <w:pPr>
              <w:jc w:val="center"/>
            </w:pPr>
            <w:r w:rsidRPr="00D60722">
              <w:rPr>
                <w:sz w:val="22"/>
                <w:szCs w:val="22"/>
              </w:rPr>
              <w:t xml:space="preserve">Бюджетные ассигнования, предусмотренные на реализацию муниципальной программы по годам, </w:t>
            </w:r>
          </w:p>
          <w:p w:rsidR="000B0EF4" w:rsidRPr="00D60722" w:rsidRDefault="000B0EF4" w:rsidP="00464501">
            <w:pPr>
              <w:jc w:val="center"/>
              <w:rPr>
                <w:color w:val="000000"/>
              </w:rPr>
            </w:pPr>
            <w:r w:rsidRPr="00D60722">
              <w:rPr>
                <w:sz w:val="22"/>
                <w:szCs w:val="22"/>
              </w:rPr>
              <w:t>тыс. руб.</w:t>
            </w:r>
          </w:p>
        </w:tc>
      </w:tr>
      <w:tr w:rsidR="000B0EF4" w:rsidRPr="00D60722" w:rsidTr="00464501">
        <w:trPr>
          <w:cantSplit/>
          <w:trHeight w:val="20"/>
          <w:tblHeader/>
        </w:trPr>
        <w:tc>
          <w:tcPr>
            <w:tcW w:w="2826" w:type="pct"/>
            <w:vMerge/>
            <w:shd w:val="clear" w:color="auto" w:fill="auto"/>
            <w:vAlign w:val="center"/>
            <w:hideMark/>
          </w:tcPr>
          <w:p w:rsidR="000B0EF4" w:rsidRPr="00D60722" w:rsidRDefault="000B0EF4" w:rsidP="00464501">
            <w:pPr>
              <w:jc w:val="center"/>
              <w:rPr>
                <w:color w:val="000000"/>
              </w:rPr>
            </w:pPr>
          </w:p>
        </w:tc>
        <w:tc>
          <w:tcPr>
            <w:tcW w:w="778" w:type="pct"/>
            <w:shd w:val="clear" w:color="auto" w:fill="auto"/>
            <w:vAlign w:val="center"/>
            <w:hideMark/>
          </w:tcPr>
          <w:p w:rsidR="000B0EF4" w:rsidRPr="00D60722" w:rsidRDefault="000B0EF4" w:rsidP="00464501">
            <w:pPr>
              <w:jc w:val="center"/>
              <w:rPr>
                <w:color w:val="000000"/>
              </w:rPr>
            </w:pPr>
            <w:r w:rsidRPr="00D60722">
              <w:rPr>
                <w:color w:val="000000"/>
                <w:sz w:val="22"/>
                <w:szCs w:val="22"/>
              </w:rPr>
              <w:t>2025 год</w:t>
            </w:r>
          </w:p>
        </w:tc>
        <w:tc>
          <w:tcPr>
            <w:tcW w:w="706" w:type="pct"/>
            <w:shd w:val="clear" w:color="auto" w:fill="auto"/>
            <w:vAlign w:val="center"/>
            <w:hideMark/>
          </w:tcPr>
          <w:p w:rsidR="000B0EF4" w:rsidRPr="00D60722" w:rsidRDefault="000B0EF4" w:rsidP="00464501">
            <w:pPr>
              <w:jc w:val="center"/>
            </w:pPr>
            <w:r w:rsidRPr="00D60722">
              <w:rPr>
                <w:color w:val="000000"/>
                <w:sz w:val="22"/>
                <w:szCs w:val="22"/>
              </w:rPr>
              <w:t>2026 год</w:t>
            </w:r>
          </w:p>
        </w:tc>
        <w:tc>
          <w:tcPr>
            <w:tcW w:w="690" w:type="pct"/>
            <w:shd w:val="clear" w:color="auto" w:fill="auto"/>
            <w:vAlign w:val="center"/>
            <w:hideMark/>
          </w:tcPr>
          <w:p w:rsidR="000B0EF4" w:rsidRPr="00D60722" w:rsidRDefault="000B0EF4" w:rsidP="00464501">
            <w:pPr>
              <w:jc w:val="center"/>
            </w:pPr>
            <w:r w:rsidRPr="00D60722">
              <w:rPr>
                <w:color w:val="000000"/>
                <w:sz w:val="22"/>
                <w:szCs w:val="22"/>
              </w:rPr>
              <w:t>2027 год</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autoSpaceDE w:val="0"/>
              <w:autoSpaceDN w:val="0"/>
              <w:adjustRightInd w:val="0"/>
              <w:rPr>
                <w:bCs/>
                <w:color w:val="000000"/>
                <w:lang w:eastAsia="en-US"/>
              </w:rPr>
            </w:pPr>
            <w:r w:rsidRPr="00D60722">
              <w:rPr>
                <w:sz w:val="22"/>
                <w:szCs w:val="22"/>
                <w:lang w:eastAsia="en-US"/>
              </w:rPr>
              <w:t>Муниципальная программа «Управление муниципальным имуществом Новокузнецкого городского округа»</w:t>
            </w:r>
          </w:p>
        </w:tc>
        <w:tc>
          <w:tcPr>
            <w:tcW w:w="778"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1</w:t>
            </w:r>
            <w:r>
              <w:rPr>
                <w:bCs/>
                <w:color w:val="000000"/>
                <w:sz w:val="22"/>
                <w:szCs w:val="22"/>
              </w:rPr>
              <w:t>99</w:t>
            </w:r>
            <w:r w:rsidRPr="00D60722">
              <w:rPr>
                <w:bCs/>
                <w:color w:val="000000"/>
                <w:sz w:val="22"/>
                <w:szCs w:val="22"/>
              </w:rPr>
              <w:t> </w:t>
            </w:r>
            <w:r>
              <w:rPr>
                <w:bCs/>
                <w:color w:val="000000"/>
                <w:sz w:val="22"/>
                <w:szCs w:val="22"/>
              </w:rPr>
              <w:t>905</w:t>
            </w:r>
            <w:r w:rsidRPr="00D60722">
              <w:rPr>
                <w:bCs/>
                <w:color w:val="000000"/>
                <w:sz w:val="22"/>
                <w:szCs w:val="22"/>
              </w:rPr>
              <w:t>,2</w:t>
            </w:r>
          </w:p>
        </w:tc>
        <w:tc>
          <w:tcPr>
            <w:tcW w:w="706"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122 754,6</w:t>
            </w:r>
          </w:p>
        </w:tc>
        <w:tc>
          <w:tcPr>
            <w:tcW w:w="690"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81 484,6</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pStyle w:val="af1"/>
              <w:ind w:left="0" w:right="-30"/>
              <w:rPr>
                <w:bCs/>
                <w:color w:val="000000"/>
                <w:lang w:eastAsia="en-US"/>
              </w:rPr>
            </w:pPr>
            <w:r w:rsidRPr="00D60722">
              <w:rPr>
                <w:sz w:val="22"/>
                <w:szCs w:val="22"/>
                <w:lang w:eastAsia="en-US"/>
              </w:rPr>
              <w:t>Основное мероприятие 1 «Обеспечение функционирования КУМИ по реализации муниципальной программы»</w:t>
            </w:r>
          </w:p>
        </w:tc>
        <w:tc>
          <w:tcPr>
            <w:tcW w:w="778"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43 231,5</w:t>
            </w:r>
          </w:p>
        </w:tc>
        <w:tc>
          <w:tcPr>
            <w:tcW w:w="706"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42 633,4</w:t>
            </w:r>
          </w:p>
        </w:tc>
        <w:tc>
          <w:tcPr>
            <w:tcW w:w="690"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41 632,1</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pStyle w:val="af1"/>
              <w:ind w:left="0" w:right="-30"/>
              <w:rPr>
                <w:bCs/>
                <w:color w:val="000000"/>
                <w:lang w:eastAsia="en-US"/>
              </w:rPr>
            </w:pPr>
            <w:r w:rsidRPr="00D60722">
              <w:rPr>
                <w:sz w:val="22"/>
                <w:szCs w:val="22"/>
                <w:lang w:eastAsia="en-US"/>
              </w:rPr>
              <w:lastRenderedPageBreak/>
              <w:t xml:space="preserve">Основное мероприятие 4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w:t>
            </w:r>
            <w:proofErr w:type="spellStart"/>
            <w:r w:rsidRPr="00D60722">
              <w:rPr>
                <w:sz w:val="22"/>
                <w:szCs w:val="22"/>
                <w:lang w:eastAsia="en-US"/>
              </w:rPr>
              <w:t>помещений</w:t>
            </w:r>
            <w:proofErr w:type="gramStart"/>
            <w:r w:rsidRPr="00D60722">
              <w:rPr>
                <w:sz w:val="22"/>
                <w:szCs w:val="22"/>
                <w:lang w:eastAsia="en-US"/>
              </w:rPr>
              <w:t>,з</w:t>
            </w:r>
            <w:proofErr w:type="gramEnd"/>
            <w:r w:rsidRPr="00D60722">
              <w:rPr>
                <w:sz w:val="22"/>
                <w:szCs w:val="22"/>
                <w:lang w:eastAsia="en-US"/>
              </w:rPr>
              <w:t>емельных</w:t>
            </w:r>
            <w:proofErr w:type="spellEnd"/>
            <w:r w:rsidRPr="00D60722">
              <w:rPr>
                <w:sz w:val="22"/>
                <w:szCs w:val="22"/>
                <w:lang w:eastAsia="en-US"/>
              </w:rPr>
              <w:t xml:space="preserve"> участков и объектов незавершенного строительства для муниципальных нужд»</w:t>
            </w:r>
          </w:p>
        </w:tc>
        <w:tc>
          <w:tcPr>
            <w:tcW w:w="778" w:type="pct"/>
            <w:shd w:val="clear" w:color="000000" w:fill="FFFFFF"/>
            <w:vAlign w:val="bottom"/>
            <w:hideMark/>
          </w:tcPr>
          <w:p w:rsidR="000B0EF4" w:rsidRPr="00D60722" w:rsidRDefault="000B0EF4" w:rsidP="00464501">
            <w:pPr>
              <w:jc w:val="right"/>
              <w:rPr>
                <w:bCs/>
                <w:color w:val="000000"/>
              </w:rPr>
            </w:pPr>
            <w:r>
              <w:rPr>
                <w:bCs/>
                <w:color w:val="000000"/>
                <w:sz w:val="22"/>
                <w:szCs w:val="22"/>
              </w:rPr>
              <w:t>66 801</w:t>
            </w:r>
            <w:r w:rsidRPr="00D60722">
              <w:rPr>
                <w:bCs/>
                <w:color w:val="000000"/>
                <w:sz w:val="22"/>
                <w:szCs w:val="22"/>
              </w:rPr>
              <w:t>,7</w:t>
            </w:r>
          </w:p>
        </w:tc>
        <w:tc>
          <w:tcPr>
            <w:tcW w:w="706" w:type="pct"/>
            <w:shd w:val="clear" w:color="000000" w:fill="FFFFFF"/>
            <w:vAlign w:val="bottom"/>
            <w:hideMark/>
          </w:tcPr>
          <w:p w:rsidR="000B0EF4" w:rsidRPr="00D60722" w:rsidRDefault="000B0EF4" w:rsidP="00464501">
            <w:pPr>
              <w:jc w:val="right"/>
              <w:rPr>
                <w:bCs/>
                <w:color w:val="000000"/>
              </w:rPr>
            </w:pPr>
            <w:r w:rsidRPr="00D60722">
              <w:rPr>
                <w:bCs/>
                <w:color w:val="000000"/>
              </w:rPr>
              <w:t>0,0</w:t>
            </w:r>
          </w:p>
        </w:tc>
        <w:tc>
          <w:tcPr>
            <w:tcW w:w="690" w:type="pct"/>
            <w:shd w:val="clear" w:color="000000" w:fill="FFFFFF"/>
            <w:vAlign w:val="bottom"/>
            <w:hideMark/>
          </w:tcPr>
          <w:p w:rsidR="000B0EF4" w:rsidRPr="00D60722" w:rsidRDefault="000B0EF4" w:rsidP="00464501">
            <w:pPr>
              <w:jc w:val="right"/>
              <w:rPr>
                <w:bCs/>
                <w:color w:val="000000"/>
              </w:rPr>
            </w:pPr>
            <w:r w:rsidRPr="00D60722">
              <w:rPr>
                <w:bCs/>
                <w:color w:val="000000"/>
              </w:rPr>
              <w:t>0,0</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ind w:right="-30"/>
              <w:rPr>
                <w:lang w:eastAsia="en-US"/>
              </w:rPr>
            </w:pPr>
            <w:r w:rsidRPr="00D60722">
              <w:rPr>
                <w:sz w:val="22"/>
                <w:szCs w:val="22"/>
                <w:lang w:eastAsia="en-US"/>
              </w:rPr>
              <w:t xml:space="preserve">Основное мероприятие 5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w:t>
            </w:r>
            <w:proofErr w:type="spellStart"/>
            <w:r w:rsidRPr="00D60722">
              <w:rPr>
                <w:sz w:val="22"/>
                <w:szCs w:val="22"/>
                <w:lang w:eastAsia="en-US"/>
              </w:rPr>
              <w:t>помещений</w:t>
            </w:r>
            <w:proofErr w:type="gramStart"/>
            <w:r w:rsidRPr="00D60722">
              <w:rPr>
                <w:sz w:val="22"/>
                <w:szCs w:val="22"/>
                <w:lang w:eastAsia="en-US"/>
              </w:rPr>
              <w:t>,з</w:t>
            </w:r>
            <w:proofErr w:type="gramEnd"/>
            <w:r w:rsidRPr="00D60722">
              <w:rPr>
                <w:sz w:val="22"/>
                <w:szCs w:val="22"/>
                <w:lang w:eastAsia="en-US"/>
              </w:rPr>
              <w:t>емельных</w:t>
            </w:r>
            <w:proofErr w:type="spellEnd"/>
            <w:r w:rsidRPr="00D60722">
              <w:rPr>
                <w:sz w:val="22"/>
                <w:szCs w:val="22"/>
                <w:lang w:eastAsia="en-US"/>
              </w:rPr>
              <w:t xml:space="preserve"> участков и объектов незавершенного строительства для муниципальных нужд»</w:t>
            </w:r>
          </w:p>
        </w:tc>
        <w:tc>
          <w:tcPr>
            <w:tcW w:w="778"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10 170,2</w:t>
            </w:r>
          </w:p>
        </w:tc>
        <w:tc>
          <w:tcPr>
            <w:tcW w:w="706"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0,0</w:t>
            </w:r>
          </w:p>
        </w:tc>
        <w:tc>
          <w:tcPr>
            <w:tcW w:w="690"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0,0</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ind w:right="-30"/>
              <w:rPr>
                <w:lang w:eastAsia="en-US"/>
              </w:rPr>
            </w:pPr>
            <w:proofErr w:type="gramStart"/>
            <w:r w:rsidRPr="00D60722">
              <w:rPr>
                <w:sz w:val="22"/>
                <w:szCs w:val="22"/>
                <w:lang w:eastAsia="en-US"/>
              </w:rPr>
              <w:t>Основное мероприятие 9 «Приобретение движимого имущества (в том числе способом финансовой аренды (лизинга)»</w:t>
            </w:r>
            <w:proofErr w:type="gramEnd"/>
          </w:p>
        </w:tc>
        <w:tc>
          <w:tcPr>
            <w:tcW w:w="778"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40 268,7</w:t>
            </w:r>
          </w:p>
        </w:tc>
        <w:tc>
          <w:tcPr>
            <w:tcW w:w="706"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40 268,7</w:t>
            </w:r>
          </w:p>
        </w:tc>
        <w:tc>
          <w:tcPr>
            <w:tcW w:w="690" w:type="pct"/>
            <w:shd w:val="clear" w:color="000000" w:fill="FFFFFF"/>
            <w:vAlign w:val="bottom"/>
            <w:hideMark/>
          </w:tcPr>
          <w:p w:rsidR="000B0EF4" w:rsidRPr="00D60722" w:rsidRDefault="000B0EF4" w:rsidP="00464501">
            <w:pPr>
              <w:jc w:val="right"/>
              <w:rPr>
                <w:bCs/>
                <w:color w:val="000000"/>
              </w:rPr>
            </w:pPr>
            <w:r w:rsidRPr="00D60722">
              <w:rPr>
                <w:bCs/>
                <w:color w:val="000000"/>
                <w:sz w:val="22"/>
                <w:szCs w:val="22"/>
              </w:rPr>
              <w:t>0,0</w:t>
            </w:r>
          </w:p>
        </w:tc>
      </w:tr>
      <w:tr w:rsidR="000B0EF4" w:rsidRPr="00D60722" w:rsidTr="00464501">
        <w:trPr>
          <w:cantSplit/>
          <w:trHeight w:val="20"/>
        </w:trPr>
        <w:tc>
          <w:tcPr>
            <w:tcW w:w="2826" w:type="pct"/>
            <w:shd w:val="clear" w:color="auto" w:fill="auto"/>
            <w:vAlign w:val="bottom"/>
            <w:hideMark/>
          </w:tcPr>
          <w:p w:rsidR="000B0EF4" w:rsidRPr="00D60722" w:rsidRDefault="000B0EF4" w:rsidP="00464501">
            <w:pPr>
              <w:ind w:right="-30"/>
              <w:rPr>
                <w:lang w:eastAsia="en-US"/>
              </w:rPr>
            </w:pPr>
            <w:r w:rsidRPr="00D60722">
              <w:rPr>
                <w:sz w:val="22"/>
                <w:szCs w:val="22"/>
                <w:lang w:eastAsia="en-US"/>
              </w:rPr>
              <w:t>Основное мероприятие 10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w:t>
            </w:r>
          </w:p>
        </w:tc>
        <w:tc>
          <w:tcPr>
            <w:tcW w:w="778" w:type="pct"/>
            <w:shd w:val="clear" w:color="000000" w:fill="FFFFFF"/>
            <w:vAlign w:val="bottom"/>
            <w:hideMark/>
          </w:tcPr>
          <w:p w:rsidR="000B0EF4" w:rsidRPr="00D60722" w:rsidRDefault="000B0EF4" w:rsidP="00464501">
            <w:pPr>
              <w:pStyle w:val="af1"/>
              <w:ind w:left="178"/>
              <w:jc w:val="right"/>
              <w:rPr>
                <w:bCs/>
                <w:color w:val="000000"/>
              </w:rPr>
            </w:pPr>
            <w:r w:rsidRPr="00D60722">
              <w:rPr>
                <w:bCs/>
                <w:color w:val="000000"/>
                <w:sz w:val="22"/>
                <w:szCs w:val="22"/>
              </w:rPr>
              <w:t>39 433,1</w:t>
            </w:r>
          </w:p>
        </w:tc>
        <w:tc>
          <w:tcPr>
            <w:tcW w:w="706" w:type="pct"/>
            <w:shd w:val="clear" w:color="000000" w:fill="FFFFFF"/>
            <w:vAlign w:val="bottom"/>
            <w:hideMark/>
          </w:tcPr>
          <w:p w:rsidR="000B0EF4" w:rsidRPr="00D60722" w:rsidRDefault="000B0EF4" w:rsidP="00464501">
            <w:pPr>
              <w:pStyle w:val="af1"/>
              <w:ind w:hanging="546"/>
              <w:jc w:val="right"/>
              <w:rPr>
                <w:bCs/>
                <w:color w:val="000000"/>
              </w:rPr>
            </w:pPr>
            <w:r w:rsidRPr="00D60722">
              <w:rPr>
                <w:bCs/>
                <w:color w:val="000000"/>
                <w:sz w:val="22"/>
                <w:szCs w:val="22"/>
              </w:rPr>
              <w:t>39 852,5</w:t>
            </w:r>
          </w:p>
        </w:tc>
        <w:tc>
          <w:tcPr>
            <w:tcW w:w="690" w:type="pct"/>
            <w:shd w:val="clear" w:color="000000" w:fill="FFFFFF"/>
            <w:vAlign w:val="bottom"/>
            <w:hideMark/>
          </w:tcPr>
          <w:p w:rsidR="000B0EF4" w:rsidRPr="00D60722" w:rsidRDefault="000B0EF4" w:rsidP="00464501">
            <w:pPr>
              <w:ind w:left="561" w:hanging="425"/>
              <w:jc w:val="right"/>
              <w:rPr>
                <w:bCs/>
                <w:color w:val="000000"/>
              </w:rPr>
            </w:pPr>
            <w:r w:rsidRPr="00D60722">
              <w:rPr>
                <w:bCs/>
                <w:color w:val="000000"/>
                <w:sz w:val="22"/>
                <w:szCs w:val="22"/>
              </w:rPr>
              <w:t>39 852,5</w:t>
            </w:r>
          </w:p>
        </w:tc>
      </w:tr>
    </w:tbl>
    <w:p w:rsidR="000B0EF4" w:rsidRPr="00D60722" w:rsidRDefault="000B0EF4" w:rsidP="000B0EF4">
      <w:pPr>
        <w:pStyle w:val="ConsPlusNormal"/>
        <w:widowControl/>
        <w:spacing w:line="276" w:lineRule="auto"/>
        <w:ind w:firstLine="567"/>
        <w:jc w:val="both"/>
        <w:rPr>
          <w:rFonts w:ascii="Times New Roman" w:hAnsi="Times New Roman" w:cs="Times New Roman"/>
          <w:sz w:val="26"/>
          <w:szCs w:val="26"/>
        </w:rPr>
      </w:pPr>
    </w:p>
    <w:p w:rsidR="000B0EF4" w:rsidRPr="00D60722" w:rsidRDefault="000B0EF4" w:rsidP="000B0EF4">
      <w:pPr>
        <w:pStyle w:val="af1"/>
        <w:tabs>
          <w:tab w:val="left" w:pos="709"/>
          <w:tab w:val="left" w:pos="851"/>
        </w:tabs>
        <w:spacing w:line="276" w:lineRule="auto"/>
        <w:ind w:left="0" w:firstLine="567"/>
        <w:jc w:val="both"/>
        <w:rPr>
          <w:sz w:val="26"/>
          <w:szCs w:val="26"/>
        </w:rPr>
      </w:pPr>
      <w:r w:rsidRPr="00D60722">
        <w:rPr>
          <w:sz w:val="26"/>
          <w:szCs w:val="26"/>
        </w:rPr>
        <w:t xml:space="preserve">На основное мероприятие 1 «Обеспечение функционирования КУМИ по реализации муниципальной программы» предусмотрены бюджетные ассигнования на содержание аппарата КУМИ: выплату заработной платы сотрудникам, начисления по заработной плате; </w:t>
      </w:r>
      <w:proofErr w:type="gramStart"/>
      <w:r w:rsidRPr="00D60722">
        <w:rPr>
          <w:sz w:val="26"/>
          <w:szCs w:val="26"/>
        </w:rPr>
        <w:t>оплату услуг связи, ГСМ, уплату налогов, а также 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Новокузнецкого городского Совета народных депутатов от 06.11.2007 N 8/151 (в редакции от 18.10.2022) «О поощрениях муниципальных служащих города Новокузнецка».</w:t>
      </w:r>
      <w:proofErr w:type="gramEnd"/>
    </w:p>
    <w:p w:rsidR="000B0EF4" w:rsidRPr="00D60722" w:rsidRDefault="000B0EF4" w:rsidP="000B0EF4">
      <w:pPr>
        <w:autoSpaceDE w:val="0"/>
        <w:autoSpaceDN w:val="0"/>
        <w:adjustRightInd w:val="0"/>
        <w:spacing w:line="276" w:lineRule="auto"/>
        <w:ind w:firstLine="567"/>
        <w:jc w:val="both"/>
        <w:rPr>
          <w:rFonts w:eastAsiaTheme="minorHAnsi"/>
          <w:sz w:val="26"/>
          <w:szCs w:val="26"/>
          <w:lang w:eastAsia="en-US"/>
        </w:rPr>
      </w:pPr>
      <w:r w:rsidRPr="00D60722">
        <w:rPr>
          <w:sz w:val="26"/>
          <w:szCs w:val="26"/>
        </w:rPr>
        <w:t>Основное мероприятие 4 «</w:t>
      </w:r>
      <w:r w:rsidRPr="00D60722">
        <w:rPr>
          <w:sz w:val="26"/>
          <w:szCs w:val="26"/>
          <w:lang w:eastAsia="en-US"/>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w:t>
      </w:r>
      <w:proofErr w:type="spellStart"/>
      <w:r w:rsidRPr="00D60722">
        <w:rPr>
          <w:sz w:val="26"/>
          <w:szCs w:val="26"/>
          <w:lang w:eastAsia="en-US"/>
        </w:rPr>
        <w:lastRenderedPageBreak/>
        <w:t>помещений</w:t>
      </w:r>
      <w:proofErr w:type="gramStart"/>
      <w:r w:rsidRPr="00D60722">
        <w:rPr>
          <w:sz w:val="26"/>
          <w:szCs w:val="26"/>
          <w:lang w:eastAsia="en-US"/>
        </w:rPr>
        <w:t>,з</w:t>
      </w:r>
      <w:proofErr w:type="gramEnd"/>
      <w:r w:rsidRPr="00D60722">
        <w:rPr>
          <w:sz w:val="26"/>
          <w:szCs w:val="26"/>
          <w:lang w:eastAsia="en-US"/>
        </w:rPr>
        <w:t>емельных</w:t>
      </w:r>
      <w:proofErr w:type="spellEnd"/>
      <w:r w:rsidRPr="00D60722">
        <w:rPr>
          <w:sz w:val="26"/>
          <w:szCs w:val="26"/>
          <w:lang w:eastAsia="en-US"/>
        </w:rPr>
        <w:t xml:space="preserve"> участков и объектов незавершенного строительства для муниципальных нужд</w:t>
      </w:r>
      <w:r w:rsidRPr="00D60722">
        <w:rPr>
          <w:sz w:val="26"/>
          <w:szCs w:val="26"/>
        </w:rPr>
        <w:t>»</w:t>
      </w:r>
    </w:p>
    <w:p w:rsidR="000B0EF4" w:rsidRPr="00D60722" w:rsidRDefault="000B0EF4" w:rsidP="000B0EF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В рамках данного мероприятия запланированы расходы на </w:t>
      </w:r>
      <w:r w:rsidRPr="00967300">
        <w:rPr>
          <w:rFonts w:eastAsiaTheme="minorHAnsi"/>
          <w:sz w:val="26"/>
          <w:szCs w:val="26"/>
          <w:lang w:eastAsia="en-US"/>
        </w:rPr>
        <w:t>выкуп земельных участков</w:t>
      </w:r>
      <w:r w:rsidRPr="00CB363A">
        <w:t xml:space="preserve"> </w:t>
      </w:r>
      <w:r w:rsidRPr="00CB363A">
        <w:rPr>
          <w:rFonts w:eastAsiaTheme="minorHAnsi"/>
          <w:sz w:val="26"/>
          <w:szCs w:val="26"/>
          <w:lang w:eastAsia="en-US"/>
        </w:rPr>
        <w:t xml:space="preserve">для строительства моста через реку Томь на </w:t>
      </w:r>
      <w:proofErr w:type="spellStart"/>
      <w:r w:rsidRPr="00CB363A">
        <w:rPr>
          <w:rFonts w:eastAsiaTheme="minorHAnsi"/>
          <w:sz w:val="26"/>
          <w:szCs w:val="26"/>
          <w:lang w:eastAsia="en-US"/>
        </w:rPr>
        <w:t>ш</w:t>
      </w:r>
      <w:proofErr w:type="gramStart"/>
      <w:r w:rsidRPr="00CB363A">
        <w:rPr>
          <w:rFonts w:eastAsiaTheme="minorHAnsi"/>
          <w:sz w:val="26"/>
          <w:szCs w:val="26"/>
          <w:lang w:eastAsia="en-US"/>
        </w:rPr>
        <w:t>.П</w:t>
      </w:r>
      <w:proofErr w:type="gramEnd"/>
      <w:r w:rsidRPr="00CB363A">
        <w:rPr>
          <w:rFonts w:eastAsiaTheme="minorHAnsi"/>
          <w:sz w:val="26"/>
          <w:szCs w:val="26"/>
          <w:lang w:eastAsia="en-US"/>
        </w:rPr>
        <w:t>ритомское</w:t>
      </w:r>
      <w:proofErr w:type="spellEnd"/>
      <w:r>
        <w:rPr>
          <w:rFonts w:eastAsiaTheme="minorHAnsi"/>
          <w:sz w:val="26"/>
          <w:szCs w:val="26"/>
          <w:lang w:eastAsia="en-US"/>
        </w:rPr>
        <w:t xml:space="preserve"> </w:t>
      </w:r>
      <w:r w:rsidRPr="00D60722">
        <w:rPr>
          <w:rFonts w:eastAsiaTheme="minorHAnsi"/>
          <w:sz w:val="26"/>
          <w:szCs w:val="26"/>
          <w:lang w:eastAsia="en-US"/>
        </w:rPr>
        <w:t>–</w:t>
      </w:r>
      <w:r>
        <w:rPr>
          <w:rFonts w:eastAsiaTheme="minorHAnsi"/>
          <w:sz w:val="26"/>
          <w:szCs w:val="26"/>
          <w:lang w:eastAsia="en-US"/>
        </w:rPr>
        <w:t xml:space="preserve"> 65 946,0 тыс.руб., </w:t>
      </w:r>
      <w:r w:rsidRPr="00D60722">
        <w:rPr>
          <w:rFonts w:eastAsiaTheme="minorHAnsi"/>
          <w:sz w:val="26"/>
          <w:szCs w:val="26"/>
          <w:lang w:eastAsia="en-US"/>
        </w:rPr>
        <w:t>оценк</w:t>
      </w:r>
      <w:r w:rsidR="0063461F">
        <w:rPr>
          <w:rFonts w:eastAsiaTheme="minorHAnsi"/>
          <w:sz w:val="26"/>
          <w:szCs w:val="26"/>
          <w:lang w:eastAsia="en-US"/>
        </w:rPr>
        <w:t>у</w:t>
      </w:r>
      <w:r w:rsidRPr="00D60722">
        <w:rPr>
          <w:rFonts w:eastAsiaTheme="minorHAnsi"/>
          <w:sz w:val="26"/>
          <w:szCs w:val="26"/>
          <w:lang w:eastAsia="en-US"/>
        </w:rPr>
        <w:t xml:space="preserve"> рыночной стоимо</w:t>
      </w:r>
      <w:r>
        <w:rPr>
          <w:rFonts w:eastAsiaTheme="minorHAnsi"/>
          <w:sz w:val="26"/>
          <w:szCs w:val="26"/>
          <w:lang w:eastAsia="en-US"/>
        </w:rPr>
        <w:t>с</w:t>
      </w:r>
      <w:r w:rsidRPr="00D60722">
        <w:rPr>
          <w:rFonts w:eastAsiaTheme="minorHAnsi"/>
          <w:sz w:val="26"/>
          <w:szCs w:val="26"/>
          <w:lang w:eastAsia="en-US"/>
        </w:rPr>
        <w:t>ти объектов и арендной платы – 510,0 тыс. руб., техническ</w:t>
      </w:r>
      <w:r w:rsidR="0063461F">
        <w:rPr>
          <w:rFonts w:eastAsiaTheme="minorHAnsi"/>
          <w:sz w:val="26"/>
          <w:szCs w:val="26"/>
          <w:lang w:eastAsia="en-US"/>
        </w:rPr>
        <w:t>ую</w:t>
      </w:r>
      <w:r w:rsidRPr="00D60722">
        <w:rPr>
          <w:rFonts w:eastAsiaTheme="minorHAnsi"/>
          <w:sz w:val="26"/>
          <w:szCs w:val="26"/>
          <w:lang w:eastAsia="en-US"/>
        </w:rPr>
        <w:t xml:space="preserve"> инвентаризаци</w:t>
      </w:r>
      <w:r w:rsidR="0063461F">
        <w:rPr>
          <w:rFonts w:eastAsiaTheme="minorHAnsi"/>
          <w:sz w:val="26"/>
          <w:szCs w:val="26"/>
          <w:lang w:eastAsia="en-US"/>
        </w:rPr>
        <w:t>ю</w:t>
      </w:r>
      <w:r w:rsidRPr="00D60722">
        <w:rPr>
          <w:rFonts w:eastAsiaTheme="minorHAnsi"/>
          <w:sz w:val="26"/>
          <w:szCs w:val="26"/>
          <w:lang w:eastAsia="en-US"/>
        </w:rPr>
        <w:t xml:space="preserve"> и постановк</w:t>
      </w:r>
      <w:r w:rsidR="0063461F">
        <w:rPr>
          <w:rFonts w:eastAsiaTheme="minorHAnsi"/>
          <w:sz w:val="26"/>
          <w:szCs w:val="26"/>
          <w:lang w:eastAsia="en-US"/>
        </w:rPr>
        <w:t>у</w:t>
      </w:r>
      <w:r w:rsidRPr="00D60722">
        <w:rPr>
          <w:rFonts w:eastAsiaTheme="minorHAnsi"/>
          <w:sz w:val="26"/>
          <w:szCs w:val="26"/>
          <w:lang w:eastAsia="en-US"/>
        </w:rPr>
        <w:t xml:space="preserve"> на кадастровый учёт</w:t>
      </w:r>
      <w:r>
        <w:rPr>
          <w:rFonts w:eastAsiaTheme="minorHAnsi"/>
          <w:sz w:val="26"/>
          <w:szCs w:val="26"/>
          <w:lang w:eastAsia="en-US"/>
        </w:rPr>
        <w:t xml:space="preserve"> </w:t>
      </w:r>
      <w:r w:rsidRPr="00D60722">
        <w:rPr>
          <w:rFonts w:eastAsiaTheme="minorHAnsi"/>
          <w:sz w:val="26"/>
          <w:szCs w:val="26"/>
          <w:lang w:eastAsia="en-US"/>
        </w:rPr>
        <w:t>– 100,0 тыс. руб.</w:t>
      </w:r>
      <w:r w:rsidRPr="00CB363A">
        <w:rPr>
          <w:rFonts w:eastAsiaTheme="minorHAnsi"/>
          <w:sz w:val="26"/>
          <w:szCs w:val="26"/>
          <w:lang w:eastAsia="en-US"/>
        </w:rPr>
        <w:t xml:space="preserve"> </w:t>
      </w:r>
      <w:r w:rsidRPr="00D60722">
        <w:rPr>
          <w:rFonts w:eastAsiaTheme="minorHAnsi"/>
          <w:sz w:val="26"/>
          <w:szCs w:val="26"/>
          <w:lang w:eastAsia="en-US"/>
        </w:rPr>
        <w:t xml:space="preserve">Так же по данному мероприятию предусмотрена выплата </w:t>
      </w:r>
      <w:r w:rsidRPr="00D60722">
        <w:rPr>
          <w:sz w:val="26"/>
          <w:szCs w:val="26"/>
        </w:rPr>
        <w:t>на исполнение судебного акта в сумме 245,7 тыс. руб</w:t>
      </w:r>
      <w:r w:rsidRPr="00D60722">
        <w:rPr>
          <w:rFonts w:eastAsiaTheme="minorHAnsi"/>
          <w:sz w:val="26"/>
          <w:szCs w:val="26"/>
          <w:lang w:eastAsia="en-US"/>
        </w:rPr>
        <w:t>. Общий объем бюджетных ассигнований на реализацию мероприятия составит</w:t>
      </w:r>
      <w:r>
        <w:rPr>
          <w:rFonts w:eastAsiaTheme="minorHAnsi"/>
          <w:sz w:val="26"/>
          <w:szCs w:val="26"/>
          <w:lang w:eastAsia="en-US"/>
        </w:rPr>
        <w:t xml:space="preserve">  66 801</w:t>
      </w:r>
      <w:r w:rsidRPr="00D60722">
        <w:rPr>
          <w:rFonts w:eastAsiaTheme="minorHAnsi"/>
          <w:sz w:val="26"/>
          <w:szCs w:val="26"/>
          <w:lang w:eastAsia="en-US"/>
        </w:rPr>
        <w:t>,</w:t>
      </w:r>
      <w:r>
        <w:rPr>
          <w:rFonts w:eastAsiaTheme="minorHAnsi"/>
          <w:sz w:val="26"/>
          <w:szCs w:val="26"/>
          <w:lang w:eastAsia="en-US"/>
        </w:rPr>
        <w:t>7</w:t>
      </w:r>
      <w:r w:rsidRPr="00D60722">
        <w:rPr>
          <w:rFonts w:eastAsiaTheme="minorHAnsi"/>
          <w:sz w:val="26"/>
          <w:szCs w:val="26"/>
          <w:lang w:eastAsia="en-US"/>
        </w:rPr>
        <w:t xml:space="preserve"> тыс. руб. в 2025 году.</w:t>
      </w:r>
    </w:p>
    <w:p w:rsidR="000B0EF4" w:rsidRDefault="000B0EF4" w:rsidP="000B0EF4">
      <w:pPr>
        <w:pStyle w:val="af1"/>
        <w:tabs>
          <w:tab w:val="left" w:pos="709"/>
          <w:tab w:val="left" w:pos="851"/>
        </w:tabs>
        <w:spacing w:line="276" w:lineRule="auto"/>
        <w:ind w:left="0" w:firstLine="567"/>
        <w:jc w:val="both"/>
        <w:rPr>
          <w:sz w:val="26"/>
          <w:szCs w:val="26"/>
        </w:rPr>
      </w:pPr>
      <w:r w:rsidRPr="00D60722">
        <w:rPr>
          <w:sz w:val="26"/>
          <w:szCs w:val="26"/>
        </w:rPr>
        <w:t>Основное мероприятие 5 «</w:t>
      </w:r>
      <w:r w:rsidRPr="00D60722">
        <w:rPr>
          <w:sz w:val="26"/>
          <w:szCs w:val="26"/>
          <w:lang w:eastAsia="en-US"/>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w:t>
      </w:r>
      <w:r>
        <w:rPr>
          <w:sz w:val="26"/>
          <w:szCs w:val="26"/>
          <w:lang w:eastAsia="en-US"/>
        </w:rPr>
        <w:t>муниципаль</w:t>
      </w:r>
      <w:r w:rsidRPr="00D60722">
        <w:rPr>
          <w:sz w:val="26"/>
          <w:szCs w:val="26"/>
          <w:lang w:eastAsia="en-US"/>
        </w:rPr>
        <w:t xml:space="preserve">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w:t>
      </w:r>
      <w:proofErr w:type="spellStart"/>
      <w:r w:rsidRPr="00D60722">
        <w:rPr>
          <w:sz w:val="26"/>
          <w:szCs w:val="26"/>
          <w:lang w:eastAsia="en-US"/>
        </w:rPr>
        <w:t>помещений</w:t>
      </w:r>
      <w:proofErr w:type="gramStart"/>
      <w:r w:rsidRPr="00D60722">
        <w:rPr>
          <w:sz w:val="26"/>
          <w:szCs w:val="26"/>
          <w:lang w:eastAsia="en-US"/>
        </w:rPr>
        <w:t>,з</w:t>
      </w:r>
      <w:proofErr w:type="gramEnd"/>
      <w:r w:rsidRPr="00D60722">
        <w:rPr>
          <w:sz w:val="26"/>
          <w:szCs w:val="26"/>
          <w:lang w:eastAsia="en-US"/>
        </w:rPr>
        <w:t>емельных</w:t>
      </w:r>
      <w:proofErr w:type="spellEnd"/>
      <w:r w:rsidRPr="00D60722">
        <w:rPr>
          <w:sz w:val="26"/>
          <w:szCs w:val="26"/>
          <w:lang w:eastAsia="en-US"/>
        </w:rPr>
        <w:t xml:space="preserve"> участков и объектов незавершенного строительства для муниципальных нужд</w:t>
      </w:r>
      <w:r w:rsidRPr="00D60722">
        <w:rPr>
          <w:sz w:val="26"/>
          <w:szCs w:val="26"/>
        </w:rPr>
        <w:t xml:space="preserve">» включает в себя систематический сбор, анализ и утверждение бухгалтерской отчетности, принятие решений об увеличении уставного фонда муниципальных предприятий, контроль за совершаемыми сделками, осуществление реорганизаций предприятий </w:t>
      </w:r>
      <w:r>
        <w:rPr>
          <w:sz w:val="26"/>
          <w:szCs w:val="26"/>
        </w:rPr>
        <w:t>и</w:t>
      </w:r>
      <w:r w:rsidRPr="00D60722">
        <w:rPr>
          <w:sz w:val="26"/>
          <w:szCs w:val="26"/>
        </w:rPr>
        <w:t xml:space="preserve"> учреждений. </w:t>
      </w:r>
      <w:r w:rsidRPr="00BC343C">
        <w:rPr>
          <w:sz w:val="26"/>
          <w:szCs w:val="26"/>
        </w:rPr>
        <w:t>На 2025 год по данному мероприятию предусмотрены бюджетные ассигнования в сумме 10 170,2 тыс. руб. на исполнение судебных актов по субсидиарной ответственности за долги муниципальных казённых предприятий.</w:t>
      </w:r>
    </w:p>
    <w:p w:rsidR="000B0EF4" w:rsidRPr="00D60722" w:rsidRDefault="000B0EF4" w:rsidP="000B0EF4">
      <w:pPr>
        <w:pStyle w:val="af1"/>
        <w:tabs>
          <w:tab w:val="left" w:pos="709"/>
          <w:tab w:val="left" w:pos="851"/>
        </w:tabs>
        <w:spacing w:line="276" w:lineRule="auto"/>
        <w:ind w:left="0" w:firstLine="567"/>
        <w:jc w:val="both"/>
        <w:rPr>
          <w:sz w:val="26"/>
          <w:szCs w:val="26"/>
        </w:rPr>
      </w:pPr>
      <w:proofErr w:type="gramStart"/>
      <w:r w:rsidRPr="00BC343C">
        <w:rPr>
          <w:sz w:val="26"/>
          <w:szCs w:val="26"/>
          <w:lang w:eastAsia="en-US"/>
        </w:rPr>
        <w:t>Основное мероприятие 9 «Приобретение движимого имущества (в том числе способом финансовой аренды (лизинга)» предусматривает приобретение специальной техники.</w:t>
      </w:r>
      <w:proofErr w:type="gramEnd"/>
      <w:r w:rsidRPr="00BC343C">
        <w:rPr>
          <w:sz w:val="26"/>
          <w:szCs w:val="26"/>
          <w:lang w:eastAsia="en-US"/>
        </w:rPr>
        <w:t xml:space="preserve"> На реализацию мероприятия предусмотрены бюджетные ассигнования в 2025 и 2026 годах по 40 268,7 тыс. руб. ежегодно.</w:t>
      </w:r>
    </w:p>
    <w:p w:rsidR="000B0EF4" w:rsidRPr="00BB4086" w:rsidRDefault="000B0EF4" w:rsidP="000B0EF4">
      <w:pPr>
        <w:pStyle w:val="af1"/>
        <w:tabs>
          <w:tab w:val="left" w:pos="709"/>
          <w:tab w:val="left" w:pos="851"/>
        </w:tabs>
        <w:spacing w:line="276" w:lineRule="auto"/>
        <w:ind w:left="0" w:firstLine="567"/>
        <w:jc w:val="both"/>
        <w:rPr>
          <w:sz w:val="26"/>
          <w:szCs w:val="26"/>
        </w:rPr>
      </w:pPr>
      <w:r w:rsidRPr="00BB4086">
        <w:rPr>
          <w:sz w:val="26"/>
          <w:szCs w:val="26"/>
        </w:rPr>
        <w:t>Основное мероприятие 10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 предусматривает подготовку документов и выполнение работ</w:t>
      </w:r>
      <w:r w:rsidR="0063461F">
        <w:rPr>
          <w:sz w:val="26"/>
          <w:szCs w:val="26"/>
        </w:rPr>
        <w:t>,</w:t>
      </w:r>
      <w:r w:rsidRPr="00BB4086">
        <w:rPr>
          <w:sz w:val="26"/>
          <w:szCs w:val="26"/>
        </w:rPr>
        <w:t xml:space="preserve"> необходимых для включения имущества в реестр объектов муниципальной собственности Новокузнецкого городского округа. По данному мероприятию предусмотрены бюджетные ассигнования на содержание МБУ ГУРТ, в том числе на 2025 год – 39 433,1 тыс</w:t>
      </w:r>
      <w:proofErr w:type="gramStart"/>
      <w:r w:rsidRPr="00BB4086">
        <w:rPr>
          <w:sz w:val="26"/>
          <w:szCs w:val="26"/>
        </w:rPr>
        <w:t>.р</w:t>
      </w:r>
      <w:proofErr w:type="gramEnd"/>
      <w:r w:rsidRPr="00BB4086">
        <w:rPr>
          <w:sz w:val="26"/>
          <w:szCs w:val="26"/>
        </w:rPr>
        <w:t xml:space="preserve">уб., 2026 и 2027 года </w:t>
      </w:r>
      <w:r>
        <w:rPr>
          <w:sz w:val="26"/>
          <w:szCs w:val="26"/>
        </w:rPr>
        <w:t xml:space="preserve">по </w:t>
      </w:r>
      <w:r w:rsidRPr="00BB4086">
        <w:rPr>
          <w:sz w:val="26"/>
          <w:szCs w:val="26"/>
        </w:rPr>
        <w:t>39 852,5 тыс. руб.</w:t>
      </w:r>
      <w:r>
        <w:rPr>
          <w:sz w:val="26"/>
          <w:szCs w:val="26"/>
        </w:rPr>
        <w:t xml:space="preserve"> ежегодно.</w:t>
      </w:r>
    </w:p>
    <w:p w:rsidR="000B0EF4" w:rsidRPr="00BB4086" w:rsidRDefault="000B0EF4" w:rsidP="000B0EF4">
      <w:pPr>
        <w:pStyle w:val="af1"/>
        <w:tabs>
          <w:tab w:val="left" w:pos="709"/>
          <w:tab w:val="left" w:pos="851"/>
        </w:tabs>
        <w:spacing w:line="276" w:lineRule="auto"/>
        <w:ind w:left="0" w:firstLine="567"/>
        <w:jc w:val="both"/>
        <w:rPr>
          <w:sz w:val="26"/>
          <w:szCs w:val="26"/>
        </w:rPr>
      </w:pPr>
      <w:r w:rsidRPr="00BB4086">
        <w:rPr>
          <w:sz w:val="26"/>
          <w:szCs w:val="26"/>
        </w:rPr>
        <w:t>Источником финансирования данных мероприятий является местный бюджет.</w:t>
      </w:r>
    </w:p>
    <w:p w:rsidR="000B0EF4" w:rsidRPr="004C191C" w:rsidRDefault="000B0EF4" w:rsidP="000B0EF4">
      <w:pPr>
        <w:pStyle w:val="af1"/>
        <w:tabs>
          <w:tab w:val="left" w:pos="0"/>
        </w:tabs>
        <w:autoSpaceDE w:val="0"/>
        <w:autoSpaceDN w:val="0"/>
        <w:adjustRightInd w:val="0"/>
        <w:spacing w:line="276" w:lineRule="auto"/>
        <w:ind w:left="567"/>
        <w:jc w:val="both"/>
        <w:rPr>
          <w:rFonts w:eastAsiaTheme="minorHAnsi"/>
          <w:sz w:val="26"/>
          <w:szCs w:val="26"/>
          <w:highlight w:val="yellow"/>
          <w:lang w:eastAsia="en-US"/>
        </w:rPr>
      </w:pPr>
    </w:p>
    <w:p w:rsidR="000B0EF4" w:rsidRDefault="000B0EF4" w:rsidP="000B0EF4">
      <w:pPr>
        <w:spacing w:line="276" w:lineRule="auto"/>
        <w:jc w:val="center"/>
        <w:rPr>
          <w:rFonts w:eastAsia="Calibri"/>
          <w:b/>
          <w:sz w:val="26"/>
          <w:szCs w:val="26"/>
          <w:lang w:eastAsia="en-US"/>
        </w:rPr>
      </w:pPr>
      <w:r>
        <w:rPr>
          <w:rFonts w:eastAsia="Calibri"/>
          <w:b/>
          <w:sz w:val="26"/>
          <w:szCs w:val="26"/>
          <w:lang w:eastAsia="en-US"/>
        </w:rPr>
        <w:t>10. Муниципальная программа «Развитие субъектов малого и среднего предпринимательства в городе Новокузнецке»</w:t>
      </w:r>
    </w:p>
    <w:p w:rsidR="000B0EF4" w:rsidRDefault="000B0EF4" w:rsidP="000B0EF4">
      <w:pPr>
        <w:spacing w:line="276" w:lineRule="auto"/>
        <w:ind w:firstLine="567"/>
        <w:jc w:val="both"/>
        <w:rPr>
          <w:rFonts w:eastAsia="Calibri"/>
          <w:b/>
          <w:sz w:val="26"/>
          <w:szCs w:val="26"/>
          <w:lang w:eastAsia="en-US"/>
        </w:rPr>
      </w:pPr>
    </w:p>
    <w:p w:rsidR="000B0EF4" w:rsidRDefault="000B0EF4" w:rsidP="000B0EF4">
      <w:pPr>
        <w:spacing w:line="276" w:lineRule="auto"/>
        <w:ind w:firstLine="567"/>
        <w:jc w:val="both"/>
        <w:rPr>
          <w:rFonts w:eastAsia="Calibri"/>
          <w:sz w:val="26"/>
          <w:szCs w:val="26"/>
          <w:lang w:eastAsia="en-US"/>
        </w:rPr>
      </w:pPr>
      <w:r>
        <w:rPr>
          <w:rFonts w:eastAsia="Calibri"/>
          <w:sz w:val="26"/>
          <w:szCs w:val="26"/>
          <w:lang w:eastAsia="en-US"/>
        </w:rPr>
        <w:t>Муниципальная программа «Развитие субъектов малого и среднего предпринимательства в городе Новокузнецке» утверждена постановлением администрации города Новокузнецка от 22.12.2014 № 203.</w:t>
      </w:r>
    </w:p>
    <w:p w:rsidR="000B0EF4" w:rsidRDefault="000B0EF4" w:rsidP="000B0EF4">
      <w:pPr>
        <w:autoSpaceDE w:val="0"/>
        <w:autoSpaceDN w:val="0"/>
        <w:adjustRightInd w:val="0"/>
        <w:spacing w:line="276" w:lineRule="auto"/>
        <w:ind w:firstLine="567"/>
        <w:jc w:val="both"/>
        <w:rPr>
          <w:rFonts w:eastAsia="Calibri"/>
          <w:sz w:val="26"/>
          <w:szCs w:val="26"/>
        </w:rPr>
      </w:pPr>
      <w:r>
        <w:rPr>
          <w:rFonts w:eastAsiaTheme="minorHAnsi"/>
          <w:sz w:val="26"/>
          <w:szCs w:val="26"/>
          <w:lang w:eastAsia="en-US"/>
        </w:rPr>
        <w:lastRenderedPageBreak/>
        <w:t>Исполнителем муниципальной программы является Администрация города Новокузнецка</w:t>
      </w:r>
      <w:r>
        <w:rPr>
          <w:rFonts w:eastAsia="Calibri"/>
          <w:sz w:val="26"/>
          <w:szCs w:val="26"/>
        </w:rPr>
        <w:t>.</w:t>
      </w:r>
    </w:p>
    <w:p w:rsidR="000B0EF4" w:rsidRDefault="000B0EF4" w:rsidP="000B0EF4">
      <w:pPr>
        <w:autoSpaceDE w:val="0"/>
        <w:autoSpaceDN w:val="0"/>
        <w:adjustRightInd w:val="0"/>
        <w:spacing w:line="276" w:lineRule="auto"/>
        <w:ind w:firstLine="567"/>
        <w:jc w:val="both"/>
        <w:rPr>
          <w:sz w:val="26"/>
          <w:szCs w:val="26"/>
        </w:rPr>
      </w:pPr>
      <w:r>
        <w:rPr>
          <w:sz w:val="26"/>
          <w:szCs w:val="26"/>
        </w:rPr>
        <w:t>В целях с</w:t>
      </w:r>
      <w:r>
        <w:rPr>
          <w:rFonts w:eastAsiaTheme="minorHAnsi"/>
          <w:sz w:val="26"/>
          <w:szCs w:val="26"/>
          <w:lang w:eastAsia="en-US"/>
        </w:rPr>
        <w:t>оздания благоприятных условий для развития субъектов малого и среднего предпринимательства, организаций, образующих инфраструктуру поддержки субъектов малого и среднего предпринимательства, зарегистрированных и осуществляющих деятельность на территории Новокузнецкого городского округа, в 2025 – 2027 годах предусмотрены бюджетные ассигнования на реализацию муниципальной программы в сумме 36 374,5 тыс</w:t>
      </w:r>
      <w:proofErr w:type="gramStart"/>
      <w:r>
        <w:rPr>
          <w:rFonts w:eastAsiaTheme="minorHAnsi"/>
          <w:sz w:val="26"/>
          <w:szCs w:val="26"/>
          <w:lang w:eastAsia="en-US"/>
        </w:rPr>
        <w:t>.р</w:t>
      </w:r>
      <w:proofErr w:type="gramEnd"/>
      <w:r>
        <w:rPr>
          <w:rFonts w:eastAsiaTheme="minorHAnsi"/>
          <w:sz w:val="26"/>
          <w:szCs w:val="26"/>
          <w:lang w:eastAsia="en-US"/>
        </w:rPr>
        <w:t>уб.</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Основное мероприятие «Обеспечение функционирования Центра поддержки предпринимательства» предусматривает бюджетные ассигнования на финансовое обеспечение выполнения муниципального задания муниципальным автономным учреждением «Центр поддержки предпринимательства» и включает расходы на заработную плату сотрудникам в сумме </w:t>
      </w:r>
      <w:r>
        <w:rPr>
          <w:sz w:val="26"/>
          <w:szCs w:val="26"/>
        </w:rPr>
        <w:t>11</w:t>
      </w:r>
      <w:r>
        <w:rPr>
          <w:rFonts w:eastAsiaTheme="minorHAnsi"/>
          <w:sz w:val="26"/>
          <w:szCs w:val="26"/>
          <w:lang w:eastAsia="en-US"/>
        </w:rPr>
        <w:t xml:space="preserve"> 743,9 тыс</w:t>
      </w:r>
      <w:proofErr w:type="gramStart"/>
      <w:r>
        <w:rPr>
          <w:rFonts w:eastAsiaTheme="minorHAnsi"/>
          <w:sz w:val="26"/>
          <w:szCs w:val="26"/>
          <w:lang w:eastAsia="en-US"/>
        </w:rPr>
        <w:t>.р</w:t>
      </w:r>
      <w:proofErr w:type="gramEnd"/>
      <w:r>
        <w:rPr>
          <w:rFonts w:eastAsiaTheme="minorHAnsi"/>
          <w:sz w:val="26"/>
          <w:szCs w:val="26"/>
          <w:lang w:eastAsia="en-US"/>
        </w:rPr>
        <w:t>уб. ежегодно, текущее содержание учреждения в 2025 году в сумме 1</w:t>
      </w:r>
      <w:r>
        <w:rPr>
          <w:sz w:val="26"/>
          <w:szCs w:val="26"/>
        </w:rPr>
        <w:t> </w:t>
      </w:r>
      <w:r>
        <w:rPr>
          <w:rFonts w:eastAsiaTheme="minorHAnsi"/>
          <w:sz w:val="26"/>
          <w:szCs w:val="26"/>
          <w:lang w:eastAsia="en-US"/>
        </w:rPr>
        <w:t>142,8 тыс.руб.</w:t>
      </w:r>
    </w:p>
    <w:p w:rsidR="000B0EF4" w:rsidRPr="004C191C" w:rsidRDefault="000B0EF4" w:rsidP="000B0EF4">
      <w:pPr>
        <w:autoSpaceDE w:val="0"/>
        <w:autoSpaceDN w:val="0"/>
        <w:adjustRightInd w:val="0"/>
        <w:spacing w:line="276" w:lineRule="auto"/>
        <w:ind w:firstLine="567"/>
        <w:jc w:val="both"/>
        <w:rPr>
          <w:rFonts w:eastAsiaTheme="minorHAnsi"/>
          <w:sz w:val="26"/>
          <w:szCs w:val="26"/>
          <w:highlight w:val="yellow"/>
          <w:lang w:eastAsia="en-US"/>
        </w:rPr>
      </w:pPr>
    </w:p>
    <w:p w:rsidR="000B0EF4" w:rsidRPr="003A1DE1" w:rsidRDefault="000B0EF4" w:rsidP="000B0EF4">
      <w:pPr>
        <w:spacing w:line="276" w:lineRule="auto"/>
        <w:jc w:val="center"/>
        <w:rPr>
          <w:b/>
          <w:sz w:val="26"/>
          <w:szCs w:val="26"/>
        </w:rPr>
      </w:pPr>
      <w:r w:rsidRPr="003A1DE1">
        <w:rPr>
          <w:b/>
          <w:sz w:val="26"/>
          <w:szCs w:val="26"/>
        </w:rPr>
        <w:t xml:space="preserve">11. Муниципальная программа «Реализация молодёжной политики </w:t>
      </w:r>
    </w:p>
    <w:p w:rsidR="000B0EF4" w:rsidRPr="003A1DE1" w:rsidRDefault="000B0EF4" w:rsidP="000B0EF4">
      <w:pPr>
        <w:spacing w:line="276" w:lineRule="auto"/>
        <w:jc w:val="center"/>
        <w:rPr>
          <w:b/>
          <w:sz w:val="26"/>
          <w:szCs w:val="26"/>
        </w:rPr>
      </w:pPr>
      <w:r w:rsidRPr="003A1DE1">
        <w:rPr>
          <w:b/>
          <w:sz w:val="26"/>
          <w:szCs w:val="26"/>
        </w:rPr>
        <w:t>в городе Новокузнецке»</w:t>
      </w:r>
    </w:p>
    <w:p w:rsidR="000B0EF4" w:rsidRPr="00894393" w:rsidRDefault="000B0EF4" w:rsidP="000B0EF4">
      <w:pPr>
        <w:spacing w:line="276" w:lineRule="auto"/>
        <w:jc w:val="center"/>
        <w:rPr>
          <w:b/>
          <w:sz w:val="26"/>
          <w:szCs w:val="26"/>
          <w:highlight w:val="yellow"/>
        </w:rPr>
      </w:pPr>
    </w:p>
    <w:p w:rsidR="000B0EF4" w:rsidRPr="0061077A" w:rsidRDefault="000B0EF4" w:rsidP="000B0EF4">
      <w:pPr>
        <w:autoSpaceDE w:val="0"/>
        <w:autoSpaceDN w:val="0"/>
        <w:adjustRightInd w:val="0"/>
        <w:spacing w:line="276" w:lineRule="auto"/>
        <w:ind w:firstLine="567"/>
        <w:jc w:val="both"/>
        <w:rPr>
          <w:rFonts w:eastAsiaTheme="minorHAnsi"/>
          <w:bCs/>
          <w:sz w:val="26"/>
          <w:szCs w:val="26"/>
          <w:lang w:eastAsia="en-US"/>
        </w:rPr>
      </w:pPr>
      <w:r w:rsidRPr="0061077A">
        <w:rPr>
          <w:rFonts w:eastAsiaTheme="minorHAnsi"/>
          <w:bCs/>
          <w:sz w:val="26"/>
          <w:szCs w:val="26"/>
          <w:lang w:eastAsia="en-US"/>
        </w:rPr>
        <w:t xml:space="preserve">Муниципальная </w:t>
      </w:r>
      <w:hyperlink r:id="rId10" w:history="1">
        <w:r w:rsidRPr="0061077A">
          <w:rPr>
            <w:rFonts w:eastAsiaTheme="minorHAnsi"/>
            <w:bCs/>
            <w:color w:val="000000" w:themeColor="text1"/>
            <w:sz w:val="26"/>
            <w:szCs w:val="26"/>
            <w:lang w:eastAsia="en-US"/>
          </w:rPr>
          <w:t>программа</w:t>
        </w:r>
      </w:hyperlink>
      <w:r w:rsidRPr="0061077A">
        <w:rPr>
          <w:rFonts w:eastAsiaTheme="minorHAnsi"/>
          <w:bCs/>
          <w:color w:val="000000" w:themeColor="text1"/>
          <w:sz w:val="26"/>
          <w:szCs w:val="26"/>
          <w:lang w:eastAsia="en-US"/>
        </w:rPr>
        <w:t xml:space="preserve"> Новокузнецкого городского округа «Реализация молодежной политики в горо</w:t>
      </w:r>
      <w:r w:rsidRPr="0061077A">
        <w:rPr>
          <w:rFonts w:eastAsiaTheme="minorHAnsi"/>
          <w:bCs/>
          <w:sz w:val="26"/>
          <w:szCs w:val="26"/>
          <w:lang w:eastAsia="en-US"/>
        </w:rPr>
        <w:t>де Новокузнецке» (далее – муниципальная программа) утверждена постановлением Администрации Города Новокузнецка от 01.12.2014 № 171.</w:t>
      </w:r>
    </w:p>
    <w:p w:rsidR="000B0EF4" w:rsidRPr="0061077A" w:rsidRDefault="000B0EF4" w:rsidP="000B0EF4">
      <w:pPr>
        <w:autoSpaceDE w:val="0"/>
        <w:autoSpaceDN w:val="0"/>
        <w:adjustRightInd w:val="0"/>
        <w:spacing w:line="276" w:lineRule="auto"/>
        <w:ind w:firstLine="567"/>
        <w:jc w:val="both"/>
        <w:rPr>
          <w:rFonts w:eastAsiaTheme="minorHAnsi"/>
          <w:bCs/>
          <w:sz w:val="26"/>
          <w:szCs w:val="26"/>
          <w:lang w:eastAsia="en-US"/>
        </w:rPr>
      </w:pPr>
      <w:r w:rsidRPr="0061077A">
        <w:rPr>
          <w:rFonts w:eastAsiaTheme="minorHAnsi"/>
          <w:bCs/>
          <w:sz w:val="26"/>
          <w:szCs w:val="26"/>
          <w:lang w:eastAsia="en-US"/>
        </w:rPr>
        <w:t>Исполнитель муниципальной программы – Управление культуры и молодежной политики администрации города Новокузнецка.</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61077A">
        <w:rPr>
          <w:rFonts w:eastAsiaTheme="minorHAnsi"/>
          <w:bCs/>
          <w:sz w:val="26"/>
          <w:szCs w:val="26"/>
          <w:lang w:eastAsia="en-US"/>
        </w:rPr>
        <w:t xml:space="preserve">В </w:t>
      </w:r>
      <w:r w:rsidRPr="0061077A">
        <w:rPr>
          <w:sz w:val="26"/>
          <w:szCs w:val="26"/>
        </w:rPr>
        <w:t>целях</w:t>
      </w:r>
      <w:r w:rsidRPr="0061077A">
        <w:rPr>
          <w:b/>
          <w:sz w:val="26"/>
          <w:szCs w:val="26"/>
        </w:rPr>
        <w:t xml:space="preserve"> </w:t>
      </w:r>
      <w:r w:rsidRPr="0061077A">
        <w:rPr>
          <w:sz w:val="26"/>
          <w:szCs w:val="26"/>
        </w:rPr>
        <w:t xml:space="preserve">создания условий для успешной социализации и эффективной самореализации молодёжи Новокузнецкого городского округа в 2025-2027 годах предусмотрены бюджетные ассигнования в сумме </w:t>
      </w:r>
      <w:r>
        <w:rPr>
          <w:sz w:val="26"/>
          <w:szCs w:val="26"/>
        </w:rPr>
        <w:t xml:space="preserve">39 080,1 </w:t>
      </w:r>
      <w:r w:rsidRPr="00C445E0">
        <w:rPr>
          <w:sz w:val="26"/>
          <w:szCs w:val="26"/>
        </w:rPr>
        <w:t>тыс</w:t>
      </w:r>
      <w:proofErr w:type="gramStart"/>
      <w:r w:rsidRPr="00C445E0">
        <w:rPr>
          <w:sz w:val="26"/>
          <w:szCs w:val="26"/>
        </w:rPr>
        <w:t>.р</w:t>
      </w:r>
      <w:proofErr w:type="gramEnd"/>
      <w:r w:rsidRPr="00C445E0">
        <w:rPr>
          <w:sz w:val="26"/>
          <w:szCs w:val="26"/>
        </w:rPr>
        <w:t xml:space="preserve">уб. </w:t>
      </w:r>
    </w:p>
    <w:p w:rsidR="000B0EF4" w:rsidRPr="007010D3" w:rsidRDefault="000B0EF4" w:rsidP="000B0EF4">
      <w:pPr>
        <w:autoSpaceDE w:val="0"/>
        <w:autoSpaceDN w:val="0"/>
        <w:adjustRightInd w:val="0"/>
        <w:spacing w:line="276" w:lineRule="auto"/>
        <w:ind w:firstLine="567"/>
        <w:jc w:val="both"/>
        <w:rPr>
          <w:rFonts w:eastAsiaTheme="minorHAnsi"/>
          <w:bCs/>
          <w:sz w:val="26"/>
          <w:szCs w:val="26"/>
          <w:lang w:eastAsia="en-US"/>
        </w:rPr>
      </w:pPr>
      <w:r w:rsidRPr="007010D3">
        <w:rPr>
          <w:rFonts w:eastAsiaTheme="minorHAnsi"/>
          <w:bCs/>
          <w:sz w:val="26"/>
          <w:szCs w:val="26"/>
          <w:lang w:eastAsia="en-US"/>
        </w:rPr>
        <w:t>Распределение бюджетных ассигнований на реализацию муниципальной программы в рамках подпрограмм по годам представлено в таблице:</w:t>
      </w:r>
    </w:p>
    <w:p w:rsidR="000B0EF4" w:rsidRPr="00894393" w:rsidRDefault="000B0EF4" w:rsidP="000B0EF4">
      <w:pPr>
        <w:autoSpaceDE w:val="0"/>
        <w:autoSpaceDN w:val="0"/>
        <w:adjustRightInd w:val="0"/>
        <w:ind w:firstLine="567"/>
        <w:jc w:val="both"/>
        <w:rPr>
          <w:rFonts w:eastAsiaTheme="minorHAnsi"/>
          <w:bCs/>
          <w:sz w:val="26"/>
          <w:szCs w:val="26"/>
          <w:highlight w:val="yellow"/>
          <w:lang w:eastAsia="en-US"/>
        </w:rPr>
      </w:pPr>
    </w:p>
    <w:tbl>
      <w:tblPr>
        <w:tblStyle w:val="af3"/>
        <w:tblW w:w="0" w:type="auto"/>
        <w:tblInd w:w="108" w:type="dxa"/>
        <w:tblLayout w:type="fixed"/>
        <w:tblLook w:val="04A0"/>
      </w:tblPr>
      <w:tblGrid>
        <w:gridCol w:w="4711"/>
        <w:gridCol w:w="1701"/>
        <w:gridCol w:w="1760"/>
        <w:gridCol w:w="1701"/>
      </w:tblGrid>
      <w:tr w:rsidR="000B0EF4" w:rsidRPr="00894393" w:rsidTr="00464501">
        <w:trPr>
          <w:cantSplit/>
          <w:trHeight w:val="20"/>
          <w:tblHeader/>
        </w:trPr>
        <w:tc>
          <w:tcPr>
            <w:tcW w:w="4711" w:type="dxa"/>
            <w:vMerge w:val="restart"/>
            <w:vAlign w:val="center"/>
          </w:tcPr>
          <w:p w:rsidR="000B0EF4" w:rsidRPr="007010D3" w:rsidRDefault="000B0EF4" w:rsidP="00464501">
            <w:pPr>
              <w:tabs>
                <w:tab w:val="left" w:pos="4442"/>
              </w:tabs>
              <w:spacing w:line="276" w:lineRule="auto"/>
              <w:jc w:val="center"/>
              <w:rPr>
                <w:sz w:val="22"/>
                <w:szCs w:val="22"/>
                <w:lang w:eastAsia="en-US"/>
              </w:rPr>
            </w:pPr>
            <w:r w:rsidRPr="007010D3">
              <w:rPr>
                <w:sz w:val="22"/>
                <w:szCs w:val="22"/>
                <w:lang w:eastAsia="en-US"/>
              </w:rPr>
              <w:t>Наименование</w:t>
            </w:r>
          </w:p>
        </w:tc>
        <w:tc>
          <w:tcPr>
            <w:tcW w:w="5162" w:type="dxa"/>
            <w:gridSpan w:val="3"/>
          </w:tcPr>
          <w:p w:rsidR="000B0EF4" w:rsidRPr="007010D3" w:rsidRDefault="000B0EF4" w:rsidP="00464501">
            <w:pPr>
              <w:jc w:val="center"/>
              <w:rPr>
                <w:sz w:val="22"/>
                <w:szCs w:val="22"/>
              </w:rPr>
            </w:pPr>
            <w:r w:rsidRPr="007010D3">
              <w:rPr>
                <w:sz w:val="22"/>
                <w:szCs w:val="22"/>
              </w:rPr>
              <w:t xml:space="preserve">Бюджетные ассигнования, предусмотренные на реализацию муниципальной программы по </w:t>
            </w:r>
            <w:proofErr w:type="spellStart"/>
            <w:r w:rsidRPr="007010D3">
              <w:rPr>
                <w:sz w:val="22"/>
                <w:szCs w:val="22"/>
              </w:rPr>
              <w:t>годам</w:t>
            </w:r>
            <w:proofErr w:type="gramStart"/>
            <w:r w:rsidRPr="007010D3">
              <w:rPr>
                <w:sz w:val="22"/>
                <w:szCs w:val="22"/>
              </w:rPr>
              <w:t>,т</w:t>
            </w:r>
            <w:proofErr w:type="gramEnd"/>
            <w:r w:rsidRPr="007010D3">
              <w:rPr>
                <w:sz w:val="22"/>
                <w:szCs w:val="22"/>
              </w:rPr>
              <w:t>ыс.руб</w:t>
            </w:r>
            <w:proofErr w:type="spellEnd"/>
            <w:r w:rsidRPr="007010D3">
              <w:rPr>
                <w:sz w:val="22"/>
                <w:szCs w:val="22"/>
              </w:rPr>
              <w:t>.</w:t>
            </w:r>
          </w:p>
        </w:tc>
      </w:tr>
      <w:tr w:rsidR="000B0EF4" w:rsidRPr="00894393" w:rsidTr="00464501">
        <w:trPr>
          <w:cantSplit/>
          <w:trHeight w:val="20"/>
          <w:tblHeader/>
        </w:trPr>
        <w:tc>
          <w:tcPr>
            <w:tcW w:w="4711" w:type="dxa"/>
            <w:vMerge/>
            <w:vAlign w:val="center"/>
          </w:tcPr>
          <w:p w:rsidR="000B0EF4" w:rsidRPr="007010D3" w:rsidRDefault="000B0EF4" w:rsidP="00464501">
            <w:pPr>
              <w:rPr>
                <w:sz w:val="22"/>
                <w:szCs w:val="22"/>
              </w:rPr>
            </w:pPr>
          </w:p>
        </w:tc>
        <w:tc>
          <w:tcPr>
            <w:tcW w:w="1701" w:type="dxa"/>
            <w:vAlign w:val="center"/>
          </w:tcPr>
          <w:p w:rsidR="000B0EF4" w:rsidRPr="007010D3" w:rsidRDefault="000B0EF4" w:rsidP="00464501">
            <w:pPr>
              <w:spacing w:line="276" w:lineRule="auto"/>
              <w:jc w:val="center"/>
              <w:rPr>
                <w:sz w:val="22"/>
                <w:szCs w:val="22"/>
                <w:lang w:eastAsia="en-US"/>
              </w:rPr>
            </w:pPr>
            <w:r w:rsidRPr="007010D3">
              <w:rPr>
                <w:sz w:val="22"/>
                <w:szCs w:val="22"/>
                <w:lang w:eastAsia="en-US"/>
              </w:rPr>
              <w:t xml:space="preserve">2025 год </w:t>
            </w:r>
          </w:p>
        </w:tc>
        <w:tc>
          <w:tcPr>
            <w:tcW w:w="1760" w:type="dxa"/>
            <w:vAlign w:val="center"/>
          </w:tcPr>
          <w:p w:rsidR="000B0EF4" w:rsidRPr="007010D3" w:rsidRDefault="000B0EF4" w:rsidP="00464501">
            <w:pPr>
              <w:spacing w:line="276" w:lineRule="auto"/>
              <w:jc w:val="center"/>
              <w:rPr>
                <w:sz w:val="22"/>
                <w:szCs w:val="22"/>
                <w:lang w:eastAsia="en-US"/>
              </w:rPr>
            </w:pPr>
            <w:r w:rsidRPr="007010D3">
              <w:rPr>
                <w:sz w:val="22"/>
                <w:szCs w:val="22"/>
                <w:lang w:eastAsia="en-US"/>
              </w:rPr>
              <w:t xml:space="preserve">2026 год </w:t>
            </w:r>
          </w:p>
        </w:tc>
        <w:tc>
          <w:tcPr>
            <w:tcW w:w="1701" w:type="dxa"/>
            <w:vAlign w:val="center"/>
          </w:tcPr>
          <w:p w:rsidR="000B0EF4" w:rsidRPr="007010D3" w:rsidRDefault="000B0EF4" w:rsidP="00464501">
            <w:pPr>
              <w:spacing w:line="276" w:lineRule="auto"/>
              <w:jc w:val="center"/>
              <w:rPr>
                <w:sz w:val="22"/>
                <w:szCs w:val="22"/>
                <w:lang w:eastAsia="en-US"/>
              </w:rPr>
            </w:pPr>
            <w:r w:rsidRPr="007010D3">
              <w:rPr>
                <w:sz w:val="22"/>
                <w:szCs w:val="22"/>
                <w:lang w:eastAsia="en-US"/>
              </w:rPr>
              <w:t xml:space="preserve">2027 год </w:t>
            </w:r>
          </w:p>
        </w:tc>
      </w:tr>
      <w:tr w:rsidR="000B0EF4" w:rsidRPr="00894393" w:rsidTr="00464501">
        <w:trPr>
          <w:cantSplit/>
          <w:trHeight w:val="20"/>
        </w:trPr>
        <w:tc>
          <w:tcPr>
            <w:tcW w:w="4711" w:type="dxa"/>
            <w:vAlign w:val="center"/>
          </w:tcPr>
          <w:p w:rsidR="000B0EF4" w:rsidRPr="007010D3" w:rsidRDefault="000B0EF4" w:rsidP="00464501">
            <w:pPr>
              <w:tabs>
                <w:tab w:val="left" w:pos="4442"/>
              </w:tabs>
              <w:spacing w:line="276" w:lineRule="auto"/>
              <w:rPr>
                <w:bCs/>
                <w:sz w:val="22"/>
                <w:szCs w:val="22"/>
                <w:highlight w:val="yellow"/>
                <w:lang w:eastAsia="en-US"/>
              </w:rPr>
            </w:pPr>
            <w:r w:rsidRPr="007010D3">
              <w:rPr>
                <w:rFonts w:eastAsiaTheme="minorHAnsi"/>
                <w:bCs/>
                <w:sz w:val="22"/>
                <w:szCs w:val="22"/>
                <w:lang w:eastAsia="en-US"/>
              </w:rPr>
              <w:t xml:space="preserve">Муниципальная </w:t>
            </w:r>
            <w:hyperlink r:id="rId11" w:history="1">
              <w:r w:rsidRPr="007010D3">
                <w:rPr>
                  <w:rFonts w:eastAsiaTheme="minorHAnsi"/>
                  <w:bCs/>
                  <w:color w:val="000000" w:themeColor="text1"/>
                  <w:sz w:val="22"/>
                  <w:szCs w:val="22"/>
                  <w:lang w:eastAsia="en-US"/>
                </w:rPr>
                <w:t>программа</w:t>
              </w:r>
            </w:hyperlink>
            <w:r w:rsidRPr="007010D3">
              <w:rPr>
                <w:sz w:val="22"/>
                <w:szCs w:val="22"/>
              </w:rPr>
              <w:t xml:space="preserve"> </w:t>
            </w:r>
            <w:r w:rsidRPr="007010D3">
              <w:rPr>
                <w:rFonts w:eastAsiaTheme="minorHAnsi"/>
                <w:bCs/>
                <w:sz w:val="22"/>
                <w:szCs w:val="22"/>
                <w:lang w:eastAsia="en-US"/>
              </w:rPr>
              <w:t>Новокузнецкого городского округа</w:t>
            </w:r>
            <w:r w:rsidRPr="007010D3">
              <w:rPr>
                <w:rFonts w:eastAsiaTheme="minorHAnsi"/>
                <w:bCs/>
                <w:color w:val="000000" w:themeColor="text1"/>
                <w:sz w:val="22"/>
                <w:szCs w:val="22"/>
                <w:lang w:eastAsia="en-US"/>
              </w:rPr>
              <w:t xml:space="preserve"> «Реализация молодежной политики в горо</w:t>
            </w:r>
            <w:r w:rsidRPr="007010D3">
              <w:rPr>
                <w:rFonts w:eastAsiaTheme="minorHAnsi"/>
                <w:bCs/>
                <w:sz w:val="22"/>
                <w:szCs w:val="22"/>
                <w:lang w:eastAsia="en-US"/>
              </w:rPr>
              <w:t>де Новокузнецке»</w:t>
            </w:r>
          </w:p>
        </w:tc>
        <w:tc>
          <w:tcPr>
            <w:tcW w:w="1701" w:type="dxa"/>
            <w:vAlign w:val="center"/>
          </w:tcPr>
          <w:p w:rsidR="000B0EF4" w:rsidRPr="00383385" w:rsidRDefault="000B0EF4" w:rsidP="00464501">
            <w:pPr>
              <w:spacing w:line="276" w:lineRule="auto"/>
              <w:jc w:val="center"/>
              <w:rPr>
                <w:bCs/>
                <w:sz w:val="22"/>
                <w:szCs w:val="22"/>
                <w:highlight w:val="yellow"/>
                <w:lang w:eastAsia="en-US"/>
              </w:rPr>
            </w:pPr>
            <w:r w:rsidRPr="00383385">
              <w:rPr>
                <w:bCs/>
                <w:sz w:val="22"/>
                <w:szCs w:val="22"/>
                <w:lang w:eastAsia="en-US"/>
              </w:rPr>
              <w:t>23 964,2</w:t>
            </w:r>
          </w:p>
        </w:tc>
        <w:tc>
          <w:tcPr>
            <w:tcW w:w="1760" w:type="dxa"/>
            <w:vAlign w:val="center"/>
          </w:tcPr>
          <w:p w:rsidR="000B0EF4" w:rsidRPr="00383385" w:rsidRDefault="000B0EF4" w:rsidP="00464501">
            <w:pPr>
              <w:spacing w:line="276" w:lineRule="auto"/>
              <w:jc w:val="center"/>
              <w:rPr>
                <w:bCs/>
                <w:sz w:val="22"/>
                <w:szCs w:val="22"/>
                <w:highlight w:val="yellow"/>
                <w:lang w:eastAsia="en-US"/>
              </w:rPr>
            </w:pPr>
            <w:r w:rsidRPr="00383385">
              <w:rPr>
                <w:bCs/>
                <w:sz w:val="22"/>
                <w:szCs w:val="22"/>
                <w:lang w:eastAsia="en-US"/>
              </w:rPr>
              <w:t>7 594,2</w:t>
            </w:r>
          </w:p>
        </w:tc>
        <w:tc>
          <w:tcPr>
            <w:tcW w:w="1701" w:type="dxa"/>
            <w:vAlign w:val="center"/>
          </w:tcPr>
          <w:p w:rsidR="000B0EF4" w:rsidRPr="00383385" w:rsidRDefault="000B0EF4" w:rsidP="00464501">
            <w:pPr>
              <w:spacing w:line="276" w:lineRule="auto"/>
              <w:jc w:val="center"/>
              <w:rPr>
                <w:bCs/>
                <w:sz w:val="22"/>
                <w:szCs w:val="22"/>
                <w:highlight w:val="yellow"/>
                <w:lang w:eastAsia="en-US"/>
              </w:rPr>
            </w:pPr>
            <w:r w:rsidRPr="00383385">
              <w:rPr>
                <w:bCs/>
                <w:sz w:val="22"/>
                <w:szCs w:val="22"/>
                <w:lang w:eastAsia="en-US"/>
              </w:rPr>
              <w:t>7 521,7</w:t>
            </w:r>
          </w:p>
        </w:tc>
      </w:tr>
      <w:tr w:rsidR="000B0EF4" w:rsidRPr="00894393" w:rsidTr="00464501">
        <w:trPr>
          <w:cantSplit/>
          <w:trHeight w:val="20"/>
        </w:trPr>
        <w:tc>
          <w:tcPr>
            <w:tcW w:w="4711" w:type="dxa"/>
            <w:vAlign w:val="center"/>
          </w:tcPr>
          <w:p w:rsidR="000B0EF4" w:rsidRPr="00894393" w:rsidRDefault="000B0EF4" w:rsidP="00464501">
            <w:pPr>
              <w:tabs>
                <w:tab w:val="left" w:pos="4442"/>
              </w:tabs>
              <w:spacing w:line="276" w:lineRule="auto"/>
              <w:rPr>
                <w:bCs/>
                <w:sz w:val="22"/>
                <w:szCs w:val="22"/>
                <w:highlight w:val="yellow"/>
                <w:lang w:eastAsia="en-US"/>
              </w:rPr>
            </w:pPr>
            <w:r w:rsidRPr="007010D3">
              <w:rPr>
                <w:bCs/>
                <w:sz w:val="22"/>
                <w:szCs w:val="22"/>
                <w:lang w:eastAsia="en-US"/>
              </w:rPr>
              <w:t xml:space="preserve">Подпрограмма 1 </w:t>
            </w:r>
            <w:r w:rsidRPr="007010D3">
              <w:rPr>
                <w:sz w:val="22"/>
                <w:szCs w:val="22"/>
                <w:lang w:eastAsia="en-US"/>
              </w:rPr>
              <w:t>«Интеграция молодёжи Новокузнецкого городского округа в социально-экономическую деятельность»</w:t>
            </w:r>
          </w:p>
        </w:tc>
        <w:tc>
          <w:tcPr>
            <w:tcW w:w="1701" w:type="dxa"/>
            <w:vAlign w:val="center"/>
          </w:tcPr>
          <w:p w:rsidR="000B0EF4" w:rsidRPr="00383385" w:rsidRDefault="000B0EF4" w:rsidP="00464501">
            <w:pPr>
              <w:spacing w:line="276" w:lineRule="auto"/>
              <w:jc w:val="center"/>
              <w:rPr>
                <w:bCs/>
                <w:sz w:val="22"/>
                <w:szCs w:val="22"/>
                <w:highlight w:val="yellow"/>
                <w:lang w:eastAsia="en-US"/>
              </w:rPr>
            </w:pPr>
            <w:r w:rsidRPr="00383385">
              <w:rPr>
                <w:bCs/>
                <w:sz w:val="22"/>
                <w:szCs w:val="22"/>
                <w:lang w:eastAsia="en-US"/>
              </w:rPr>
              <w:t>14 328,4</w:t>
            </w:r>
          </w:p>
        </w:tc>
        <w:tc>
          <w:tcPr>
            <w:tcW w:w="1760" w:type="dxa"/>
            <w:vAlign w:val="center"/>
          </w:tcPr>
          <w:p w:rsidR="000B0EF4" w:rsidRPr="00383385" w:rsidRDefault="000B0EF4" w:rsidP="00464501">
            <w:pPr>
              <w:spacing w:line="276" w:lineRule="auto"/>
              <w:jc w:val="center"/>
              <w:rPr>
                <w:bCs/>
                <w:sz w:val="22"/>
                <w:szCs w:val="22"/>
                <w:lang w:eastAsia="en-US"/>
              </w:rPr>
            </w:pPr>
            <w:r w:rsidRPr="00383385">
              <w:rPr>
                <w:bCs/>
                <w:sz w:val="22"/>
                <w:szCs w:val="22"/>
                <w:lang w:eastAsia="en-US"/>
              </w:rPr>
              <w:t>900,0</w:t>
            </w:r>
          </w:p>
        </w:tc>
        <w:tc>
          <w:tcPr>
            <w:tcW w:w="1701" w:type="dxa"/>
            <w:vAlign w:val="center"/>
          </w:tcPr>
          <w:p w:rsidR="000B0EF4" w:rsidRPr="00383385" w:rsidRDefault="000B0EF4" w:rsidP="00464501">
            <w:pPr>
              <w:spacing w:line="276" w:lineRule="auto"/>
              <w:jc w:val="center"/>
              <w:rPr>
                <w:bCs/>
                <w:sz w:val="22"/>
                <w:szCs w:val="22"/>
                <w:lang w:eastAsia="en-US"/>
              </w:rPr>
            </w:pPr>
            <w:r w:rsidRPr="00383385">
              <w:rPr>
                <w:bCs/>
                <w:sz w:val="22"/>
                <w:szCs w:val="22"/>
                <w:lang w:eastAsia="en-US"/>
              </w:rPr>
              <w:t>900,0</w:t>
            </w:r>
          </w:p>
        </w:tc>
      </w:tr>
      <w:tr w:rsidR="000B0EF4" w:rsidRPr="00894393" w:rsidTr="00464501">
        <w:trPr>
          <w:cantSplit/>
          <w:trHeight w:val="20"/>
        </w:trPr>
        <w:tc>
          <w:tcPr>
            <w:tcW w:w="4711" w:type="dxa"/>
            <w:vAlign w:val="center"/>
          </w:tcPr>
          <w:p w:rsidR="000B0EF4" w:rsidRPr="00894393" w:rsidRDefault="000B0EF4" w:rsidP="00464501">
            <w:pPr>
              <w:tabs>
                <w:tab w:val="left" w:pos="4442"/>
              </w:tabs>
              <w:spacing w:line="276" w:lineRule="auto"/>
              <w:rPr>
                <w:sz w:val="22"/>
                <w:szCs w:val="22"/>
                <w:highlight w:val="yellow"/>
                <w:lang w:eastAsia="en-US"/>
              </w:rPr>
            </w:pPr>
            <w:r w:rsidRPr="006A785D">
              <w:rPr>
                <w:sz w:val="22"/>
                <w:szCs w:val="22"/>
              </w:rPr>
              <w:t>Основное мероприятие 1</w:t>
            </w:r>
            <w:r>
              <w:rPr>
                <w:sz w:val="22"/>
                <w:szCs w:val="22"/>
              </w:rPr>
              <w:t xml:space="preserve"> «</w:t>
            </w:r>
            <w:r w:rsidRPr="009F7862">
              <w:rPr>
                <w:sz w:val="22"/>
                <w:szCs w:val="22"/>
                <w:lang w:eastAsia="en-US"/>
              </w:rPr>
              <w:t>Организация временной занятости несовершеннолетних граждан Новокузнецкого городского округа</w:t>
            </w:r>
            <w:r>
              <w:rPr>
                <w:sz w:val="22"/>
                <w:szCs w:val="22"/>
                <w:lang w:eastAsia="en-US"/>
              </w:rPr>
              <w:t>»</w:t>
            </w:r>
          </w:p>
        </w:tc>
        <w:tc>
          <w:tcPr>
            <w:tcW w:w="1701" w:type="dxa"/>
            <w:vAlign w:val="center"/>
          </w:tcPr>
          <w:p w:rsidR="000B0EF4" w:rsidRPr="00383385" w:rsidRDefault="000B0EF4" w:rsidP="00464501">
            <w:pPr>
              <w:spacing w:line="276" w:lineRule="auto"/>
              <w:jc w:val="center"/>
              <w:rPr>
                <w:bCs/>
                <w:sz w:val="22"/>
                <w:szCs w:val="22"/>
                <w:lang w:eastAsia="en-US"/>
              </w:rPr>
            </w:pPr>
            <w:r w:rsidRPr="00383385">
              <w:rPr>
                <w:bCs/>
                <w:sz w:val="22"/>
                <w:szCs w:val="22"/>
                <w:lang w:eastAsia="en-US"/>
              </w:rPr>
              <w:t>14 328,4</w:t>
            </w:r>
          </w:p>
        </w:tc>
        <w:tc>
          <w:tcPr>
            <w:tcW w:w="1760" w:type="dxa"/>
            <w:vAlign w:val="center"/>
          </w:tcPr>
          <w:p w:rsidR="000B0EF4" w:rsidRPr="00383385" w:rsidRDefault="000B0EF4" w:rsidP="00464501">
            <w:pPr>
              <w:spacing w:line="276" w:lineRule="auto"/>
              <w:jc w:val="center"/>
              <w:rPr>
                <w:bCs/>
                <w:sz w:val="22"/>
                <w:szCs w:val="22"/>
                <w:lang w:eastAsia="en-US"/>
              </w:rPr>
            </w:pPr>
            <w:r w:rsidRPr="00383385">
              <w:rPr>
                <w:bCs/>
                <w:sz w:val="22"/>
                <w:szCs w:val="22"/>
                <w:lang w:eastAsia="en-US"/>
              </w:rPr>
              <w:t>900,0</w:t>
            </w:r>
          </w:p>
        </w:tc>
        <w:tc>
          <w:tcPr>
            <w:tcW w:w="1701" w:type="dxa"/>
            <w:vAlign w:val="center"/>
          </w:tcPr>
          <w:p w:rsidR="000B0EF4" w:rsidRPr="00383385" w:rsidRDefault="000B0EF4" w:rsidP="00464501">
            <w:pPr>
              <w:spacing w:line="276" w:lineRule="auto"/>
              <w:jc w:val="center"/>
              <w:rPr>
                <w:bCs/>
                <w:sz w:val="22"/>
                <w:szCs w:val="22"/>
                <w:lang w:eastAsia="en-US"/>
              </w:rPr>
            </w:pPr>
            <w:r w:rsidRPr="00383385">
              <w:rPr>
                <w:bCs/>
                <w:sz w:val="22"/>
                <w:szCs w:val="22"/>
                <w:lang w:eastAsia="en-US"/>
              </w:rPr>
              <w:t>900,0</w:t>
            </w:r>
          </w:p>
        </w:tc>
      </w:tr>
      <w:tr w:rsidR="000B0EF4" w:rsidRPr="00894393" w:rsidTr="00464501">
        <w:trPr>
          <w:cantSplit/>
          <w:trHeight w:val="20"/>
        </w:trPr>
        <w:tc>
          <w:tcPr>
            <w:tcW w:w="4711" w:type="dxa"/>
            <w:vAlign w:val="center"/>
          </w:tcPr>
          <w:p w:rsidR="000B0EF4" w:rsidRPr="00894393" w:rsidRDefault="000B0EF4" w:rsidP="00464501">
            <w:pPr>
              <w:spacing w:line="276" w:lineRule="auto"/>
              <w:jc w:val="both"/>
              <w:rPr>
                <w:sz w:val="22"/>
                <w:szCs w:val="22"/>
                <w:highlight w:val="yellow"/>
                <w:lang w:eastAsia="en-US"/>
              </w:rPr>
            </w:pPr>
            <w:r w:rsidRPr="009F7862">
              <w:rPr>
                <w:sz w:val="22"/>
                <w:szCs w:val="22"/>
                <w:lang w:eastAsia="en-US"/>
              </w:rPr>
              <w:t>Подпрограмма 2 «Обеспечение деятельности по реализации муниципальной программы «Реализация молодёжной политики в городе Новокузнецке»</w:t>
            </w:r>
          </w:p>
        </w:tc>
        <w:tc>
          <w:tcPr>
            <w:tcW w:w="1701"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6 635,8</w:t>
            </w:r>
          </w:p>
        </w:tc>
        <w:tc>
          <w:tcPr>
            <w:tcW w:w="1760"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6 621,7</w:t>
            </w:r>
          </w:p>
        </w:tc>
        <w:tc>
          <w:tcPr>
            <w:tcW w:w="1701"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6 621,7</w:t>
            </w:r>
          </w:p>
        </w:tc>
      </w:tr>
      <w:tr w:rsidR="000B0EF4" w:rsidRPr="00894393" w:rsidTr="00464501">
        <w:trPr>
          <w:cantSplit/>
          <w:trHeight w:val="20"/>
        </w:trPr>
        <w:tc>
          <w:tcPr>
            <w:tcW w:w="4711" w:type="dxa"/>
            <w:vAlign w:val="center"/>
          </w:tcPr>
          <w:p w:rsidR="000B0EF4" w:rsidRPr="00944E2E" w:rsidRDefault="000B0EF4" w:rsidP="00464501">
            <w:pPr>
              <w:tabs>
                <w:tab w:val="left" w:pos="4442"/>
              </w:tabs>
              <w:spacing w:line="276" w:lineRule="auto"/>
              <w:rPr>
                <w:sz w:val="22"/>
                <w:szCs w:val="22"/>
                <w:highlight w:val="yellow"/>
                <w:lang w:eastAsia="en-US"/>
              </w:rPr>
            </w:pPr>
            <w:r w:rsidRPr="00944E2E">
              <w:rPr>
                <w:sz w:val="22"/>
                <w:szCs w:val="22"/>
              </w:rPr>
              <w:lastRenderedPageBreak/>
              <w:t>Основное мероприятие 2 «</w:t>
            </w:r>
            <w:r w:rsidRPr="00944E2E">
              <w:rPr>
                <w:sz w:val="22"/>
                <w:szCs w:val="22"/>
                <w:lang w:eastAsia="en-US"/>
              </w:rPr>
              <w:t>Обеспечение функционирования МБУ ГМЦ «Социум» по выполнению муниципального задания»</w:t>
            </w:r>
          </w:p>
        </w:tc>
        <w:tc>
          <w:tcPr>
            <w:tcW w:w="1701"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6 635,8</w:t>
            </w:r>
          </w:p>
        </w:tc>
        <w:tc>
          <w:tcPr>
            <w:tcW w:w="1760"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6 621,7</w:t>
            </w:r>
          </w:p>
        </w:tc>
        <w:tc>
          <w:tcPr>
            <w:tcW w:w="1701"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6 621,7</w:t>
            </w:r>
          </w:p>
        </w:tc>
      </w:tr>
      <w:tr w:rsidR="000B0EF4" w:rsidRPr="00894393" w:rsidTr="00464501">
        <w:trPr>
          <w:cantSplit/>
          <w:trHeight w:val="784"/>
        </w:trPr>
        <w:tc>
          <w:tcPr>
            <w:tcW w:w="4711" w:type="dxa"/>
            <w:vAlign w:val="center"/>
          </w:tcPr>
          <w:p w:rsidR="000B0EF4" w:rsidRPr="00944E2E" w:rsidRDefault="000B0EF4" w:rsidP="00464501">
            <w:pPr>
              <w:autoSpaceDE w:val="0"/>
              <w:autoSpaceDN w:val="0"/>
              <w:adjustRightInd w:val="0"/>
              <w:rPr>
                <w:sz w:val="22"/>
                <w:szCs w:val="22"/>
              </w:rPr>
            </w:pPr>
            <w:r>
              <w:rPr>
                <w:rFonts w:eastAsiaTheme="minorHAnsi"/>
                <w:bCs/>
                <w:sz w:val="22"/>
                <w:szCs w:val="22"/>
                <w:lang w:eastAsia="en-US"/>
              </w:rPr>
              <w:t xml:space="preserve">Отдельное мероприятие </w:t>
            </w:r>
            <w:r w:rsidRPr="00944E2E">
              <w:rPr>
                <w:rFonts w:eastAsiaTheme="minorHAnsi"/>
                <w:bCs/>
                <w:sz w:val="22"/>
                <w:szCs w:val="22"/>
                <w:lang w:eastAsia="en-US"/>
              </w:rPr>
              <w:t>"Реализация различных форм работы с молодежью на территории Н</w:t>
            </w:r>
            <w:r>
              <w:rPr>
                <w:rFonts w:eastAsiaTheme="minorHAnsi"/>
                <w:bCs/>
                <w:sz w:val="22"/>
                <w:szCs w:val="22"/>
                <w:lang w:eastAsia="en-US"/>
              </w:rPr>
              <w:t>о</w:t>
            </w:r>
            <w:r w:rsidRPr="00944E2E">
              <w:rPr>
                <w:rFonts w:eastAsiaTheme="minorHAnsi"/>
                <w:bCs/>
                <w:sz w:val="22"/>
                <w:szCs w:val="22"/>
                <w:lang w:eastAsia="en-US"/>
              </w:rPr>
              <w:t>вокузнецкого городского округа"</w:t>
            </w:r>
          </w:p>
        </w:tc>
        <w:tc>
          <w:tcPr>
            <w:tcW w:w="1701" w:type="dxa"/>
            <w:vAlign w:val="center"/>
          </w:tcPr>
          <w:p w:rsidR="000B0EF4" w:rsidRPr="00383385" w:rsidRDefault="000B0EF4" w:rsidP="00464501">
            <w:pPr>
              <w:spacing w:line="276" w:lineRule="auto"/>
              <w:jc w:val="center"/>
              <w:rPr>
                <w:sz w:val="22"/>
                <w:szCs w:val="22"/>
                <w:highlight w:val="yellow"/>
                <w:lang w:eastAsia="en-US"/>
              </w:rPr>
            </w:pPr>
            <w:r w:rsidRPr="00383385">
              <w:rPr>
                <w:sz w:val="22"/>
                <w:szCs w:val="22"/>
                <w:lang w:eastAsia="en-US"/>
              </w:rPr>
              <w:t>3 000,0</w:t>
            </w:r>
          </w:p>
        </w:tc>
        <w:tc>
          <w:tcPr>
            <w:tcW w:w="1760"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72,5</w:t>
            </w:r>
          </w:p>
        </w:tc>
        <w:tc>
          <w:tcPr>
            <w:tcW w:w="1701" w:type="dxa"/>
            <w:vAlign w:val="center"/>
          </w:tcPr>
          <w:p w:rsidR="000B0EF4" w:rsidRPr="00383385" w:rsidRDefault="000B0EF4" w:rsidP="00464501">
            <w:pPr>
              <w:spacing w:line="276" w:lineRule="auto"/>
              <w:jc w:val="center"/>
              <w:rPr>
                <w:sz w:val="22"/>
                <w:szCs w:val="22"/>
                <w:lang w:eastAsia="en-US"/>
              </w:rPr>
            </w:pPr>
            <w:r w:rsidRPr="00383385">
              <w:rPr>
                <w:sz w:val="22"/>
                <w:szCs w:val="22"/>
                <w:lang w:eastAsia="en-US"/>
              </w:rPr>
              <w:t>0,0</w:t>
            </w:r>
          </w:p>
        </w:tc>
      </w:tr>
    </w:tbl>
    <w:p w:rsidR="000B0EF4" w:rsidRPr="00894393" w:rsidRDefault="000B0EF4" w:rsidP="000B0EF4">
      <w:pPr>
        <w:spacing w:line="276" w:lineRule="auto"/>
        <w:ind w:firstLine="567"/>
        <w:jc w:val="both"/>
        <w:rPr>
          <w:sz w:val="26"/>
          <w:szCs w:val="26"/>
          <w:highlight w:val="yellow"/>
        </w:rPr>
      </w:pPr>
    </w:p>
    <w:p w:rsidR="000B0EF4" w:rsidRPr="003B3197" w:rsidRDefault="000B0EF4" w:rsidP="000B0EF4">
      <w:pPr>
        <w:spacing w:line="276" w:lineRule="auto"/>
        <w:ind w:firstLine="567"/>
        <w:jc w:val="both"/>
        <w:rPr>
          <w:sz w:val="26"/>
          <w:szCs w:val="26"/>
        </w:rPr>
      </w:pPr>
      <w:r w:rsidRPr="003B3197">
        <w:rPr>
          <w:sz w:val="26"/>
          <w:szCs w:val="26"/>
        </w:rPr>
        <w:t>Подпрограмма 1 «Интеграция молодёжи Новокузнецкого городского округа в социально-экономическую деятельность».</w:t>
      </w:r>
    </w:p>
    <w:p w:rsidR="000B0EF4" w:rsidRPr="00894393" w:rsidRDefault="000B0EF4" w:rsidP="000B0EF4">
      <w:pPr>
        <w:autoSpaceDE w:val="0"/>
        <w:autoSpaceDN w:val="0"/>
        <w:adjustRightInd w:val="0"/>
        <w:spacing w:line="276" w:lineRule="auto"/>
        <w:ind w:firstLine="567"/>
        <w:jc w:val="both"/>
        <w:rPr>
          <w:sz w:val="26"/>
          <w:szCs w:val="26"/>
          <w:highlight w:val="yellow"/>
        </w:rPr>
      </w:pPr>
      <w:r w:rsidRPr="0049228F">
        <w:rPr>
          <w:sz w:val="26"/>
          <w:szCs w:val="26"/>
        </w:rPr>
        <w:t xml:space="preserve">В целях оказания содействия в решении социально-экономических проблем молодёжи города в 2025-2027 годах предусмотрены бюджетные ассигнования в сумме </w:t>
      </w:r>
      <w:r>
        <w:rPr>
          <w:bCs/>
          <w:sz w:val="26"/>
          <w:szCs w:val="26"/>
          <w:lang w:eastAsia="en-US"/>
        </w:rPr>
        <w:t>16 128,4</w:t>
      </w:r>
      <w:r w:rsidRPr="004367E9">
        <w:rPr>
          <w:bCs/>
          <w:sz w:val="26"/>
          <w:szCs w:val="26"/>
          <w:lang w:eastAsia="en-US"/>
        </w:rPr>
        <w:t xml:space="preserve"> </w:t>
      </w:r>
      <w:r w:rsidRPr="004367E9">
        <w:rPr>
          <w:sz w:val="26"/>
          <w:szCs w:val="26"/>
        </w:rPr>
        <w:t>тыс</w:t>
      </w:r>
      <w:proofErr w:type="gramStart"/>
      <w:r w:rsidRPr="004367E9">
        <w:rPr>
          <w:sz w:val="26"/>
          <w:szCs w:val="26"/>
        </w:rPr>
        <w:t>.р</w:t>
      </w:r>
      <w:proofErr w:type="gramEnd"/>
      <w:r w:rsidRPr="004367E9">
        <w:rPr>
          <w:sz w:val="26"/>
          <w:szCs w:val="26"/>
        </w:rPr>
        <w:t xml:space="preserve">уб. </w:t>
      </w:r>
    </w:p>
    <w:p w:rsidR="000B0EF4" w:rsidRPr="00AA0188" w:rsidRDefault="000B0EF4" w:rsidP="000B0EF4">
      <w:pPr>
        <w:autoSpaceDE w:val="0"/>
        <w:autoSpaceDN w:val="0"/>
        <w:adjustRightInd w:val="0"/>
        <w:spacing w:line="276" w:lineRule="auto"/>
        <w:ind w:firstLine="567"/>
        <w:jc w:val="both"/>
        <w:rPr>
          <w:rFonts w:eastAsiaTheme="minorHAnsi"/>
          <w:bCs/>
          <w:sz w:val="26"/>
          <w:szCs w:val="26"/>
          <w:lang w:eastAsia="en-US"/>
        </w:rPr>
      </w:pPr>
      <w:r w:rsidRPr="00AA0188">
        <w:rPr>
          <w:rFonts w:eastAsiaTheme="minorHAnsi"/>
          <w:bCs/>
          <w:sz w:val="26"/>
          <w:szCs w:val="26"/>
          <w:lang w:eastAsia="en-US"/>
        </w:rPr>
        <w:t xml:space="preserve">Распределение бюджетных ассигнований на реализацию подпрограммы по годам представлено в таблице: </w:t>
      </w:r>
    </w:p>
    <w:p w:rsidR="000B0EF4" w:rsidRPr="00894393" w:rsidRDefault="000B0EF4" w:rsidP="000B0EF4">
      <w:pPr>
        <w:autoSpaceDE w:val="0"/>
        <w:autoSpaceDN w:val="0"/>
        <w:adjustRightInd w:val="0"/>
        <w:ind w:firstLine="567"/>
        <w:jc w:val="both"/>
        <w:rPr>
          <w:rFonts w:eastAsiaTheme="minorHAnsi"/>
          <w:bCs/>
          <w:sz w:val="26"/>
          <w:szCs w:val="26"/>
          <w:highlight w:val="yellow"/>
          <w:lang w:eastAsia="en-US"/>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1"/>
        <w:gridCol w:w="1418"/>
        <w:gridCol w:w="1417"/>
        <w:gridCol w:w="1418"/>
        <w:gridCol w:w="1559"/>
      </w:tblGrid>
      <w:tr w:rsidR="000B0EF4" w:rsidRPr="00894393" w:rsidTr="00464501">
        <w:trPr>
          <w:trHeight w:val="20"/>
          <w:tblHeader/>
        </w:trPr>
        <w:tc>
          <w:tcPr>
            <w:tcW w:w="4111"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lang w:eastAsia="en-US"/>
              </w:rPr>
              <w:t>Источник финансирования</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rPr>
              <w:t xml:space="preserve">Бюджетные ассигнования, предусмотренные на реализацию подпрограммы по </w:t>
            </w:r>
            <w:proofErr w:type="spellStart"/>
            <w:r w:rsidRPr="00AA0188">
              <w:rPr>
                <w:sz w:val="22"/>
                <w:szCs w:val="22"/>
              </w:rPr>
              <w:t>годам</w:t>
            </w:r>
            <w:proofErr w:type="gramStart"/>
            <w:r w:rsidRPr="00AA0188">
              <w:rPr>
                <w:sz w:val="22"/>
                <w:szCs w:val="22"/>
              </w:rPr>
              <w:t>,т</w:t>
            </w:r>
            <w:proofErr w:type="gramEnd"/>
            <w:r w:rsidRPr="00AA0188">
              <w:rPr>
                <w:sz w:val="22"/>
                <w:szCs w:val="22"/>
              </w:rPr>
              <w:t>ыс.руб</w:t>
            </w:r>
            <w:proofErr w:type="spellEnd"/>
            <w:r w:rsidRPr="00AA0188">
              <w:rPr>
                <w:sz w:val="22"/>
                <w:szCs w:val="22"/>
              </w:rPr>
              <w:t>.</w:t>
            </w:r>
          </w:p>
        </w:tc>
      </w:tr>
      <w:tr w:rsidR="000B0EF4" w:rsidRPr="00894393" w:rsidTr="00464501">
        <w:trPr>
          <w:trHeight w:val="20"/>
          <w:tblHeader/>
        </w:trPr>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rPr>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lang w:eastAsia="en-US"/>
              </w:rPr>
              <w:t>ВСЕГО:</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lang w:eastAsia="en-US"/>
              </w:rPr>
              <w:t>2025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lang w:eastAsia="en-US"/>
              </w:rPr>
              <w:t>2026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AA0188" w:rsidRDefault="000B0EF4" w:rsidP="00464501">
            <w:pPr>
              <w:spacing w:line="276" w:lineRule="auto"/>
              <w:jc w:val="center"/>
              <w:rPr>
                <w:lang w:eastAsia="en-US"/>
              </w:rPr>
            </w:pPr>
            <w:r w:rsidRPr="00AA0188">
              <w:rPr>
                <w:sz w:val="22"/>
                <w:szCs w:val="22"/>
                <w:lang w:eastAsia="en-US"/>
              </w:rPr>
              <w:t>2027 год</w:t>
            </w:r>
          </w:p>
        </w:tc>
      </w:tr>
      <w:tr w:rsidR="000B0EF4" w:rsidRPr="00894393" w:rsidTr="00464501">
        <w:trPr>
          <w:trHeight w:val="232"/>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 xml:space="preserve">Областной бюджет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Pr>
                <w:sz w:val="22"/>
                <w:szCs w:val="22"/>
                <w:lang w:eastAsia="en-US"/>
              </w:rPr>
              <w:t>2 047,5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682,5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682,5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682,5</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Местный бюджет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Pr>
                <w:sz w:val="22"/>
                <w:szCs w:val="22"/>
                <w:lang w:eastAsia="en-US"/>
              </w:rPr>
              <w:t>14 080,9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13 645,9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217,5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217,5</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Pr>
                <w:sz w:val="22"/>
                <w:szCs w:val="22"/>
                <w:lang w:eastAsia="en-US"/>
              </w:rPr>
              <w:t>16 128,4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14 328,4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900,0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4367E9" w:rsidRDefault="000B0EF4" w:rsidP="00464501">
            <w:pPr>
              <w:spacing w:line="276" w:lineRule="auto"/>
              <w:jc w:val="center"/>
              <w:rPr>
                <w:lang w:eastAsia="en-US"/>
              </w:rPr>
            </w:pPr>
            <w:r w:rsidRPr="004367E9">
              <w:rPr>
                <w:sz w:val="22"/>
                <w:szCs w:val="22"/>
                <w:lang w:eastAsia="en-US"/>
              </w:rPr>
              <w:t>900,0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rFonts w:eastAsiaTheme="minorHAnsi"/>
                <w:bCs/>
                <w:sz w:val="22"/>
                <w:szCs w:val="22"/>
                <w:lang w:eastAsia="en-US"/>
              </w:rPr>
              <w:t>Управление культуры и молодежной политики администрации города Новокузнецка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6780" w:rsidRDefault="000B0EF4" w:rsidP="00464501">
            <w:pPr>
              <w:spacing w:line="276" w:lineRule="auto"/>
              <w:jc w:val="center"/>
              <w:rPr>
                <w:lang w:eastAsia="en-US"/>
              </w:rPr>
            </w:pPr>
            <w:r>
              <w:rPr>
                <w:sz w:val="22"/>
                <w:szCs w:val="22"/>
                <w:lang w:eastAsia="en-US"/>
              </w:rPr>
              <w:t>4 086,8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4C6780" w:rsidRDefault="000B0EF4" w:rsidP="00464501">
            <w:pPr>
              <w:spacing w:line="276" w:lineRule="auto"/>
              <w:jc w:val="center"/>
              <w:rPr>
                <w:lang w:eastAsia="en-US"/>
              </w:rPr>
            </w:pPr>
            <w:r w:rsidRPr="004C6780">
              <w:rPr>
                <w:sz w:val="22"/>
                <w:szCs w:val="22"/>
                <w:lang w:eastAsia="en-US"/>
              </w:rPr>
              <w:t>2 286,8</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4C6780" w:rsidRDefault="000B0EF4" w:rsidP="00464501">
            <w:pPr>
              <w:spacing w:line="276" w:lineRule="auto"/>
              <w:jc w:val="center"/>
              <w:rPr>
                <w:lang w:eastAsia="en-US"/>
              </w:rPr>
            </w:pPr>
            <w:r w:rsidRPr="004C6780">
              <w:rPr>
                <w:sz w:val="22"/>
                <w:szCs w:val="22"/>
                <w:lang w:eastAsia="en-US"/>
              </w:rPr>
              <w:t>900,0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4C6780" w:rsidRDefault="000B0EF4" w:rsidP="00464501">
            <w:pPr>
              <w:spacing w:line="276" w:lineRule="auto"/>
              <w:jc w:val="center"/>
              <w:rPr>
                <w:lang w:eastAsia="en-US"/>
              </w:rPr>
            </w:pPr>
            <w:r w:rsidRPr="004367E9">
              <w:rPr>
                <w:sz w:val="22"/>
                <w:szCs w:val="22"/>
                <w:lang w:eastAsia="en-US"/>
              </w:rPr>
              <w:t>900,0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Центрального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Куйбышевского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Орджоникидзевского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Новоильинского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Кузнецкого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Администрация Заводского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spacing w:line="276" w:lineRule="auto"/>
              <w:jc w:val="center"/>
              <w:rPr>
                <w:lang w:eastAsia="en-US"/>
              </w:rPr>
            </w:pPr>
            <w:r w:rsidRPr="003C3441">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3C3441" w:rsidRDefault="000B0EF4" w:rsidP="00464501">
            <w:pPr>
              <w:jc w:val="center"/>
            </w:pPr>
            <w:r w:rsidRPr="003C3441">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Комитет образования и науки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sidRPr="00755BC8">
              <w:rPr>
                <w:lang w:eastAsia="en-US"/>
              </w:rPr>
              <w:t>9 268,2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sidRPr="00755BC8">
              <w:rPr>
                <w:lang w:eastAsia="en-US"/>
              </w:rPr>
              <w:t>9 268,2</w:t>
            </w:r>
          </w:p>
        </w:tc>
        <w:tc>
          <w:tcPr>
            <w:tcW w:w="1418" w:type="dxa"/>
            <w:tcBorders>
              <w:top w:val="single" w:sz="4" w:space="0" w:color="000000"/>
              <w:left w:val="single" w:sz="4" w:space="0" w:color="000000"/>
              <w:bottom w:val="single" w:sz="4" w:space="0" w:color="000000"/>
              <w:right w:val="single" w:sz="4" w:space="0" w:color="000000"/>
            </w:tcBorders>
            <w:hideMark/>
          </w:tcPr>
          <w:p w:rsidR="000B0EF4" w:rsidRPr="00755BC8" w:rsidRDefault="000B0EF4" w:rsidP="00464501">
            <w:pPr>
              <w:jc w:val="center"/>
            </w:pPr>
            <w:r w:rsidRPr="00755BC8">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0B0EF4" w:rsidRPr="00755BC8" w:rsidRDefault="000B0EF4" w:rsidP="00464501">
            <w:pPr>
              <w:jc w:val="center"/>
            </w:pPr>
            <w:r w:rsidRPr="00755BC8">
              <w:rPr>
                <w:sz w:val="22"/>
                <w:szCs w:val="22"/>
                <w:lang w:eastAsia="en-US"/>
              </w:rPr>
              <w:t>0,0</w:t>
            </w:r>
          </w:p>
        </w:tc>
      </w:tr>
      <w:tr w:rsidR="000B0EF4" w:rsidRPr="00894393" w:rsidTr="00464501">
        <w:trPr>
          <w:trHeight w:val="331"/>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Комитет социальной защиты</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sidRPr="00233E1F">
              <w:rPr>
                <w:lang w:eastAsia="en-US"/>
              </w:rPr>
              <w:t>693,4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894393" w:rsidRDefault="000B0EF4" w:rsidP="00464501">
            <w:pPr>
              <w:spacing w:line="276" w:lineRule="auto"/>
              <w:jc w:val="center"/>
              <w:rPr>
                <w:highlight w:val="yellow"/>
                <w:lang w:eastAsia="en-US"/>
              </w:rPr>
            </w:pPr>
            <w:r w:rsidRPr="00233E1F">
              <w:rPr>
                <w:lang w:eastAsia="en-US"/>
              </w:rPr>
              <w:t>693,4</w:t>
            </w:r>
          </w:p>
        </w:tc>
        <w:tc>
          <w:tcPr>
            <w:tcW w:w="1418" w:type="dxa"/>
            <w:tcBorders>
              <w:top w:val="single" w:sz="4" w:space="0" w:color="000000"/>
              <w:left w:val="single" w:sz="4" w:space="0" w:color="000000"/>
              <w:bottom w:val="single" w:sz="4" w:space="0" w:color="000000"/>
              <w:right w:val="single" w:sz="4" w:space="0" w:color="000000"/>
            </w:tcBorders>
            <w:hideMark/>
          </w:tcPr>
          <w:p w:rsidR="000B0EF4" w:rsidRPr="00520842" w:rsidRDefault="000B0EF4" w:rsidP="00464501">
            <w:pPr>
              <w:jc w:val="center"/>
            </w:pPr>
            <w:r w:rsidRPr="00520842">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0B0EF4" w:rsidRPr="00520842" w:rsidRDefault="000B0EF4" w:rsidP="00464501">
            <w:pPr>
              <w:jc w:val="center"/>
            </w:pPr>
            <w:r w:rsidRPr="00520842">
              <w:rPr>
                <w:sz w:val="22"/>
                <w:szCs w:val="22"/>
                <w:lang w:eastAsia="en-US"/>
              </w:rPr>
              <w:t>0,0</w:t>
            </w:r>
          </w:p>
        </w:tc>
      </w:tr>
      <w:tr w:rsidR="000B0EF4" w:rsidRPr="00894393" w:rsidTr="00464501">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0B0EF4" w:rsidRPr="00251E1D" w:rsidRDefault="000B0EF4" w:rsidP="00464501">
            <w:pPr>
              <w:spacing w:line="276" w:lineRule="auto"/>
              <w:rPr>
                <w:lang w:eastAsia="en-US"/>
              </w:rPr>
            </w:pPr>
            <w:r w:rsidRPr="00251E1D">
              <w:rPr>
                <w:sz w:val="22"/>
                <w:szCs w:val="22"/>
                <w:lang w:eastAsia="en-US"/>
              </w:rPr>
              <w:t>Комитет по физической культуре, спорту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B0EF4" w:rsidRPr="00233E1F" w:rsidRDefault="000B0EF4" w:rsidP="00464501">
            <w:pPr>
              <w:spacing w:line="276" w:lineRule="auto"/>
              <w:jc w:val="center"/>
              <w:rPr>
                <w:lang w:eastAsia="en-US"/>
              </w:rPr>
            </w:pPr>
            <w:r w:rsidRPr="00233E1F">
              <w:rPr>
                <w:lang w:eastAsia="en-US"/>
              </w:rPr>
              <w:t>693,4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B0EF4" w:rsidRPr="00233E1F" w:rsidRDefault="000B0EF4" w:rsidP="00464501">
            <w:pPr>
              <w:spacing w:line="276" w:lineRule="auto"/>
              <w:jc w:val="center"/>
              <w:rPr>
                <w:lang w:eastAsia="en-US"/>
              </w:rPr>
            </w:pPr>
            <w:r w:rsidRPr="00233E1F">
              <w:rPr>
                <w:lang w:eastAsia="en-US"/>
              </w:rPr>
              <w:t>693,4</w:t>
            </w:r>
          </w:p>
        </w:tc>
        <w:tc>
          <w:tcPr>
            <w:tcW w:w="1418" w:type="dxa"/>
            <w:tcBorders>
              <w:top w:val="single" w:sz="4" w:space="0" w:color="000000"/>
              <w:left w:val="single" w:sz="4" w:space="0" w:color="000000"/>
              <w:bottom w:val="single" w:sz="4" w:space="0" w:color="000000"/>
              <w:right w:val="single" w:sz="4" w:space="0" w:color="000000"/>
            </w:tcBorders>
            <w:hideMark/>
          </w:tcPr>
          <w:p w:rsidR="000B0EF4" w:rsidRPr="00233E1F" w:rsidRDefault="000B0EF4" w:rsidP="00464501">
            <w:pPr>
              <w:jc w:val="center"/>
            </w:pPr>
            <w:r w:rsidRPr="00233E1F">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0B0EF4" w:rsidRPr="00233E1F" w:rsidRDefault="000B0EF4" w:rsidP="00464501">
            <w:pPr>
              <w:jc w:val="center"/>
            </w:pPr>
            <w:r w:rsidRPr="00233E1F">
              <w:rPr>
                <w:sz w:val="22"/>
                <w:szCs w:val="22"/>
                <w:lang w:eastAsia="en-US"/>
              </w:rPr>
              <w:t>0,0</w:t>
            </w:r>
          </w:p>
        </w:tc>
      </w:tr>
    </w:tbl>
    <w:p w:rsidR="000B0EF4" w:rsidRPr="003D6105" w:rsidRDefault="000B0EF4" w:rsidP="000B0EF4">
      <w:pPr>
        <w:spacing w:line="276" w:lineRule="auto"/>
        <w:ind w:firstLine="567"/>
        <w:jc w:val="both"/>
        <w:rPr>
          <w:sz w:val="26"/>
          <w:szCs w:val="26"/>
        </w:rPr>
      </w:pPr>
    </w:p>
    <w:p w:rsidR="000B0EF4" w:rsidRPr="003D6105" w:rsidRDefault="000B0EF4" w:rsidP="000B0EF4">
      <w:pPr>
        <w:spacing w:line="276" w:lineRule="auto"/>
        <w:ind w:firstLine="567"/>
        <w:jc w:val="both"/>
        <w:rPr>
          <w:b/>
          <w:sz w:val="26"/>
          <w:szCs w:val="26"/>
        </w:rPr>
      </w:pPr>
      <w:r w:rsidRPr="003D6105">
        <w:rPr>
          <w:sz w:val="26"/>
          <w:szCs w:val="26"/>
        </w:rPr>
        <w:t>В ходе реализации подпрограммы будут отслеживаться достижение следующих показателей: количество молодёжи, интегрированной в социально-экономическую жизнь Новокузнецкого городского округа, и количество трудоустроенных несовершеннолетних граждан Новокузнецкого городского округа.</w:t>
      </w:r>
    </w:p>
    <w:p w:rsidR="000B0EF4" w:rsidRPr="008A26DB" w:rsidRDefault="000B0EF4" w:rsidP="000B0EF4">
      <w:pPr>
        <w:spacing w:line="276" w:lineRule="auto"/>
        <w:ind w:firstLine="567"/>
        <w:jc w:val="both"/>
        <w:rPr>
          <w:sz w:val="26"/>
          <w:szCs w:val="26"/>
        </w:rPr>
      </w:pPr>
      <w:r w:rsidRPr="008A26DB">
        <w:rPr>
          <w:sz w:val="26"/>
          <w:szCs w:val="26"/>
        </w:rPr>
        <w:t>Подпрограмма 2: «Обеспечение деятельности по реализации муниципальной программы «Реализация молодёжной политики в городе Новокузнецке».</w:t>
      </w:r>
    </w:p>
    <w:p w:rsidR="000B0EF4" w:rsidRPr="00894393" w:rsidRDefault="000B0EF4" w:rsidP="000B0EF4">
      <w:pPr>
        <w:spacing w:line="276" w:lineRule="auto"/>
        <w:ind w:firstLine="567"/>
        <w:jc w:val="both"/>
        <w:rPr>
          <w:sz w:val="26"/>
          <w:szCs w:val="26"/>
          <w:highlight w:val="yellow"/>
        </w:rPr>
      </w:pPr>
      <w:r w:rsidRPr="004B3634">
        <w:rPr>
          <w:sz w:val="26"/>
          <w:szCs w:val="26"/>
        </w:rPr>
        <w:t>В целях эффективного управления реализацией муниципальной программы в 202</w:t>
      </w:r>
      <w:r>
        <w:rPr>
          <w:sz w:val="26"/>
          <w:szCs w:val="26"/>
        </w:rPr>
        <w:t>5</w:t>
      </w:r>
      <w:r w:rsidRPr="004B3634">
        <w:rPr>
          <w:sz w:val="26"/>
          <w:szCs w:val="26"/>
        </w:rPr>
        <w:t>-202</w:t>
      </w:r>
      <w:r>
        <w:rPr>
          <w:sz w:val="26"/>
          <w:szCs w:val="26"/>
        </w:rPr>
        <w:t>7</w:t>
      </w:r>
      <w:r w:rsidRPr="004B3634">
        <w:rPr>
          <w:sz w:val="26"/>
          <w:szCs w:val="26"/>
        </w:rPr>
        <w:t xml:space="preserve"> годах предусмотрены бюджетные ассигнования за счет местного бюджета в сумме </w:t>
      </w:r>
      <w:r w:rsidRPr="006067C9">
        <w:rPr>
          <w:sz w:val="26"/>
          <w:szCs w:val="26"/>
        </w:rPr>
        <w:t>19 879,2 тыс</w:t>
      </w:r>
      <w:proofErr w:type="gramStart"/>
      <w:r w:rsidRPr="006067C9">
        <w:rPr>
          <w:sz w:val="26"/>
          <w:szCs w:val="26"/>
        </w:rPr>
        <w:t>.р</w:t>
      </w:r>
      <w:proofErr w:type="gramEnd"/>
      <w:r w:rsidRPr="006067C9">
        <w:rPr>
          <w:sz w:val="26"/>
          <w:szCs w:val="26"/>
        </w:rPr>
        <w:t>уб.</w:t>
      </w:r>
    </w:p>
    <w:p w:rsidR="000B0EF4" w:rsidRPr="000A1B26" w:rsidRDefault="000B0EF4" w:rsidP="000B0EF4">
      <w:pPr>
        <w:spacing w:line="276" w:lineRule="auto"/>
        <w:ind w:firstLine="567"/>
        <w:jc w:val="both"/>
        <w:rPr>
          <w:sz w:val="26"/>
          <w:szCs w:val="26"/>
        </w:rPr>
      </w:pPr>
      <w:r w:rsidRPr="000A1B26">
        <w:rPr>
          <w:sz w:val="26"/>
          <w:szCs w:val="26"/>
        </w:rPr>
        <w:lastRenderedPageBreak/>
        <w:t>Данная подпрограмма включает мероприятие - обеспечение функционирования МБУ ГМЦ «Социум» по выполнению муниципального задания.</w:t>
      </w:r>
    </w:p>
    <w:p w:rsidR="000B0EF4" w:rsidRPr="000A1B26" w:rsidRDefault="000B0EF4" w:rsidP="000B0EF4">
      <w:pPr>
        <w:tabs>
          <w:tab w:val="left" w:pos="142"/>
        </w:tabs>
        <w:autoSpaceDE w:val="0"/>
        <w:autoSpaceDN w:val="0"/>
        <w:adjustRightInd w:val="0"/>
        <w:spacing w:line="276" w:lineRule="auto"/>
        <w:ind w:left="360" w:firstLine="207"/>
        <w:jc w:val="both"/>
        <w:rPr>
          <w:rFonts w:eastAsiaTheme="minorHAnsi"/>
          <w:sz w:val="26"/>
          <w:szCs w:val="26"/>
          <w:lang w:eastAsia="en-US"/>
        </w:rPr>
      </w:pPr>
      <w:r w:rsidRPr="000A1B26">
        <w:rPr>
          <w:sz w:val="26"/>
          <w:szCs w:val="26"/>
        </w:rPr>
        <w:t xml:space="preserve">К концу </w:t>
      </w:r>
      <w:r w:rsidRPr="008304EB">
        <w:rPr>
          <w:sz w:val="26"/>
          <w:szCs w:val="26"/>
        </w:rPr>
        <w:t>2027 года</w:t>
      </w:r>
      <w:r w:rsidRPr="000A1B26">
        <w:rPr>
          <w:sz w:val="26"/>
          <w:szCs w:val="26"/>
        </w:rPr>
        <w:t xml:space="preserve"> планируется достижение следующих показателей:</w:t>
      </w:r>
    </w:p>
    <w:p w:rsidR="00247E28" w:rsidRDefault="000B0EF4">
      <w:pPr>
        <w:pStyle w:val="af1"/>
        <w:numPr>
          <w:ilvl w:val="0"/>
          <w:numId w:val="2"/>
        </w:numPr>
        <w:tabs>
          <w:tab w:val="left" w:pos="567"/>
          <w:tab w:val="left" w:pos="851"/>
        </w:tabs>
        <w:spacing w:line="276" w:lineRule="auto"/>
        <w:ind w:left="0" w:firstLine="567"/>
        <w:jc w:val="both"/>
        <w:rPr>
          <w:sz w:val="26"/>
          <w:szCs w:val="26"/>
        </w:rPr>
      </w:pPr>
      <w:r w:rsidRPr="00E075D1">
        <w:rPr>
          <w:sz w:val="26"/>
          <w:szCs w:val="26"/>
        </w:rPr>
        <w:t>отсутствие фактов нарушения исполнительской и (или) финансовой дисциплины, приведших к наложению штрафных санкций;</w:t>
      </w:r>
    </w:p>
    <w:p w:rsidR="00247E28" w:rsidRDefault="000B0EF4">
      <w:pPr>
        <w:pStyle w:val="af1"/>
        <w:numPr>
          <w:ilvl w:val="0"/>
          <w:numId w:val="2"/>
        </w:numPr>
        <w:tabs>
          <w:tab w:val="left" w:pos="567"/>
          <w:tab w:val="left" w:pos="851"/>
        </w:tabs>
        <w:spacing w:line="276" w:lineRule="auto"/>
        <w:ind w:left="0" w:firstLine="567"/>
        <w:jc w:val="both"/>
        <w:rPr>
          <w:sz w:val="26"/>
          <w:szCs w:val="26"/>
        </w:rPr>
      </w:pPr>
      <w:r w:rsidRPr="00E075D1">
        <w:rPr>
          <w:sz w:val="26"/>
          <w:szCs w:val="26"/>
        </w:rPr>
        <w:t xml:space="preserve">количество молодежи, вовлеченной в </w:t>
      </w:r>
      <w:proofErr w:type="gramStart"/>
      <w:r w:rsidRPr="00E075D1">
        <w:rPr>
          <w:sz w:val="26"/>
          <w:szCs w:val="26"/>
        </w:rPr>
        <w:t>мероприятия</w:t>
      </w:r>
      <w:proofErr w:type="gramEnd"/>
      <w:r w:rsidRPr="00E075D1">
        <w:rPr>
          <w:sz w:val="26"/>
          <w:szCs w:val="26"/>
        </w:rPr>
        <w:t xml:space="preserve"> проводимые совместно с молодежными организациями, предприятиями и учреждениями, осуществляющими работу с молодежью в городе;</w:t>
      </w:r>
    </w:p>
    <w:p w:rsidR="00247E28" w:rsidRDefault="00D13947">
      <w:pPr>
        <w:pStyle w:val="af1"/>
        <w:numPr>
          <w:ilvl w:val="0"/>
          <w:numId w:val="2"/>
        </w:numPr>
        <w:tabs>
          <w:tab w:val="left" w:pos="567"/>
          <w:tab w:val="left" w:pos="851"/>
        </w:tabs>
        <w:spacing w:line="276" w:lineRule="auto"/>
        <w:ind w:left="0" w:firstLine="567"/>
        <w:jc w:val="both"/>
        <w:rPr>
          <w:sz w:val="26"/>
          <w:szCs w:val="26"/>
        </w:rPr>
      </w:pPr>
      <w:r w:rsidRPr="00D13947">
        <w:rPr>
          <w:sz w:val="26"/>
          <w:szCs w:val="26"/>
        </w:rPr>
        <w:t>процент выполнения муниципального задания МБУ ГМЦ "Социум.</w:t>
      </w:r>
    </w:p>
    <w:p w:rsidR="000B0EF4" w:rsidRDefault="000B0EF4" w:rsidP="000B0EF4">
      <w:pPr>
        <w:autoSpaceDE w:val="0"/>
        <w:autoSpaceDN w:val="0"/>
        <w:adjustRightInd w:val="0"/>
        <w:spacing w:line="276" w:lineRule="auto"/>
        <w:ind w:firstLine="360"/>
        <w:rPr>
          <w:rFonts w:eastAsiaTheme="minorHAnsi"/>
          <w:bCs/>
          <w:sz w:val="26"/>
          <w:szCs w:val="26"/>
          <w:lang w:eastAsia="en-US"/>
        </w:rPr>
      </w:pPr>
      <w:r>
        <w:rPr>
          <w:rFonts w:eastAsiaTheme="minorHAnsi"/>
          <w:bCs/>
          <w:sz w:val="26"/>
          <w:szCs w:val="26"/>
          <w:lang w:eastAsia="en-US"/>
        </w:rPr>
        <w:t xml:space="preserve">Отдельное мероприятие  </w:t>
      </w:r>
      <w:r w:rsidRPr="00E075D1">
        <w:rPr>
          <w:rFonts w:eastAsiaTheme="minorHAnsi"/>
          <w:bCs/>
          <w:sz w:val="26"/>
          <w:szCs w:val="26"/>
          <w:lang w:eastAsia="en-US"/>
        </w:rPr>
        <w:t>"Реализация различных форм работы с молодежью на территории Новокузнецкого городского округа"</w:t>
      </w:r>
      <w:r>
        <w:rPr>
          <w:rFonts w:eastAsiaTheme="minorHAnsi"/>
          <w:bCs/>
          <w:sz w:val="26"/>
          <w:szCs w:val="26"/>
          <w:lang w:eastAsia="en-US"/>
        </w:rPr>
        <w:t>.</w:t>
      </w:r>
    </w:p>
    <w:p w:rsidR="000B0EF4" w:rsidRPr="00894393" w:rsidRDefault="000B0EF4" w:rsidP="000B0EF4">
      <w:pPr>
        <w:autoSpaceDE w:val="0"/>
        <w:autoSpaceDN w:val="0"/>
        <w:adjustRightInd w:val="0"/>
        <w:spacing w:line="276" w:lineRule="auto"/>
        <w:ind w:firstLine="360"/>
        <w:jc w:val="both"/>
        <w:rPr>
          <w:b/>
          <w:sz w:val="26"/>
          <w:szCs w:val="26"/>
          <w:highlight w:val="yellow"/>
        </w:rPr>
      </w:pPr>
      <w:r>
        <w:rPr>
          <w:rFonts w:eastAsiaTheme="minorHAnsi"/>
          <w:sz w:val="26"/>
          <w:szCs w:val="26"/>
          <w:lang w:eastAsia="en-US"/>
        </w:rPr>
        <w:t xml:space="preserve">В целях создания условий для разностороннего развития молодежи </w:t>
      </w:r>
      <w:r w:rsidRPr="002C4770">
        <w:rPr>
          <w:rFonts w:eastAsiaTheme="minorHAnsi"/>
          <w:sz w:val="26"/>
          <w:szCs w:val="26"/>
          <w:lang w:eastAsia="en-US"/>
        </w:rPr>
        <w:t>на 2025</w:t>
      </w:r>
      <w:r>
        <w:rPr>
          <w:rFonts w:eastAsiaTheme="minorHAnsi"/>
          <w:sz w:val="26"/>
          <w:szCs w:val="26"/>
          <w:lang w:eastAsia="en-US"/>
        </w:rPr>
        <w:t>-2026</w:t>
      </w:r>
      <w:r w:rsidRPr="002C4770">
        <w:rPr>
          <w:sz w:val="26"/>
          <w:szCs w:val="26"/>
        </w:rPr>
        <w:t xml:space="preserve"> год</w:t>
      </w:r>
      <w:r w:rsidR="002A0795">
        <w:rPr>
          <w:sz w:val="26"/>
          <w:szCs w:val="26"/>
        </w:rPr>
        <w:t>ы</w:t>
      </w:r>
      <w:r w:rsidRPr="002C4770">
        <w:rPr>
          <w:sz w:val="26"/>
          <w:szCs w:val="26"/>
        </w:rPr>
        <w:t xml:space="preserve"> предусмотрены бюджетные ассигнования за счет средств местного бюджета в сумм</w:t>
      </w:r>
      <w:r w:rsidRPr="00E903AC">
        <w:rPr>
          <w:sz w:val="26"/>
          <w:szCs w:val="26"/>
        </w:rPr>
        <w:t xml:space="preserve">е </w:t>
      </w:r>
      <w:r>
        <w:rPr>
          <w:sz w:val="26"/>
          <w:szCs w:val="26"/>
        </w:rPr>
        <w:t>3 072,5</w:t>
      </w:r>
      <w:r w:rsidRPr="00E903AC">
        <w:rPr>
          <w:sz w:val="26"/>
          <w:szCs w:val="26"/>
        </w:rPr>
        <w:t xml:space="preserve"> тыс</w:t>
      </w:r>
      <w:proofErr w:type="gramStart"/>
      <w:r w:rsidRPr="00E903AC">
        <w:rPr>
          <w:sz w:val="26"/>
          <w:szCs w:val="26"/>
        </w:rPr>
        <w:t>.р</w:t>
      </w:r>
      <w:proofErr w:type="gramEnd"/>
      <w:r w:rsidRPr="00E903AC">
        <w:rPr>
          <w:sz w:val="26"/>
          <w:szCs w:val="26"/>
        </w:rPr>
        <w:t>уб.</w:t>
      </w:r>
    </w:p>
    <w:p w:rsidR="000B0EF4" w:rsidRPr="004C191C" w:rsidRDefault="000B0EF4" w:rsidP="000B0EF4">
      <w:pPr>
        <w:spacing w:line="276" w:lineRule="auto"/>
        <w:jc w:val="center"/>
        <w:rPr>
          <w:b/>
          <w:sz w:val="26"/>
          <w:szCs w:val="26"/>
          <w:highlight w:val="yellow"/>
        </w:rPr>
      </w:pPr>
    </w:p>
    <w:p w:rsidR="000B0EF4" w:rsidRPr="00645BC9" w:rsidRDefault="000B0EF4" w:rsidP="000B0EF4">
      <w:pPr>
        <w:autoSpaceDE w:val="0"/>
        <w:autoSpaceDN w:val="0"/>
        <w:adjustRightInd w:val="0"/>
        <w:spacing w:line="276" w:lineRule="auto"/>
        <w:jc w:val="center"/>
        <w:rPr>
          <w:b/>
          <w:color w:val="000000" w:themeColor="text1"/>
          <w:sz w:val="26"/>
          <w:szCs w:val="26"/>
        </w:rPr>
      </w:pPr>
      <w:r w:rsidRPr="00645BC9">
        <w:rPr>
          <w:b/>
          <w:color w:val="000000" w:themeColor="text1"/>
          <w:sz w:val="26"/>
          <w:szCs w:val="26"/>
        </w:rPr>
        <w:t>12. Муниципальная программа «Развитие физической культуры</w:t>
      </w:r>
    </w:p>
    <w:p w:rsidR="000B0EF4" w:rsidRPr="00645BC9" w:rsidRDefault="000B0EF4" w:rsidP="000B0EF4">
      <w:pPr>
        <w:spacing w:line="276" w:lineRule="auto"/>
        <w:jc w:val="center"/>
        <w:rPr>
          <w:b/>
          <w:color w:val="000000" w:themeColor="text1"/>
          <w:sz w:val="26"/>
          <w:szCs w:val="26"/>
        </w:rPr>
      </w:pPr>
      <w:r w:rsidRPr="00645BC9">
        <w:rPr>
          <w:b/>
          <w:color w:val="000000" w:themeColor="text1"/>
          <w:sz w:val="26"/>
          <w:szCs w:val="26"/>
        </w:rPr>
        <w:t>и массового спорта Новокузнецкого городского округа»</w:t>
      </w:r>
    </w:p>
    <w:p w:rsidR="000B0EF4" w:rsidRPr="00645BC9" w:rsidRDefault="000B0EF4" w:rsidP="000B0EF4">
      <w:pPr>
        <w:spacing w:line="276" w:lineRule="auto"/>
        <w:ind w:firstLine="567"/>
        <w:jc w:val="center"/>
        <w:rPr>
          <w:b/>
          <w:color w:val="000000" w:themeColor="text1"/>
          <w:sz w:val="26"/>
          <w:szCs w:val="26"/>
        </w:rPr>
      </w:pPr>
    </w:p>
    <w:p w:rsidR="000B0EF4" w:rsidRPr="00645BC9" w:rsidRDefault="000B0EF4" w:rsidP="000B0EF4">
      <w:pPr>
        <w:autoSpaceDE w:val="0"/>
        <w:autoSpaceDN w:val="0"/>
        <w:adjustRightInd w:val="0"/>
        <w:spacing w:line="276" w:lineRule="auto"/>
        <w:ind w:firstLine="567"/>
        <w:jc w:val="both"/>
        <w:rPr>
          <w:color w:val="000000" w:themeColor="text1"/>
          <w:sz w:val="26"/>
          <w:szCs w:val="26"/>
        </w:rPr>
      </w:pPr>
      <w:r w:rsidRPr="00645BC9">
        <w:rPr>
          <w:color w:val="000000" w:themeColor="text1"/>
          <w:sz w:val="26"/>
          <w:szCs w:val="26"/>
        </w:rPr>
        <w:t xml:space="preserve">Муниципальная программа «Развитие физической культуры и массового спорта Новокузнецкого городского округа» утверждена постановлением администрации </w:t>
      </w:r>
      <w:proofErr w:type="gramStart"/>
      <w:r w:rsidRPr="00645BC9">
        <w:rPr>
          <w:color w:val="000000" w:themeColor="text1"/>
          <w:sz w:val="26"/>
          <w:szCs w:val="26"/>
        </w:rPr>
        <w:t>г</w:t>
      </w:r>
      <w:proofErr w:type="gramEnd"/>
      <w:r w:rsidRPr="00645BC9">
        <w:rPr>
          <w:color w:val="000000" w:themeColor="text1"/>
          <w:sz w:val="26"/>
          <w:szCs w:val="26"/>
        </w:rPr>
        <w:t xml:space="preserve">. Новокузнецка от 12.12.2014 №188. </w:t>
      </w:r>
    </w:p>
    <w:p w:rsidR="000B0EF4" w:rsidRPr="00645BC9" w:rsidRDefault="000B0EF4" w:rsidP="000B0EF4">
      <w:pPr>
        <w:autoSpaceDE w:val="0"/>
        <w:autoSpaceDN w:val="0"/>
        <w:adjustRightInd w:val="0"/>
        <w:spacing w:line="276" w:lineRule="auto"/>
        <w:ind w:firstLine="567"/>
        <w:jc w:val="both"/>
        <w:rPr>
          <w:sz w:val="26"/>
          <w:szCs w:val="26"/>
        </w:rPr>
      </w:pPr>
      <w:r w:rsidRPr="00645BC9">
        <w:rPr>
          <w:sz w:val="26"/>
          <w:szCs w:val="26"/>
        </w:rPr>
        <w:t xml:space="preserve">Исполнитель муниципальной программы </w:t>
      </w:r>
      <w:r w:rsidRPr="003A4625">
        <w:rPr>
          <w:sz w:val="26"/>
          <w:szCs w:val="26"/>
        </w:rPr>
        <w:t>–</w:t>
      </w:r>
      <w:r w:rsidRPr="00645BC9">
        <w:rPr>
          <w:sz w:val="26"/>
          <w:szCs w:val="26"/>
        </w:rPr>
        <w:t xml:space="preserve"> Комитет по физической культуре, спорту и туризму администрации города Новокузнецка.</w:t>
      </w:r>
    </w:p>
    <w:p w:rsidR="000B0EF4" w:rsidRPr="00645BC9" w:rsidRDefault="000B0EF4" w:rsidP="000B0EF4">
      <w:pPr>
        <w:spacing w:line="276" w:lineRule="auto"/>
        <w:ind w:firstLine="567"/>
        <w:jc w:val="both"/>
        <w:rPr>
          <w:sz w:val="26"/>
          <w:szCs w:val="26"/>
        </w:rPr>
      </w:pPr>
      <w:r w:rsidRPr="00645BC9">
        <w:rPr>
          <w:sz w:val="26"/>
          <w:szCs w:val="26"/>
        </w:rPr>
        <w:t>В целях создания условий для укрепления здоровья населения путём развития, популяризации массового спорта на территории Новокузнецкого городского округа в 202</w:t>
      </w:r>
      <w:r>
        <w:rPr>
          <w:sz w:val="26"/>
          <w:szCs w:val="26"/>
        </w:rPr>
        <w:t>5</w:t>
      </w:r>
      <w:r w:rsidRPr="00645BC9">
        <w:rPr>
          <w:sz w:val="26"/>
          <w:szCs w:val="26"/>
        </w:rPr>
        <w:t> </w:t>
      </w:r>
      <w:r w:rsidRPr="003A4625">
        <w:rPr>
          <w:sz w:val="26"/>
          <w:szCs w:val="26"/>
        </w:rPr>
        <w:t>–</w:t>
      </w:r>
      <w:r w:rsidRPr="00645BC9">
        <w:rPr>
          <w:sz w:val="26"/>
          <w:szCs w:val="26"/>
        </w:rPr>
        <w:t> 2027 годах предусмотрены бюджетные ассигнования на реализацию муниципальной программы в сумме 1 859 969,6 тыс. руб.</w:t>
      </w:r>
    </w:p>
    <w:p w:rsidR="000B0EF4" w:rsidRPr="00645BC9" w:rsidRDefault="000B0EF4" w:rsidP="000B0EF4">
      <w:pPr>
        <w:spacing w:line="276" w:lineRule="auto"/>
        <w:ind w:firstLine="567"/>
        <w:jc w:val="both"/>
        <w:rPr>
          <w:sz w:val="26"/>
          <w:szCs w:val="26"/>
        </w:rPr>
      </w:pPr>
      <w:r w:rsidRPr="00645BC9">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0B0EF4" w:rsidRPr="004C191C" w:rsidRDefault="000B0EF4" w:rsidP="000B0EF4">
      <w:pPr>
        <w:spacing w:line="276" w:lineRule="auto"/>
        <w:ind w:firstLine="567"/>
        <w:jc w:val="both"/>
        <w:rPr>
          <w:sz w:val="26"/>
          <w:szCs w:val="26"/>
          <w:highlight w:val="yellow"/>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1560"/>
        <w:gridCol w:w="1701"/>
        <w:gridCol w:w="1559"/>
      </w:tblGrid>
      <w:tr w:rsidR="000B0EF4" w:rsidRPr="004C191C" w:rsidTr="00464501">
        <w:trPr>
          <w:trHeight w:val="20"/>
          <w:tblHeader/>
        </w:trPr>
        <w:tc>
          <w:tcPr>
            <w:tcW w:w="5103" w:type="dxa"/>
            <w:vMerge w:val="restart"/>
            <w:vAlign w:val="center"/>
            <w:hideMark/>
          </w:tcPr>
          <w:p w:rsidR="000B0EF4" w:rsidRPr="00645BC9" w:rsidRDefault="000B0EF4" w:rsidP="00464501">
            <w:pPr>
              <w:tabs>
                <w:tab w:val="left" w:pos="4442"/>
              </w:tabs>
              <w:ind w:left="-94"/>
              <w:jc w:val="center"/>
              <w:rPr>
                <w:lang w:eastAsia="en-US"/>
              </w:rPr>
            </w:pPr>
            <w:r w:rsidRPr="00645BC9">
              <w:rPr>
                <w:sz w:val="22"/>
                <w:szCs w:val="22"/>
                <w:lang w:eastAsia="en-US"/>
              </w:rPr>
              <w:t>Наименование</w:t>
            </w:r>
          </w:p>
        </w:tc>
        <w:tc>
          <w:tcPr>
            <w:tcW w:w="4820" w:type="dxa"/>
            <w:gridSpan w:val="3"/>
            <w:vAlign w:val="center"/>
            <w:hideMark/>
          </w:tcPr>
          <w:p w:rsidR="000B0EF4" w:rsidRPr="00645BC9" w:rsidRDefault="000B0EF4" w:rsidP="00464501">
            <w:pPr>
              <w:jc w:val="center"/>
              <w:rPr>
                <w:lang w:eastAsia="en-US"/>
              </w:rPr>
            </w:pPr>
            <w:r w:rsidRPr="00645BC9">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0B0EF4" w:rsidRPr="004C191C" w:rsidTr="00464501">
        <w:trPr>
          <w:trHeight w:val="20"/>
          <w:tblHeader/>
        </w:trPr>
        <w:tc>
          <w:tcPr>
            <w:tcW w:w="5103" w:type="dxa"/>
            <w:vMerge/>
            <w:vAlign w:val="center"/>
            <w:hideMark/>
          </w:tcPr>
          <w:p w:rsidR="000B0EF4" w:rsidRPr="004C191C" w:rsidRDefault="000B0EF4" w:rsidP="00464501">
            <w:pPr>
              <w:rPr>
                <w:highlight w:val="yellow"/>
                <w:lang w:eastAsia="en-US"/>
              </w:rPr>
            </w:pPr>
          </w:p>
        </w:tc>
        <w:tc>
          <w:tcPr>
            <w:tcW w:w="1560" w:type="dxa"/>
            <w:vAlign w:val="center"/>
            <w:hideMark/>
          </w:tcPr>
          <w:p w:rsidR="000B0EF4" w:rsidRPr="00645BC9" w:rsidRDefault="000B0EF4" w:rsidP="00464501">
            <w:pPr>
              <w:jc w:val="center"/>
              <w:rPr>
                <w:lang w:eastAsia="en-US"/>
              </w:rPr>
            </w:pPr>
            <w:r w:rsidRPr="00645BC9">
              <w:rPr>
                <w:sz w:val="22"/>
                <w:szCs w:val="22"/>
                <w:lang w:eastAsia="en-US"/>
              </w:rPr>
              <w:t>2025 год</w:t>
            </w:r>
          </w:p>
        </w:tc>
        <w:tc>
          <w:tcPr>
            <w:tcW w:w="1701" w:type="dxa"/>
            <w:vAlign w:val="center"/>
            <w:hideMark/>
          </w:tcPr>
          <w:p w:rsidR="000B0EF4" w:rsidRPr="00645BC9" w:rsidRDefault="000B0EF4" w:rsidP="00464501">
            <w:pPr>
              <w:jc w:val="center"/>
              <w:rPr>
                <w:lang w:eastAsia="en-US"/>
              </w:rPr>
            </w:pPr>
            <w:r w:rsidRPr="00645BC9">
              <w:rPr>
                <w:sz w:val="22"/>
                <w:szCs w:val="22"/>
                <w:lang w:eastAsia="en-US"/>
              </w:rPr>
              <w:t>2026 год</w:t>
            </w:r>
          </w:p>
        </w:tc>
        <w:tc>
          <w:tcPr>
            <w:tcW w:w="1559" w:type="dxa"/>
            <w:vAlign w:val="center"/>
            <w:hideMark/>
          </w:tcPr>
          <w:p w:rsidR="000B0EF4" w:rsidRPr="00645BC9" w:rsidRDefault="000B0EF4" w:rsidP="00464501">
            <w:pPr>
              <w:jc w:val="center"/>
              <w:rPr>
                <w:lang w:eastAsia="en-US"/>
              </w:rPr>
            </w:pPr>
            <w:r w:rsidRPr="00645BC9">
              <w:rPr>
                <w:sz w:val="22"/>
                <w:szCs w:val="22"/>
                <w:lang w:eastAsia="en-US"/>
              </w:rPr>
              <w:t>2027 год</w:t>
            </w:r>
          </w:p>
        </w:tc>
      </w:tr>
      <w:tr w:rsidR="000B0EF4" w:rsidRPr="004C191C" w:rsidTr="00464501">
        <w:trPr>
          <w:trHeight w:val="20"/>
        </w:trPr>
        <w:tc>
          <w:tcPr>
            <w:tcW w:w="5103" w:type="dxa"/>
            <w:vAlign w:val="center"/>
            <w:hideMark/>
          </w:tcPr>
          <w:p w:rsidR="000B0EF4" w:rsidRPr="004C191C" w:rsidRDefault="000B0EF4" w:rsidP="00464501">
            <w:pPr>
              <w:ind w:left="34"/>
              <w:jc w:val="both"/>
              <w:rPr>
                <w:highlight w:val="yellow"/>
                <w:lang w:eastAsia="en-US"/>
              </w:rPr>
            </w:pPr>
            <w:r w:rsidRPr="00645BC9">
              <w:rPr>
                <w:sz w:val="22"/>
                <w:szCs w:val="22"/>
              </w:rPr>
              <w:t>Муниципальная программа «Развитие физической культуры и массового спорта Новокузнецкого городского округа», в том числе:</w:t>
            </w:r>
          </w:p>
        </w:tc>
        <w:tc>
          <w:tcPr>
            <w:tcW w:w="1560" w:type="dxa"/>
            <w:vAlign w:val="center"/>
            <w:hideMark/>
          </w:tcPr>
          <w:p w:rsidR="000B0EF4" w:rsidRPr="00950450" w:rsidRDefault="000B0EF4" w:rsidP="00464501">
            <w:pPr>
              <w:jc w:val="center"/>
              <w:rPr>
                <w:lang w:eastAsia="en-US"/>
              </w:rPr>
            </w:pPr>
            <w:r w:rsidRPr="00950450">
              <w:rPr>
                <w:sz w:val="22"/>
                <w:szCs w:val="22"/>
                <w:lang w:eastAsia="en-US"/>
              </w:rPr>
              <w:t>621 266,7</w:t>
            </w:r>
          </w:p>
        </w:tc>
        <w:tc>
          <w:tcPr>
            <w:tcW w:w="1701" w:type="dxa"/>
            <w:vAlign w:val="center"/>
            <w:hideMark/>
          </w:tcPr>
          <w:p w:rsidR="000B0EF4" w:rsidRPr="00950450" w:rsidRDefault="000B0EF4" w:rsidP="00464501">
            <w:pPr>
              <w:jc w:val="center"/>
              <w:rPr>
                <w:lang w:eastAsia="en-US"/>
              </w:rPr>
            </w:pPr>
            <w:r w:rsidRPr="00950450">
              <w:rPr>
                <w:sz w:val="22"/>
                <w:szCs w:val="22"/>
                <w:lang w:eastAsia="en-US"/>
              </w:rPr>
              <w:t>761 295,9</w:t>
            </w:r>
          </w:p>
        </w:tc>
        <w:tc>
          <w:tcPr>
            <w:tcW w:w="1559" w:type="dxa"/>
            <w:vAlign w:val="center"/>
            <w:hideMark/>
          </w:tcPr>
          <w:p w:rsidR="000B0EF4" w:rsidRPr="00950450" w:rsidRDefault="000B0EF4" w:rsidP="00464501">
            <w:pPr>
              <w:jc w:val="center"/>
              <w:rPr>
                <w:lang w:eastAsia="en-US"/>
              </w:rPr>
            </w:pPr>
            <w:r w:rsidRPr="00950450">
              <w:rPr>
                <w:sz w:val="22"/>
                <w:szCs w:val="22"/>
                <w:lang w:eastAsia="en-US"/>
              </w:rPr>
              <w:t>477 407,0</w:t>
            </w:r>
          </w:p>
        </w:tc>
      </w:tr>
      <w:tr w:rsidR="000B0EF4" w:rsidRPr="004C191C" w:rsidTr="00464501">
        <w:trPr>
          <w:trHeight w:val="960"/>
        </w:trPr>
        <w:tc>
          <w:tcPr>
            <w:tcW w:w="5103" w:type="dxa"/>
            <w:vAlign w:val="center"/>
            <w:hideMark/>
          </w:tcPr>
          <w:p w:rsidR="000B0EF4" w:rsidRPr="00645BC9" w:rsidRDefault="000B0EF4" w:rsidP="00464501">
            <w:pPr>
              <w:tabs>
                <w:tab w:val="left" w:pos="4442"/>
              </w:tabs>
              <w:ind w:left="34"/>
              <w:jc w:val="both"/>
              <w:rPr>
                <w:lang w:eastAsia="en-US"/>
              </w:rPr>
            </w:pPr>
            <w:r w:rsidRPr="00645BC9">
              <w:rPr>
                <w:sz w:val="22"/>
                <w:szCs w:val="22"/>
                <w:lang w:eastAsia="en-US"/>
              </w:rPr>
              <w:t>Основное мероприятие 1</w:t>
            </w:r>
          </w:p>
          <w:p w:rsidR="000B0EF4" w:rsidRPr="004C191C" w:rsidRDefault="000B0EF4" w:rsidP="00464501">
            <w:pPr>
              <w:tabs>
                <w:tab w:val="left" w:pos="4442"/>
              </w:tabs>
              <w:ind w:left="34"/>
              <w:jc w:val="both"/>
              <w:rPr>
                <w:highlight w:val="yellow"/>
                <w:lang w:eastAsia="en-US"/>
              </w:rPr>
            </w:pPr>
            <w:r w:rsidRPr="00645BC9">
              <w:rPr>
                <w:sz w:val="22"/>
                <w:szCs w:val="22"/>
                <w:lang w:eastAsia="en-US"/>
              </w:rPr>
              <w:t>«Обеспечение функционирования спортивных сооружений,  находящихся в  муниципальной собственности»</w:t>
            </w:r>
          </w:p>
        </w:tc>
        <w:tc>
          <w:tcPr>
            <w:tcW w:w="1560" w:type="dxa"/>
            <w:noWrap/>
            <w:vAlign w:val="center"/>
            <w:hideMark/>
          </w:tcPr>
          <w:p w:rsidR="000B0EF4" w:rsidRPr="00950450" w:rsidRDefault="000B0EF4" w:rsidP="00464501">
            <w:pPr>
              <w:jc w:val="center"/>
            </w:pPr>
            <w:r w:rsidRPr="00950450">
              <w:rPr>
                <w:sz w:val="22"/>
                <w:szCs w:val="22"/>
              </w:rPr>
              <w:t>111 111,1</w:t>
            </w:r>
          </w:p>
        </w:tc>
        <w:tc>
          <w:tcPr>
            <w:tcW w:w="1701" w:type="dxa"/>
            <w:noWrap/>
            <w:vAlign w:val="center"/>
            <w:hideMark/>
          </w:tcPr>
          <w:p w:rsidR="000B0EF4" w:rsidRPr="00950450" w:rsidRDefault="000B0EF4" w:rsidP="00464501">
            <w:pPr>
              <w:jc w:val="center"/>
            </w:pPr>
            <w:r w:rsidRPr="00950450">
              <w:rPr>
                <w:sz w:val="22"/>
                <w:szCs w:val="22"/>
              </w:rPr>
              <w:t>283 888,9</w:t>
            </w:r>
          </w:p>
        </w:tc>
        <w:tc>
          <w:tcPr>
            <w:tcW w:w="1559" w:type="dxa"/>
            <w:noWrap/>
            <w:vAlign w:val="center"/>
            <w:hideMark/>
          </w:tcPr>
          <w:p w:rsidR="000B0EF4" w:rsidRPr="00950450" w:rsidRDefault="000B0EF4" w:rsidP="00464501">
            <w:pPr>
              <w:jc w:val="center"/>
            </w:pPr>
            <w:r w:rsidRPr="00950450">
              <w:rPr>
                <w:sz w:val="22"/>
                <w:szCs w:val="22"/>
              </w:rPr>
              <w:t>0,0</w:t>
            </w:r>
          </w:p>
        </w:tc>
      </w:tr>
      <w:tr w:rsidR="000B0EF4" w:rsidRPr="004C191C" w:rsidTr="00464501">
        <w:trPr>
          <w:trHeight w:val="20"/>
        </w:trPr>
        <w:tc>
          <w:tcPr>
            <w:tcW w:w="5103" w:type="dxa"/>
            <w:vAlign w:val="center"/>
            <w:hideMark/>
          </w:tcPr>
          <w:p w:rsidR="000B0EF4" w:rsidRPr="00BB05DA" w:rsidRDefault="000B0EF4" w:rsidP="00464501">
            <w:pPr>
              <w:tabs>
                <w:tab w:val="left" w:pos="4442"/>
              </w:tabs>
              <w:ind w:left="34"/>
              <w:jc w:val="both"/>
              <w:rPr>
                <w:lang w:eastAsia="en-US"/>
              </w:rPr>
            </w:pPr>
            <w:r w:rsidRPr="00BB05DA">
              <w:rPr>
                <w:sz w:val="22"/>
                <w:szCs w:val="22"/>
                <w:lang w:eastAsia="en-US"/>
              </w:rPr>
              <w:t>Основное мероприятие 3</w:t>
            </w:r>
          </w:p>
          <w:p w:rsidR="000B0EF4" w:rsidRPr="00BB05DA" w:rsidRDefault="000B0EF4" w:rsidP="00464501">
            <w:pPr>
              <w:tabs>
                <w:tab w:val="left" w:pos="4442"/>
              </w:tabs>
              <w:ind w:left="34"/>
              <w:jc w:val="both"/>
              <w:rPr>
                <w:lang w:eastAsia="en-US"/>
              </w:rPr>
            </w:pPr>
            <w:r w:rsidRPr="00BB05DA">
              <w:rPr>
                <w:sz w:val="22"/>
                <w:szCs w:val="22"/>
                <w:lang w:eastAsia="en-US"/>
              </w:rPr>
              <w:t>«Обеспечение деятельности Комитета по физической культуре, спорту и туризму, администрации города Новокузнецка по реализации программы»</w:t>
            </w:r>
          </w:p>
        </w:tc>
        <w:tc>
          <w:tcPr>
            <w:tcW w:w="1560" w:type="dxa"/>
            <w:noWrap/>
            <w:vAlign w:val="center"/>
            <w:hideMark/>
          </w:tcPr>
          <w:p w:rsidR="000B0EF4" w:rsidRPr="00950450" w:rsidRDefault="000B0EF4" w:rsidP="00464501">
            <w:pPr>
              <w:jc w:val="center"/>
            </w:pPr>
            <w:r w:rsidRPr="00950450">
              <w:rPr>
                <w:sz w:val="22"/>
                <w:szCs w:val="22"/>
              </w:rPr>
              <w:t>12 560,7</w:t>
            </w:r>
          </w:p>
        </w:tc>
        <w:tc>
          <w:tcPr>
            <w:tcW w:w="1701" w:type="dxa"/>
            <w:noWrap/>
            <w:vAlign w:val="center"/>
            <w:hideMark/>
          </w:tcPr>
          <w:p w:rsidR="000B0EF4" w:rsidRPr="00950450" w:rsidRDefault="000B0EF4" w:rsidP="00464501">
            <w:pPr>
              <w:jc w:val="center"/>
            </w:pPr>
            <w:r w:rsidRPr="00950450">
              <w:rPr>
                <w:sz w:val="22"/>
                <w:szCs w:val="22"/>
              </w:rPr>
              <w:t>12 595,7</w:t>
            </w:r>
          </w:p>
        </w:tc>
        <w:tc>
          <w:tcPr>
            <w:tcW w:w="1559" w:type="dxa"/>
            <w:noWrap/>
            <w:vAlign w:val="center"/>
            <w:hideMark/>
          </w:tcPr>
          <w:p w:rsidR="000B0EF4" w:rsidRPr="00950450" w:rsidRDefault="000B0EF4" w:rsidP="00464501">
            <w:pPr>
              <w:jc w:val="center"/>
            </w:pPr>
            <w:r w:rsidRPr="00950450">
              <w:rPr>
                <w:sz w:val="22"/>
                <w:szCs w:val="22"/>
              </w:rPr>
              <w:t>12 595,7</w:t>
            </w:r>
          </w:p>
        </w:tc>
      </w:tr>
      <w:tr w:rsidR="000B0EF4" w:rsidRPr="004C191C" w:rsidTr="00464501">
        <w:trPr>
          <w:trHeight w:val="20"/>
        </w:trPr>
        <w:tc>
          <w:tcPr>
            <w:tcW w:w="5103" w:type="dxa"/>
            <w:vAlign w:val="center"/>
            <w:hideMark/>
          </w:tcPr>
          <w:p w:rsidR="000B0EF4" w:rsidRPr="00BB05DA" w:rsidRDefault="000B0EF4" w:rsidP="00464501">
            <w:pPr>
              <w:tabs>
                <w:tab w:val="left" w:pos="4442"/>
              </w:tabs>
              <w:ind w:left="34"/>
              <w:jc w:val="both"/>
              <w:rPr>
                <w:lang w:eastAsia="en-US"/>
              </w:rPr>
            </w:pPr>
            <w:r w:rsidRPr="00BB05DA">
              <w:rPr>
                <w:sz w:val="22"/>
                <w:szCs w:val="22"/>
                <w:lang w:eastAsia="en-US"/>
              </w:rPr>
              <w:t>Основное мероприятие 5</w:t>
            </w:r>
          </w:p>
          <w:p w:rsidR="000B0EF4" w:rsidRPr="00BB05DA" w:rsidRDefault="000B0EF4" w:rsidP="00464501">
            <w:pPr>
              <w:tabs>
                <w:tab w:val="left" w:pos="4442"/>
              </w:tabs>
              <w:ind w:left="34"/>
              <w:jc w:val="both"/>
              <w:rPr>
                <w:lang w:eastAsia="en-US"/>
              </w:rPr>
            </w:pPr>
            <w:r w:rsidRPr="00BB05DA">
              <w:rPr>
                <w:sz w:val="22"/>
                <w:szCs w:val="22"/>
                <w:lang w:eastAsia="en-US"/>
              </w:rPr>
              <w:t xml:space="preserve">«Обеспечение деятельности подведомственных </w:t>
            </w:r>
            <w:r w:rsidRPr="00BB05DA">
              <w:rPr>
                <w:sz w:val="22"/>
                <w:szCs w:val="22"/>
                <w:lang w:eastAsia="en-US"/>
              </w:rPr>
              <w:lastRenderedPageBreak/>
              <w:t>физкультурно-спортивных учреждений по реализации программы»</w:t>
            </w:r>
          </w:p>
        </w:tc>
        <w:tc>
          <w:tcPr>
            <w:tcW w:w="1560" w:type="dxa"/>
            <w:noWrap/>
            <w:vAlign w:val="center"/>
            <w:hideMark/>
          </w:tcPr>
          <w:p w:rsidR="000B0EF4" w:rsidRPr="00950450" w:rsidRDefault="000B0EF4" w:rsidP="00464501">
            <w:pPr>
              <w:jc w:val="center"/>
            </w:pPr>
            <w:r w:rsidRPr="00950450">
              <w:rPr>
                <w:sz w:val="22"/>
                <w:szCs w:val="22"/>
              </w:rPr>
              <w:lastRenderedPageBreak/>
              <w:t>497 594,9</w:t>
            </w:r>
          </w:p>
        </w:tc>
        <w:tc>
          <w:tcPr>
            <w:tcW w:w="1701" w:type="dxa"/>
            <w:noWrap/>
            <w:vAlign w:val="center"/>
            <w:hideMark/>
          </w:tcPr>
          <w:p w:rsidR="000B0EF4" w:rsidRPr="00950450" w:rsidRDefault="000B0EF4" w:rsidP="00464501">
            <w:pPr>
              <w:jc w:val="center"/>
            </w:pPr>
            <w:r w:rsidRPr="00950450">
              <w:rPr>
                <w:sz w:val="22"/>
                <w:szCs w:val="22"/>
              </w:rPr>
              <w:t>464 811,3</w:t>
            </w:r>
          </w:p>
        </w:tc>
        <w:tc>
          <w:tcPr>
            <w:tcW w:w="1559" w:type="dxa"/>
            <w:noWrap/>
            <w:vAlign w:val="center"/>
            <w:hideMark/>
          </w:tcPr>
          <w:p w:rsidR="000B0EF4" w:rsidRPr="00950450" w:rsidRDefault="000B0EF4" w:rsidP="00464501">
            <w:pPr>
              <w:jc w:val="center"/>
            </w:pPr>
            <w:r w:rsidRPr="00950450">
              <w:rPr>
                <w:sz w:val="22"/>
                <w:szCs w:val="22"/>
              </w:rPr>
              <w:t>464 811,3</w:t>
            </w:r>
          </w:p>
        </w:tc>
      </w:tr>
    </w:tbl>
    <w:p w:rsidR="000B0EF4" w:rsidRPr="004C191C" w:rsidRDefault="000B0EF4" w:rsidP="000B0EF4">
      <w:pPr>
        <w:tabs>
          <w:tab w:val="left" w:pos="567"/>
          <w:tab w:val="left" w:pos="851"/>
        </w:tabs>
        <w:spacing w:line="276" w:lineRule="auto"/>
        <w:ind w:firstLine="567"/>
        <w:jc w:val="both"/>
        <w:rPr>
          <w:sz w:val="26"/>
          <w:szCs w:val="26"/>
          <w:highlight w:val="yellow"/>
        </w:rPr>
      </w:pPr>
    </w:p>
    <w:p w:rsidR="000B0EF4" w:rsidRPr="00645BC9" w:rsidRDefault="000B0EF4" w:rsidP="000B0EF4">
      <w:pPr>
        <w:tabs>
          <w:tab w:val="left" w:pos="567"/>
          <w:tab w:val="left" w:pos="851"/>
        </w:tabs>
        <w:spacing w:line="276" w:lineRule="auto"/>
        <w:ind w:firstLine="567"/>
        <w:jc w:val="both"/>
        <w:rPr>
          <w:sz w:val="26"/>
          <w:szCs w:val="26"/>
        </w:rPr>
      </w:pPr>
      <w:r w:rsidRPr="00645BC9">
        <w:rPr>
          <w:sz w:val="26"/>
          <w:szCs w:val="26"/>
        </w:rPr>
        <w:t>Мероприятие 1. «Обеспечение функционирования спортивных сооружений, находящихся в муниципальной собственности».</w:t>
      </w:r>
    </w:p>
    <w:p w:rsidR="000B0EF4" w:rsidRPr="006D118A" w:rsidRDefault="000B0EF4" w:rsidP="000B0EF4">
      <w:pPr>
        <w:tabs>
          <w:tab w:val="left" w:pos="567"/>
          <w:tab w:val="left" w:pos="851"/>
        </w:tabs>
        <w:spacing w:line="276" w:lineRule="auto"/>
        <w:ind w:firstLine="567"/>
        <w:jc w:val="both"/>
        <w:rPr>
          <w:sz w:val="26"/>
          <w:szCs w:val="26"/>
        </w:rPr>
      </w:pPr>
      <w:r w:rsidRPr="006D118A">
        <w:rPr>
          <w:sz w:val="26"/>
          <w:szCs w:val="26"/>
        </w:rPr>
        <w:t>Данное мероприятие предполагает обеспечение готовности муниципальных спортивных объектов к проведению чемпионатов различных уровней по футболу, хоккею, регби. Также на спортивных объектах проходят игры и тренировки профессиональных команд и спортивных команд специализированных спортивных школ по хоккею, футболу, регби, а также городские спортивные мероприятия.</w:t>
      </w:r>
    </w:p>
    <w:p w:rsidR="000B0EF4" w:rsidRPr="003A4625" w:rsidRDefault="000B0EF4" w:rsidP="000B0EF4">
      <w:pPr>
        <w:tabs>
          <w:tab w:val="left" w:pos="567"/>
          <w:tab w:val="left" w:pos="851"/>
        </w:tabs>
        <w:spacing w:line="276" w:lineRule="auto"/>
        <w:ind w:firstLine="567"/>
        <w:jc w:val="both"/>
        <w:rPr>
          <w:sz w:val="26"/>
          <w:szCs w:val="26"/>
        </w:rPr>
      </w:pPr>
      <w:proofErr w:type="gramStart"/>
      <w:r w:rsidRPr="006D118A">
        <w:rPr>
          <w:sz w:val="26"/>
          <w:szCs w:val="26"/>
        </w:rPr>
        <w:t>На 2025</w:t>
      </w:r>
      <w:r>
        <w:rPr>
          <w:sz w:val="26"/>
          <w:szCs w:val="26"/>
        </w:rPr>
        <w:t xml:space="preserve"> </w:t>
      </w:r>
      <w:r w:rsidRPr="003A4625">
        <w:rPr>
          <w:sz w:val="26"/>
          <w:szCs w:val="26"/>
        </w:rPr>
        <w:t>–</w:t>
      </w:r>
      <w:r>
        <w:rPr>
          <w:sz w:val="26"/>
          <w:szCs w:val="26"/>
        </w:rPr>
        <w:t xml:space="preserve"> </w:t>
      </w:r>
      <w:r w:rsidRPr="006D118A">
        <w:rPr>
          <w:sz w:val="26"/>
          <w:szCs w:val="26"/>
        </w:rPr>
        <w:t>2027 годы предусмотрены бюджетные ассигнования</w:t>
      </w:r>
      <w:r>
        <w:rPr>
          <w:sz w:val="26"/>
          <w:szCs w:val="26"/>
        </w:rPr>
        <w:t xml:space="preserve"> на </w:t>
      </w:r>
      <w:r w:rsidRPr="003A4625">
        <w:rPr>
          <w:sz w:val="26"/>
          <w:szCs w:val="26"/>
        </w:rPr>
        <w:t xml:space="preserve">строительство нового объекта </w:t>
      </w:r>
      <w:r>
        <w:rPr>
          <w:sz w:val="26"/>
          <w:szCs w:val="26"/>
        </w:rPr>
        <w:t>«</w:t>
      </w:r>
      <w:r w:rsidRPr="003A4625">
        <w:rPr>
          <w:sz w:val="26"/>
          <w:szCs w:val="26"/>
        </w:rPr>
        <w:t>Новокузнецкого спортивного квартала</w:t>
      </w:r>
      <w:r>
        <w:rPr>
          <w:sz w:val="26"/>
          <w:szCs w:val="26"/>
        </w:rPr>
        <w:t>» -</w:t>
      </w:r>
      <w:r w:rsidRPr="003A4625">
        <w:rPr>
          <w:sz w:val="26"/>
          <w:szCs w:val="26"/>
        </w:rPr>
        <w:t xml:space="preserve"> крытой тренировочной ледовой площадки: г. Новокузнецк, Орджон</w:t>
      </w:r>
      <w:r>
        <w:rPr>
          <w:sz w:val="26"/>
          <w:szCs w:val="26"/>
        </w:rPr>
        <w:t xml:space="preserve">икидзевский район, ул. Р. </w:t>
      </w:r>
      <w:proofErr w:type="spellStart"/>
      <w:r>
        <w:rPr>
          <w:sz w:val="26"/>
          <w:szCs w:val="26"/>
        </w:rPr>
        <w:t>Зорге</w:t>
      </w:r>
      <w:proofErr w:type="spellEnd"/>
      <w:r w:rsidRPr="006D118A">
        <w:rPr>
          <w:sz w:val="26"/>
          <w:szCs w:val="26"/>
        </w:rPr>
        <w:t xml:space="preserve"> в сумме 395 000,0 тыс. руб., в том числе на 2025 год 111 111,1 тыс. руб.</w:t>
      </w:r>
      <w:r>
        <w:rPr>
          <w:sz w:val="26"/>
          <w:szCs w:val="26"/>
        </w:rPr>
        <w:t xml:space="preserve">, из них </w:t>
      </w:r>
      <w:r w:rsidRPr="003A4625">
        <w:rPr>
          <w:sz w:val="26"/>
          <w:szCs w:val="26"/>
        </w:rPr>
        <w:t>за счет средств областного бюджета 100 000,0 тыс. руб., за счет средств местного бюджета 11 111,1 тыс</w:t>
      </w:r>
      <w:proofErr w:type="gramEnd"/>
      <w:r w:rsidRPr="003A4625">
        <w:rPr>
          <w:sz w:val="26"/>
          <w:szCs w:val="26"/>
        </w:rPr>
        <w:t>. руб.,</w:t>
      </w:r>
      <w:r w:rsidRPr="006D118A">
        <w:rPr>
          <w:sz w:val="26"/>
          <w:szCs w:val="26"/>
        </w:rPr>
        <w:t xml:space="preserve"> на 2026 год 283 888,9</w:t>
      </w:r>
      <w:r>
        <w:rPr>
          <w:sz w:val="26"/>
          <w:szCs w:val="26"/>
        </w:rPr>
        <w:t xml:space="preserve"> тыс. руб., из них </w:t>
      </w:r>
      <w:proofErr w:type="gramStart"/>
      <w:r w:rsidRPr="003A4625">
        <w:rPr>
          <w:sz w:val="26"/>
          <w:szCs w:val="26"/>
        </w:rPr>
        <w:t>на</w:t>
      </w:r>
      <w:proofErr w:type="gramEnd"/>
      <w:r w:rsidRPr="003A4625">
        <w:rPr>
          <w:sz w:val="26"/>
          <w:szCs w:val="26"/>
        </w:rPr>
        <w:t xml:space="preserve"> </w:t>
      </w:r>
      <w:proofErr w:type="gramStart"/>
      <w:r w:rsidRPr="003A4625">
        <w:rPr>
          <w:sz w:val="26"/>
          <w:szCs w:val="26"/>
        </w:rPr>
        <w:t>за</w:t>
      </w:r>
      <w:proofErr w:type="gramEnd"/>
      <w:r w:rsidRPr="003A4625">
        <w:rPr>
          <w:sz w:val="26"/>
          <w:szCs w:val="26"/>
        </w:rPr>
        <w:t xml:space="preserve"> счет средств областного бюджета – 255 500,0 тыс. руб., за счет средств местного бюджета – 28 388,9 тыс. руб.</w:t>
      </w:r>
    </w:p>
    <w:p w:rsidR="000B0EF4" w:rsidRPr="007F7338" w:rsidRDefault="000B0EF4" w:rsidP="000B0EF4">
      <w:pPr>
        <w:tabs>
          <w:tab w:val="left" w:pos="4442"/>
        </w:tabs>
        <w:spacing w:after="240" w:line="276" w:lineRule="auto"/>
        <w:ind w:left="34" w:firstLine="533"/>
        <w:jc w:val="both"/>
        <w:rPr>
          <w:sz w:val="26"/>
          <w:szCs w:val="26"/>
        </w:rPr>
      </w:pPr>
      <w:r w:rsidRPr="007F7338">
        <w:rPr>
          <w:sz w:val="26"/>
          <w:szCs w:val="26"/>
        </w:rPr>
        <w:t>Распределение бюджетных ассигнований в рамках основного мероприятия 1 «Обеспечение функционирования спортивных сооружений, находящихся в  муниципальной собственности» в разрезе источников финансирования по годам представлено в таблице.</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984"/>
        <w:gridCol w:w="1843"/>
        <w:gridCol w:w="1701"/>
      </w:tblGrid>
      <w:tr w:rsidR="000B0EF4" w:rsidRPr="00950450" w:rsidTr="00464501">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ind w:firstLine="425"/>
            </w:pPr>
            <w:r w:rsidRPr="00950450">
              <w:rPr>
                <w:sz w:val="22"/>
                <w:szCs w:val="22"/>
              </w:rPr>
              <w:t>Источник финансирования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Бюджетные ассигнования, предусмотренные в рамках основного мероприятие 1 «Обеспечение функционирования спортивных сооружений,  находящихся в  муниципальной собственности» по годам, тыс. руб.</w:t>
            </w:r>
          </w:p>
        </w:tc>
      </w:tr>
      <w:tr w:rsidR="000B0EF4" w:rsidRPr="00950450" w:rsidTr="00464501">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2025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2026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2027 год</w:t>
            </w:r>
          </w:p>
        </w:tc>
      </w:tr>
      <w:tr w:rsidR="000B0EF4" w:rsidRPr="00950450" w:rsidTr="00464501">
        <w:tc>
          <w:tcPr>
            <w:tcW w:w="2552" w:type="dxa"/>
            <w:tcBorders>
              <w:top w:val="single" w:sz="4" w:space="0" w:color="000000"/>
              <w:left w:val="single" w:sz="4" w:space="0" w:color="000000"/>
              <w:bottom w:val="single" w:sz="4" w:space="0" w:color="auto"/>
              <w:right w:val="single" w:sz="4" w:space="0" w:color="000000"/>
            </w:tcBorders>
            <w:vAlign w:val="center"/>
            <w:hideMark/>
          </w:tcPr>
          <w:p w:rsidR="000B0EF4" w:rsidRPr="00950450" w:rsidRDefault="000B0EF4" w:rsidP="00464501">
            <w:pPr>
              <w:spacing w:line="276" w:lineRule="auto"/>
            </w:pPr>
            <w:r w:rsidRPr="00950450">
              <w:rPr>
                <w:sz w:val="22"/>
                <w:szCs w:val="22"/>
              </w:rPr>
              <w:t>Местный бюджет</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950450" w:rsidRDefault="000B0EF4" w:rsidP="00464501">
            <w:pPr>
              <w:spacing w:line="276" w:lineRule="auto"/>
              <w:jc w:val="center"/>
            </w:pPr>
            <w:r w:rsidRPr="00950450">
              <w:rPr>
                <w:sz w:val="22"/>
                <w:szCs w:val="22"/>
              </w:rPr>
              <w:t>39 500,0</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0B0EF4" w:rsidRPr="00950450" w:rsidRDefault="000B0EF4" w:rsidP="00464501">
            <w:pPr>
              <w:spacing w:line="276" w:lineRule="auto"/>
              <w:jc w:val="center"/>
            </w:pPr>
            <w:r w:rsidRPr="00950450">
              <w:rPr>
                <w:sz w:val="22"/>
                <w:szCs w:val="22"/>
              </w:rPr>
              <w:t>11 111,1</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950450" w:rsidRDefault="000B0EF4" w:rsidP="00464501">
            <w:pPr>
              <w:spacing w:line="276" w:lineRule="auto"/>
              <w:jc w:val="center"/>
            </w:pPr>
            <w:r w:rsidRPr="00950450">
              <w:rPr>
                <w:sz w:val="22"/>
                <w:szCs w:val="22"/>
              </w:rPr>
              <w:t>28 388,9</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950450" w:rsidRDefault="000B0EF4" w:rsidP="00464501">
            <w:pPr>
              <w:spacing w:line="276" w:lineRule="auto"/>
              <w:jc w:val="center"/>
            </w:pPr>
            <w:r w:rsidRPr="00950450">
              <w:rPr>
                <w:sz w:val="22"/>
                <w:szCs w:val="22"/>
              </w:rPr>
              <w:t>0,0</w:t>
            </w:r>
          </w:p>
        </w:tc>
      </w:tr>
      <w:tr w:rsidR="000B0EF4" w:rsidRPr="00950450" w:rsidTr="00464501">
        <w:tc>
          <w:tcPr>
            <w:tcW w:w="2552"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pPr>
            <w:r w:rsidRPr="00950450">
              <w:rPr>
                <w:sz w:val="22"/>
                <w:szCs w:val="22"/>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355 500,0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100 000,0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255 500,0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0,0</w:t>
            </w:r>
          </w:p>
        </w:tc>
      </w:tr>
      <w:tr w:rsidR="000B0EF4" w:rsidRPr="00950450" w:rsidTr="00464501">
        <w:tc>
          <w:tcPr>
            <w:tcW w:w="2552"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pPr>
            <w:r w:rsidRPr="00950450">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395 000,0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111 111,1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283 888,9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950450" w:rsidRDefault="000B0EF4" w:rsidP="00464501">
            <w:pPr>
              <w:spacing w:line="276" w:lineRule="auto"/>
              <w:jc w:val="center"/>
            </w:pPr>
            <w:r w:rsidRPr="00950450">
              <w:rPr>
                <w:sz w:val="22"/>
                <w:szCs w:val="22"/>
              </w:rPr>
              <w:t>0,0</w:t>
            </w:r>
          </w:p>
        </w:tc>
      </w:tr>
    </w:tbl>
    <w:p w:rsidR="000B0EF4" w:rsidRPr="0088331C" w:rsidRDefault="000B0EF4" w:rsidP="000B0EF4">
      <w:pPr>
        <w:pStyle w:val="af1"/>
        <w:tabs>
          <w:tab w:val="left" w:pos="0"/>
        </w:tabs>
        <w:spacing w:line="276" w:lineRule="auto"/>
        <w:ind w:left="34"/>
        <w:jc w:val="both"/>
        <w:rPr>
          <w:sz w:val="26"/>
          <w:szCs w:val="26"/>
        </w:rPr>
      </w:pPr>
    </w:p>
    <w:p w:rsidR="000B0EF4" w:rsidRPr="0088331C" w:rsidRDefault="000B0EF4" w:rsidP="000B0EF4">
      <w:pPr>
        <w:spacing w:line="276" w:lineRule="auto"/>
        <w:ind w:firstLine="567"/>
        <w:jc w:val="both"/>
        <w:rPr>
          <w:sz w:val="26"/>
          <w:szCs w:val="26"/>
        </w:rPr>
      </w:pPr>
      <w:r w:rsidRPr="0088331C">
        <w:rPr>
          <w:sz w:val="26"/>
          <w:szCs w:val="26"/>
        </w:rPr>
        <w:t>Мероприятие 3. «Обеспечение деятельности Комитета по физической культуре, спорту и туризму администрации города Новокузнецка по реализации программы».</w:t>
      </w:r>
    </w:p>
    <w:p w:rsidR="000B0EF4" w:rsidRPr="005760A2" w:rsidRDefault="000B0EF4" w:rsidP="000B0EF4">
      <w:pPr>
        <w:spacing w:line="276" w:lineRule="auto"/>
        <w:ind w:firstLine="567"/>
        <w:jc w:val="both"/>
        <w:rPr>
          <w:sz w:val="26"/>
          <w:szCs w:val="26"/>
        </w:rPr>
      </w:pPr>
      <w:r w:rsidRPr="005760A2">
        <w:rPr>
          <w:sz w:val="26"/>
          <w:szCs w:val="26"/>
        </w:rPr>
        <w:t>За счет средств местного бюджета на 2025</w:t>
      </w:r>
      <w:r>
        <w:rPr>
          <w:sz w:val="26"/>
          <w:szCs w:val="26"/>
        </w:rPr>
        <w:t xml:space="preserve"> </w:t>
      </w:r>
      <w:r w:rsidRPr="003A4625">
        <w:rPr>
          <w:sz w:val="26"/>
          <w:szCs w:val="26"/>
        </w:rPr>
        <w:t>–</w:t>
      </w:r>
      <w:r>
        <w:rPr>
          <w:sz w:val="26"/>
          <w:szCs w:val="26"/>
        </w:rPr>
        <w:t xml:space="preserve"> </w:t>
      </w:r>
      <w:r w:rsidRPr="005760A2">
        <w:rPr>
          <w:sz w:val="26"/>
          <w:szCs w:val="26"/>
        </w:rPr>
        <w:t>2027 годы предусмотрены бюджетные ассигнования на содержание аппарата управления в сумме 37 752,1 тыс. руб., из них на 2025 год – 12 560,7 тыс. руб., на 2026</w:t>
      </w:r>
      <w:r>
        <w:rPr>
          <w:sz w:val="26"/>
          <w:szCs w:val="26"/>
        </w:rPr>
        <w:t xml:space="preserve"> </w:t>
      </w:r>
      <w:r w:rsidRPr="003A4625">
        <w:rPr>
          <w:sz w:val="26"/>
          <w:szCs w:val="26"/>
        </w:rPr>
        <w:t>–</w:t>
      </w:r>
      <w:r>
        <w:rPr>
          <w:sz w:val="26"/>
          <w:szCs w:val="26"/>
        </w:rPr>
        <w:t xml:space="preserve"> </w:t>
      </w:r>
      <w:r w:rsidRPr="005760A2">
        <w:rPr>
          <w:sz w:val="26"/>
          <w:szCs w:val="26"/>
        </w:rPr>
        <w:t>2027 годы по 12 595,7 тыс. руб. ежегодно</w:t>
      </w:r>
      <w:r>
        <w:rPr>
          <w:sz w:val="26"/>
          <w:szCs w:val="26"/>
        </w:rPr>
        <w:t>.</w:t>
      </w:r>
    </w:p>
    <w:p w:rsidR="000B0EF4" w:rsidRPr="00BB05DA" w:rsidRDefault="000B0EF4" w:rsidP="000B0EF4">
      <w:pPr>
        <w:spacing w:line="276" w:lineRule="auto"/>
        <w:ind w:firstLine="567"/>
        <w:jc w:val="both"/>
        <w:rPr>
          <w:sz w:val="26"/>
          <w:szCs w:val="26"/>
        </w:rPr>
      </w:pPr>
      <w:r w:rsidRPr="00BB05DA">
        <w:rPr>
          <w:sz w:val="26"/>
          <w:szCs w:val="26"/>
        </w:rPr>
        <w:t>Мероприятие 5. «Обеспечение деятельности подведомственных физкультурно-спортивных учреждений по реализации программы».</w:t>
      </w:r>
    </w:p>
    <w:p w:rsidR="000B0EF4" w:rsidRPr="00BF390A" w:rsidRDefault="000B0EF4" w:rsidP="000B0EF4">
      <w:pPr>
        <w:spacing w:line="276" w:lineRule="auto"/>
        <w:ind w:firstLine="567"/>
        <w:jc w:val="both"/>
        <w:rPr>
          <w:sz w:val="26"/>
          <w:szCs w:val="26"/>
        </w:rPr>
      </w:pPr>
      <w:proofErr w:type="gramStart"/>
      <w:r w:rsidRPr="00BB05DA">
        <w:rPr>
          <w:sz w:val="26"/>
          <w:szCs w:val="26"/>
        </w:rPr>
        <w:t>По данному мероприятию на 2025</w:t>
      </w:r>
      <w:r>
        <w:rPr>
          <w:sz w:val="26"/>
          <w:szCs w:val="26"/>
        </w:rPr>
        <w:t xml:space="preserve"> </w:t>
      </w:r>
      <w:r w:rsidRPr="003A4625">
        <w:rPr>
          <w:sz w:val="26"/>
          <w:szCs w:val="26"/>
        </w:rPr>
        <w:t>–</w:t>
      </w:r>
      <w:r>
        <w:rPr>
          <w:sz w:val="26"/>
          <w:szCs w:val="26"/>
        </w:rPr>
        <w:t xml:space="preserve"> </w:t>
      </w:r>
      <w:r w:rsidRPr="00BB05DA">
        <w:rPr>
          <w:sz w:val="26"/>
          <w:szCs w:val="26"/>
        </w:rPr>
        <w:t xml:space="preserve">2027 годы </w:t>
      </w:r>
      <w:r w:rsidRPr="005760A2">
        <w:rPr>
          <w:sz w:val="26"/>
          <w:szCs w:val="26"/>
        </w:rPr>
        <w:t>предусмотрены</w:t>
      </w:r>
      <w:r w:rsidRPr="00BB05DA">
        <w:rPr>
          <w:sz w:val="26"/>
          <w:szCs w:val="26"/>
        </w:rPr>
        <w:t xml:space="preserve"> бюджетные ассигнования на обеспечение деятельности 12 подведомственных учреждений в сумме 1 427 217,5 тыс. </w:t>
      </w:r>
      <w:r>
        <w:rPr>
          <w:sz w:val="26"/>
          <w:szCs w:val="26"/>
        </w:rPr>
        <w:t xml:space="preserve">руб., из них </w:t>
      </w:r>
      <w:r w:rsidRPr="00BF390A">
        <w:rPr>
          <w:sz w:val="26"/>
          <w:szCs w:val="26"/>
        </w:rPr>
        <w:t>на выплату заработной платы с начислениями, оплату коммунальных услуг, оплату налогов, проведение спортивных соревнований и содержание подведомственных учреждений за счет средств местного бюджета на 2025 год – 497 594,9 тыс. руб., на 2026</w:t>
      </w:r>
      <w:r>
        <w:rPr>
          <w:sz w:val="26"/>
          <w:szCs w:val="26"/>
        </w:rPr>
        <w:t xml:space="preserve"> </w:t>
      </w:r>
      <w:r w:rsidRPr="00BF390A">
        <w:rPr>
          <w:sz w:val="26"/>
          <w:szCs w:val="26"/>
        </w:rPr>
        <w:t>-</w:t>
      </w:r>
      <w:r>
        <w:rPr>
          <w:sz w:val="26"/>
          <w:szCs w:val="26"/>
        </w:rPr>
        <w:t xml:space="preserve"> </w:t>
      </w:r>
      <w:r w:rsidRPr="00BF390A">
        <w:rPr>
          <w:sz w:val="26"/>
          <w:szCs w:val="26"/>
        </w:rPr>
        <w:t>2027 годы по</w:t>
      </w:r>
      <w:proofErr w:type="gramEnd"/>
      <w:r w:rsidRPr="00BF390A">
        <w:rPr>
          <w:sz w:val="26"/>
          <w:szCs w:val="26"/>
        </w:rPr>
        <w:t xml:space="preserve"> 464 811,3 </w:t>
      </w:r>
      <w:r>
        <w:rPr>
          <w:sz w:val="26"/>
          <w:szCs w:val="26"/>
        </w:rPr>
        <w:t>тыс. руб. ежегодно.</w:t>
      </w:r>
    </w:p>
    <w:p w:rsidR="000B0EF4" w:rsidRPr="004C191C" w:rsidRDefault="000B0EF4" w:rsidP="000B0EF4">
      <w:pPr>
        <w:pStyle w:val="af1"/>
        <w:tabs>
          <w:tab w:val="left" w:pos="709"/>
          <w:tab w:val="left" w:pos="851"/>
        </w:tabs>
        <w:spacing w:line="276" w:lineRule="auto"/>
        <w:ind w:left="567"/>
        <w:jc w:val="both"/>
        <w:rPr>
          <w:sz w:val="26"/>
          <w:szCs w:val="26"/>
          <w:highlight w:val="yellow"/>
        </w:rPr>
      </w:pPr>
    </w:p>
    <w:p w:rsidR="000B0EF4" w:rsidRPr="005072F1" w:rsidRDefault="000B0EF4" w:rsidP="000B0EF4">
      <w:pPr>
        <w:spacing w:line="276" w:lineRule="auto"/>
        <w:jc w:val="center"/>
        <w:rPr>
          <w:b/>
          <w:sz w:val="26"/>
          <w:szCs w:val="26"/>
        </w:rPr>
      </w:pPr>
      <w:r w:rsidRPr="005072F1">
        <w:rPr>
          <w:b/>
          <w:sz w:val="26"/>
          <w:szCs w:val="26"/>
        </w:rPr>
        <w:t>13. Муниципальная программа «Развитие и функционирование системы образования города Новокузнецка»</w:t>
      </w:r>
    </w:p>
    <w:p w:rsidR="000B0EF4" w:rsidRPr="004C191C" w:rsidRDefault="000B0EF4" w:rsidP="000B0EF4">
      <w:pPr>
        <w:spacing w:line="276" w:lineRule="auto"/>
        <w:ind w:firstLine="709"/>
        <w:jc w:val="center"/>
        <w:rPr>
          <w:b/>
          <w:sz w:val="26"/>
          <w:szCs w:val="26"/>
          <w:highlight w:val="yellow"/>
        </w:rPr>
      </w:pPr>
    </w:p>
    <w:p w:rsidR="000B0EF4" w:rsidRPr="007C5612" w:rsidRDefault="000B0EF4" w:rsidP="000B0EF4">
      <w:pPr>
        <w:spacing w:line="276" w:lineRule="auto"/>
        <w:ind w:firstLine="567"/>
        <w:jc w:val="both"/>
        <w:rPr>
          <w:sz w:val="26"/>
          <w:szCs w:val="26"/>
        </w:rPr>
      </w:pPr>
      <w:r w:rsidRPr="007C5612">
        <w:rPr>
          <w:sz w:val="26"/>
          <w:szCs w:val="26"/>
        </w:rPr>
        <w:t>Муниципальная программа «Развитие и функционирование системы образования города Новокузнецка»</w:t>
      </w:r>
      <w:r>
        <w:rPr>
          <w:sz w:val="26"/>
          <w:szCs w:val="26"/>
        </w:rPr>
        <w:t xml:space="preserve"> </w:t>
      </w:r>
      <w:r w:rsidRPr="007C5612">
        <w:rPr>
          <w:sz w:val="26"/>
          <w:szCs w:val="26"/>
        </w:rPr>
        <w:t>утверждена постановлением администрации города Новокузнецка от 12.12.2014 №187.</w:t>
      </w:r>
    </w:p>
    <w:p w:rsidR="000B0EF4" w:rsidRPr="007C5612" w:rsidRDefault="000B0EF4" w:rsidP="000B0EF4">
      <w:pPr>
        <w:spacing w:line="276" w:lineRule="auto"/>
        <w:ind w:firstLine="567"/>
        <w:jc w:val="both"/>
        <w:rPr>
          <w:sz w:val="26"/>
          <w:szCs w:val="26"/>
        </w:rPr>
      </w:pPr>
      <w:r w:rsidRPr="007C5612">
        <w:rPr>
          <w:sz w:val="26"/>
          <w:szCs w:val="26"/>
        </w:rPr>
        <w:t>Ответственный исполнитель муниципальной программы - Комитет образования и науки администрации города Новокузнецка</w:t>
      </w:r>
      <w:r w:rsidRPr="00ED2E35">
        <w:rPr>
          <w:sz w:val="26"/>
          <w:szCs w:val="26"/>
        </w:rPr>
        <w:t xml:space="preserve"> </w:t>
      </w:r>
      <w:r>
        <w:rPr>
          <w:sz w:val="26"/>
          <w:szCs w:val="26"/>
        </w:rPr>
        <w:t xml:space="preserve">(далее </w:t>
      </w:r>
      <w:proofErr w:type="spellStart"/>
      <w:r>
        <w:rPr>
          <w:sz w:val="26"/>
          <w:szCs w:val="26"/>
        </w:rPr>
        <w:t>КОиН</w:t>
      </w:r>
      <w:proofErr w:type="spellEnd"/>
      <w:r>
        <w:rPr>
          <w:sz w:val="26"/>
          <w:szCs w:val="26"/>
        </w:rPr>
        <w:t>).</w:t>
      </w:r>
    </w:p>
    <w:p w:rsidR="000B0EF4" w:rsidRPr="005072F1" w:rsidRDefault="000B0EF4" w:rsidP="000B0EF4">
      <w:pPr>
        <w:spacing w:line="276" w:lineRule="auto"/>
        <w:ind w:firstLine="567"/>
        <w:jc w:val="both"/>
        <w:rPr>
          <w:bCs/>
          <w:sz w:val="26"/>
          <w:szCs w:val="26"/>
        </w:rPr>
      </w:pPr>
      <w:r w:rsidRPr="005072F1">
        <w:rPr>
          <w:sz w:val="26"/>
          <w:szCs w:val="26"/>
        </w:rPr>
        <w:t>В целях</w:t>
      </w:r>
      <w:r w:rsidRPr="005072F1">
        <w:rPr>
          <w:b/>
          <w:sz w:val="26"/>
          <w:szCs w:val="26"/>
        </w:rPr>
        <w:t xml:space="preserve"> </w:t>
      </w:r>
      <w:r w:rsidRPr="005072F1">
        <w:rPr>
          <w:sz w:val="26"/>
          <w:szCs w:val="26"/>
        </w:rPr>
        <w:t>обеспечения доступности и высокого качества образования на территории Новокузнецкого городского округа в 2025 – 2027 годах в проекте бюджета предусмотрены бюджетные ассигнования на реализацию муниципальной программы в сумме 3</w:t>
      </w:r>
      <w:r>
        <w:rPr>
          <w:sz w:val="26"/>
          <w:szCs w:val="26"/>
        </w:rPr>
        <w:t>8</w:t>
      </w:r>
      <w:r w:rsidRPr="005072F1">
        <w:rPr>
          <w:sz w:val="26"/>
          <w:szCs w:val="26"/>
        </w:rPr>
        <w:t> </w:t>
      </w:r>
      <w:r>
        <w:rPr>
          <w:sz w:val="26"/>
          <w:szCs w:val="26"/>
        </w:rPr>
        <w:t>208</w:t>
      </w:r>
      <w:r w:rsidRPr="005072F1">
        <w:rPr>
          <w:sz w:val="26"/>
          <w:szCs w:val="26"/>
        </w:rPr>
        <w:t> </w:t>
      </w:r>
      <w:r>
        <w:rPr>
          <w:sz w:val="26"/>
          <w:szCs w:val="26"/>
        </w:rPr>
        <w:t>673,3</w:t>
      </w:r>
      <w:r w:rsidRPr="005072F1">
        <w:rPr>
          <w:sz w:val="26"/>
          <w:szCs w:val="26"/>
        </w:rPr>
        <w:t xml:space="preserve"> тыс. руб.</w:t>
      </w:r>
    </w:p>
    <w:p w:rsidR="000B0EF4" w:rsidRPr="005072F1" w:rsidRDefault="000B0EF4" w:rsidP="000B0EF4">
      <w:pPr>
        <w:spacing w:line="276" w:lineRule="auto"/>
        <w:ind w:firstLine="567"/>
        <w:jc w:val="both"/>
        <w:rPr>
          <w:sz w:val="28"/>
          <w:szCs w:val="28"/>
        </w:rPr>
      </w:pPr>
      <w:r w:rsidRPr="005072F1">
        <w:rPr>
          <w:sz w:val="26"/>
          <w:szCs w:val="26"/>
        </w:rPr>
        <w:t>Распределение бюджетных ассигнований на реализацию муниципальной программы представлено в таблице:</w:t>
      </w:r>
    </w:p>
    <w:p w:rsidR="000B0EF4" w:rsidRPr="005072F1" w:rsidRDefault="000B0EF4" w:rsidP="000B0EF4">
      <w:pP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1843"/>
        <w:gridCol w:w="1701"/>
        <w:gridCol w:w="1559"/>
      </w:tblGrid>
      <w:tr w:rsidR="000B0EF4" w:rsidRPr="005072F1" w:rsidTr="00464501">
        <w:trPr>
          <w:trHeight w:val="20"/>
          <w:tblHeader/>
        </w:trPr>
        <w:tc>
          <w:tcPr>
            <w:tcW w:w="4928" w:type="dxa"/>
            <w:vMerge w:val="restart"/>
            <w:tcBorders>
              <w:top w:val="single" w:sz="4" w:space="0" w:color="auto"/>
              <w:left w:val="single" w:sz="4" w:space="0" w:color="auto"/>
              <w:right w:val="single" w:sz="4" w:space="0" w:color="auto"/>
            </w:tcBorders>
            <w:noWrap/>
            <w:vAlign w:val="center"/>
            <w:hideMark/>
          </w:tcPr>
          <w:p w:rsidR="000B0EF4" w:rsidRPr="005072F1" w:rsidRDefault="000B0EF4" w:rsidP="00464501">
            <w:pPr>
              <w:tabs>
                <w:tab w:val="left" w:pos="4442"/>
              </w:tabs>
              <w:jc w:val="center"/>
              <w:rPr>
                <w:bCs/>
                <w:lang w:eastAsia="en-US"/>
              </w:rPr>
            </w:pPr>
            <w:r w:rsidRPr="005072F1">
              <w:rPr>
                <w:bCs/>
                <w:sz w:val="22"/>
                <w:szCs w:val="22"/>
                <w:lang w:eastAsia="en-US"/>
              </w:rPr>
              <w:t xml:space="preserve">Наименование </w:t>
            </w:r>
          </w:p>
        </w:tc>
        <w:tc>
          <w:tcPr>
            <w:tcW w:w="5103" w:type="dxa"/>
            <w:gridSpan w:val="3"/>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center"/>
              <w:rPr>
                <w:bCs/>
                <w:color w:val="000000" w:themeColor="text1"/>
              </w:rPr>
            </w:pPr>
            <w:r w:rsidRPr="005072F1">
              <w:rPr>
                <w:bCs/>
                <w:color w:val="000000" w:themeColor="text1"/>
                <w:sz w:val="22"/>
                <w:szCs w:val="22"/>
              </w:rPr>
              <w:t>Бюджетные ассигнования, предусмотренные на реализацию муниципальной программы по годам, тыс. руб.</w:t>
            </w:r>
          </w:p>
        </w:tc>
      </w:tr>
      <w:tr w:rsidR="000B0EF4" w:rsidRPr="005072F1" w:rsidTr="00464501">
        <w:trPr>
          <w:trHeight w:val="20"/>
          <w:tblHeader/>
        </w:trPr>
        <w:tc>
          <w:tcPr>
            <w:tcW w:w="4928" w:type="dxa"/>
            <w:vMerge/>
            <w:tcBorders>
              <w:left w:val="single" w:sz="4" w:space="0" w:color="auto"/>
              <w:bottom w:val="single" w:sz="4" w:space="0" w:color="auto"/>
              <w:right w:val="single" w:sz="4" w:space="0" w:color="auto"/>
            </w:tcBorders>
            <w:noWrap/>
            <w:vAlign w:val="center"/>
            <w:hideMark/>
          </w:tcPr>
          <w:p w:rsidR="000B0EF4" w:rsidRPr="005072F1" w:rsidRDefault="000B0EF4" w:rsidP="00464501">
            <w:pPr>
              <w:tabs>
                <w:tab w:val="left" w:pos="4442"/>
              </w:tabs>
              <w:rPr>
                <w:b/>
                <w:bCs/>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center"/>
              <w:rPr>
                <w:bCs/>
                <w:color w:val="000000" w:themeColor="text1"/>
              </w:rPr>
            </w:pPr>
            <w:r w:rsidRPr="005072F1">
              <w:rPr>
                <w:bCs/>
                <w:color w:val="000000" w:themeColor="text1"/>
                <w:sz w:val="22"/>
                <w:szCs w:val="22"/>
              </w:rPr>
              <w:t>2025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center"/>
              <w:rPr>
                <w:bCs/>
                <w:color w:val="000000" w:themeColor="text1"/>
              </w:rPr>
            </w:pPr>
            <w:r w:rsidRPr="005072F1">
              <w:rPr>
                <w:bCs/>
                <w:color w:val="000000" w:themeColor="text1"/>
                <w:sz w:val="22"/>
                <w:szCs w:val="22"/>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center"/>
              <w:rPr>
                <w:bCs/>
                <w:color w:val="000000" w:themeColor="text1"/>
              </w:rPr>
            </w:pPr>
            <w:r w:rsidRPr="005072F1">
              <w:rPr>
                <w:bCs/>
                <w:color w:val="000000" w:themeColor="text1"/>
                <w:sz w:val="22"/>
                <w:szCs w:val="22"/>
              </w:rPr>
              <w:t>2027</w:t>
            </w:r>
          </w:p>
        </w:tc>
      </w:tr>
      <w:tr w:rsidR="000B0EF4" w:rsidRPr="005072F1" w:rsidTr="00464501">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0B0EF4" w:rsidRPr="005072F1" w:rsidRDefault="000B0EF4" w:rsidP="00464501">
            <w:pPr>
              <w:tabs>
                <w:tab w:val="left" w:pos="4442"/>
              </w:tabs>
              <w:rPr>
                <w:bCs/>
                <w:lang w:eastAsia="en-US"/>
              </w:rPr>
            </w:pPr>
            <w:r w:rsidRPr="005072F1">
              <w:rPr>
                <w:bCs/>
                <w:sz w:val="22"/>
                <w:szCs w:val="22"/>
                <w:lang w:eastAsia="en-US"/>
              </w:rPr>
              <w:t>ИТОГО ПО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C012F6" w:rsidRDefault="000B0EF4" w:rsidP="00464501">
            <w:pPr>
              <w:jc w:val="right"/>
              <w:rPr>
                <w:bCs/>
                <w:color w:val="000000" w:themeColor="text1"/>
              </w:rPr>
            </w:pPr>
            <w:r w:rsidRPr="00C012F6">
              <w:rPr>
                <w:bCs/>
                <w:color w:val="000000" w:themeColor="text1"/>
                <w:sz w:val="22"/>
                <w:szCs w:val="22"/>
              </w:rPr>
              <w:t>13 230 398,3</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C012F6" w:rsidRDefault="000B0EF4" w:rsidP="00464501">
            <w:pPr>
              <w:jc w:val="right"/>
              <w:rPr>
                <w:bCs/>
                <w:color w:val="000000" w:themeColor="text1"/>
              </w:rPr>
            </w:pPr>
            <w:r w:rsidRPr="00C012F6">
              <w:rPr>
                <w:bCs/>
                <w:color w:val="000000" w:themeColor="text1"/>
                <w:sz w:val="22"/>
                <w:szCs w:val="22"/>
              </w:rPr>
              <w:t>12 573 739,1</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0EF4" w:rsidRPr="00C012F6" w:rsidRDefault="000B0EF4" w:rsidP="00464501">
            <w:pPr>
              <w:jc w:val="right"/>
              <w:rPr>
                <w:bCs/>
                <w:color w:val="000000" w:themeColor="text1"/>
              </w:rPr>
            </w:pPr>
            <w:r w:rsidRPr="00C012F6">
              <w:rPr>
                <w:bCs/>
                <w:color w:val="000000" w:themeColor="text1"/>
                <w:sz w:val="22"/>
                <w:szCs w:val="22"/>
              </w:rPr>
              <w:t>12 404 535,9</w:t>
            </w:r>
          </w:p>
        </w:tc>
      </w:tr>
      <w:tr w:rsidR="000B0EF4" w:rsidRPr="005072F1" w:rsidTr="00464501">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tabs>
                <w:tab w:val="left" w:pos="4442"/>
              </w:tabs>
              <w:rPr>
                <w:bCs/>
                <w:lang w:eastAsia="en-US"/>
              </w:rPr>
            </w:pPr>
            <w:r w:rsidRPr="005072F1">
              <w:rPr>
                <w:bCs/>
                <w:sz w:val="22"/>
                <w:szCs w:val="22"/>
                <w:lang w:eastAsia="en-US"/>
              </w:rPr>
              <w:t xml:space="preserve">Подпрограмма 1 </w:t>
            </w:r>
            <w:r w:rsidRPr="005072F1">
              <w:rPr>
                <w:sz w:val="22"/>
                <w:szCs w:val="22"/>
              </w:rPr>
              <w:t>Развитие и функционирование муниципальных организаций образования города Новокузнецка</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0B0EF4" w:rsidRPr="00C012F6" w:rsidRDefault="000B0EF4" w:rsidP="00464501">
            <w:pPr>
              <w:jc w:val="right"/>
              <w:rPr>
                <w:bCs/>
                <w:color w:val="000000" w:themeColor="text1"/>
              </w:rPr>
            </w:pPr>
            <w:r w:rsidRPr="00C012F6">
              <w:rPr>
                <w:bCs/>
                <w:color w:val="000000" w:themeColor="text1"/>
                <w:sz w:val="22"/>
                <w:szCs w:val="22"/>
              </w:rPr>
              <w:t>13 015 057,9</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B0EF4" w:rsidRPr="00C012F6" w:rsidRDefault="000B0EF4" w:rsidP="00464501">
            <w:pPr>
              <w:jc w:val="right"/>
            </w:pPr>
            <w:r w:rsidRPr="00C012F6">
              <w:rPr>
                <w:bCs/>
                <w:color w:val="000000" w:themeColor="text1"/>
                <w:sz w:val="22"/>
                <w:szCs w:val="22"/>
              </w:rPr>
              <w:t>12 356 396,0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B0EF4" w:rsidRPr="00C012F6" w:rsidRDefault="000B0EF4" w:rsidP="00464501">
            <w:pPr>
              <w:jc w:val="right"/>
            </w:pPr>
            <w:r w:rsidRPr="00C012F6">
              <w:rPr>
                <w:bCs/>
                <w:color w:val="000000" w:themeColor="text1"/>
                <w:sz w:val="22"/>
                <w:szCs w:val="22"/>
              </w:rPr>
              <w:t>12 187 192,8</w:t>
            </w:r>
          </w:p>
        </w:tc>
      </w:tr>
      <w:tr w:rsidR="000B0EF4" w:rsidRPr="005072F1" w:rsidTr="00464501">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tabs>
                <w:tab w:val="left" w:pos="4442"/>
              </w:tabs>
              <w:rPr>
                <w:bCs/>
                <w:lang w:eastAsia="en-US"/>
              </w:rPr>
            </w:pPr>
            <w:r w:rsidRPr="005072F1">
              <w:rPr>
                <w:bCs/>
                <w:sz w:val="22"/>
                <w:szCs w:val="22"/>
                <w:lang w:eastAsia="en-US"/>
              </w:rPr>
              <w:t>Подпрограмма 2 Социальные гарантии в сфере образования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rPr>
            </w:pPr>
            <w:r>
              <w:rPr>
                <w:bCs/>
                <w:sz w:val="22"/>
                <w:szCs w:val="22"/>
              </w:rPr>
              <w:t>156 546</w:t>
            </w:r>
            <w:r w:rsidRPr="005072F1">
              <w:rPr>
                <w:bCs/>
                <w:sz w:val="22"/>
                <w:szCs w:val="22"/>
              </w:rPr>
              <w:t>,</w:t>
            </w:r>
            <w:r>
              <w:rPr>
                <w:bCs/>
                <w:sz w:val="22"/>
                <w:szCs w:val="22"/>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rPr>
            </w:pPr>
            <w:r>
              <w:rPr>
                <w:bCs/>
                <w:sz w:val="22"/>
                <w:szCs w:val="22"/>
              </w:rPr>
              <w:t>159 687</w:t>
            </w:r>
            <w:r w:rsidRPr="005072F1">
              <w:rPr>
                <w:bCs/>
                <w:sz w:val="22"/>
                <w:szCs w:val="22"/>
              </w:rPr>
              <w:t>,</w:t>
            </w:r>
            <w:r>
              <w:rPr>
                <w:bCs/>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rPr>
            </w:pPr>
            <w:r>
              <w:rPr>
                <w:bCs/>
                <w:sz w:val="22"/>
                <w:szCs w:val="22"/>
              </w:rPr>
              <w:t>159 687</w:t>
            </w:r>
            <w:r w:rsidRPr="005072F1">
              <w:rPr>
                <w:bCs/>
                <w:sz w:val="22"/>
                <w:szCs w:val="22"/>
              </w:rPr>
              <w:t>,</w:t>
            </w:r>
            <w:r>
              <w:rPr>
                <w:bCs/>
                <w:sz w:val="22"/>
                <w:szCs w:val="22"/>
              </w:rPr>
              <w:t>3</w:t>
            </w:r>
          </w:p>
        </w:tc>
      </w:tr>
      <w:tr w:rsidR="000B0EF4" w:rsidRPr="005072F1" w:rsidTr="00464501">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0B0EF4" w:rsidRPr="005072F1" w:rsidRDefault="000B0EF4" w:rsidP="00464501">
            <w:pPr>
              <w:tabs>
                <w:tab w:val="left" w:pos="4442"/>
              </w:tabs>
              <w:rPr>
                <w:bCs/>
                <w:lang w:eastAsia="en-US"/>
              </w:rPr>
            </w:pPr>
            <w:r w:rsidRPr="005072F1">
              <w:rPr>
                <w:bCs/>
                <w:sz w:val="22"/>
                <w:szCs w:val="22"/>
                <w:lang w:eastAsia="en-US"/>
              </w:rPr>
              <w:t>Отдельные мероприятия программы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color w:val="000000" w:themeColor="text1"/>
              </w:rPr>
            </w:pPr>
            <w:r w:rsidRPr="005072F1">
              <w:rPr>
                <w:bCs/>
                <w:color w:val="000000" w:themeColor="text1"/>
                <w:sz w:val="22"/>
                <w:szCs w:val="22"/>
              </w:rPr>
              <w:t>58 793,9</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color w:val="000000" w:themeColor="text1"/>
              </w:rPr>
            </w:pPr>
            <w:r w:rsidRPr="005072F1">
              <w:rPr>
                <w:bCs/>
                <w:color w:val="000000" w:themeColor="text1"/>
                <w:sz w:val="22"/>
                <w:szCs w:val="22"/>
              </w:rPr>
              <w:t>57 655,8</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0EF4" w:rsidRPr="005072F1" w:rsidRDefault="000B0EF4" w:rsidP="00464501">
            <w:pPr>
              <w:jc w:val="right"/>
              <w:rPr>
                <w:bCs/>
                <w:color w:val="000000" w:themeColor="text1"/>
              </w:rPr>
            </w:pPr>
            <w:r w:rsidRPr="005072F1">
              <w:rPr>
                <w:bCs/>
                <w:color w:val="000000" w:themeColor="text1"/>
                <w:sz w:val="22"/>
                <w:szCs w:val="22"/>
              </w:rPr>
              <w:t>57 655,8</w:t>
            </w:r>
          </w:p>
        </w:tc>
      </w:tr>
    </w:tbl>
    <w:p w:rsidR="000B0EF4" w:rsidRPr="005072F1" w:rsidRDefault="000B0EF4" w:rsidP="000B0EF4">
      <w:pPr>
        <w:rPr>
          <w:sz w:val="28"/>
          <w:szCs w:val="28"/>
        </w:rPr>
      </w:pPr>
    </w:p>
    <w:p w:rsidR="000B0EF4" w:rsidRPr="005072F1" w:rsidRDefault="000B0EF4" w:rsidP="000B0EF4">
      <w:pPr>
        <w:spacing w:line="276" w:lineRule="auto"/>
        <w:ind w:firstLine="567"/>
        <w:jc w:val="both"/>
        <w:rPr>
          <w:sz w:val="26"/>
          <w:szCs w:val="26"/>
        </w:rPr>
      </w:pPr>
      <w:r w:rsidRPr="005072F1">
        <w:rPr>
          <w:sz w:val="26"/>
          <w:szCs w:val="26"/>
        </w:rPr>
        <w:t>Подпрограмма 1 «Развитие и функционирование муниципальных организаций образования города Новокузнецка».</w:t>
      </w:r>
    </w:p>
    <w:p w:rsidR="000B0EF4" w:rsidRPr="005072F1" w:rsidRDefault="000B0EF4" w:rsidP="000B0EF4">
      <w:pPr>
        <w:spacing w:line="276" w:lineRule="auto"/>
        <w:ind w:firstLine="567"/>
        <w:jc w:val="both"/>
        <w:rPr>
          <w:sz w:val="26"/>
          <w:szCs w:val="26"/>
        </w:rPr>
      </w:pPr>
      <w:r w:rsidRPr="005072F1">
        <w:rPr>
          <w:sz w:val="26"/>
          <w:szCs w:val="26"/>
        </w:rPr>
        <w:t>В целях 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 на 2025 год и на плановый период 2026 и 2027 годов предусмотрены</w:t>
      </w:r>
      <w:r w:rsidRPr="005072F1">
        <w:rPr>
          <w:bCs/>
          <w:sz w:val="26"/>
          <w:szCs w:val="26"/>
        </w:rPr>
        <w:t xml:space="preserve"> </w:t>
      </w:r>
      <w:r w:rsidRPr="005072F1">
        <w:rPr>
          <w:sz w:val="26"/>
          <w:szCs w:val="26"/>
        </w:rPr>
        <w:t>бюджетные ассигнования в сумме 3</w:t>
      </w:r>
      <w:r>
        <w:rPr>
          <w:sz w:val="26"/>
          <w:szCs w:val="26"/>
        </w:rPr>
        <w:t>7</w:t>
      </w:r>
      <w:r w:rsidRPr="005072F1">
        <w:rPr>
          <w:sz w:val="26"/>
          <w:szCs w:val="26"/>
        </w:rPr>
        <w:t> </w:t>
      </w:r>
      <w:r>
        <w:rPr>
          <w:sz w:val="26"/>
          <w:szCs w:val="26"/>
        </w:rPr>
        <w:t>558</w:t>
      </w:r>
      <w:r w:rsidRPr="005072F1">
        <w:rPr>
          <w:sz w:val="26"/>
          <w:szCs w:val="26"/>
        </w:rPr>
        <w:t> </w:t>
      </w:r>
      <w:r>
        <w:rPr>
          <w:sz w:val="26"/>
          <w:szCs w:val="26"/>
        </w:rPr>
        <w:t>646,7</w:t>
      </w:r>
      <w:r w:rsidRPr="005072F1">
        <w:rPr>
          <w:sz w:val="26"/>
          <w:szCs w:val="26"/>
        </w:rPr>
        <w:t> тыс. руб., из них:</w:t>
      </w:r>
    </w:p>
    <w:p w:rsidR="000B0EF4" w:rsidRPr="005072F1" w:rsidRDefault="000B0EF4" w:rsidP="000B0EF4">
      <w:pPr>
        <w:spacing w:line="276" w:lineRule="auto"/>
        <w:ind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1559"/>
        <w:gridCol w:w="1559"/>
        <w:gridCol w:w="1701"/>
        <w:gridCol w:w="1843"/>
      </w:tblGrid>
      <w:tr w:rsidR="000B0EF4" w:rsidRPr="005072F1" w:rsidTr="00464501">
        <w:trPr>
          <w:trHeight w:val="20"/>
        </w:trPr>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ind w:firstLine="426"/>
              <w:rPr>
                <w:lang w:eastAsia="en-US"/>
              </w:rPr>
            </w:pPr>
            <w:r w:rsidRPr="005072F1">
              <w:rPr>
                <w:sz w:val="22"/>
                <w:szCs w:val="22"/>
                <w:lang w:eastAsia="en-US"/>
              </w:rPr>
              <w:t>Источник финансирования</w:t>
            </w:r>
          </w:p>
        </w:tc>
        <w:tc>
          <w:tcPr>
            <w:tcW w:w="6662"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Объем финансирования (тыс. руб.)</w:t>
            </w:r>
          </w:p>
        </w:tc>
      </w:tr>
      <w:tr w:rsidR="000B0EF4" w:rsidRPr="005072F1" w:rsidTr="00464501">
        <w:trPr>
          <w:trHeight w:val="20"/>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ВСЕГО: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2025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2026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2027 год</w:t>
            </w:r>
          </w:p>
        </w:tc>
      </w:tr>
      <w:tr w:rsidR="000B0EF4" w:rsidRPr="005072F1" w:rsidTr="00464501">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Местный бюджет</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15 9</w:t>
            </w:r>
            <w:r>
              <w:rPr>
                <w:sz w:val="22"/>
                <w:szCs w:val="22"/>
              </w:rPr>
              <w:t>46</w:t>
            </w:r>
            <w:r w:rsidRPr="005072F1">
              <w:rPr>
                <w:sz w:val="22"/>
                <w:szCs w:val="22"/>
              </w:rPr>
              <w:t> </w:t>
            </w:r>
            <w:r>
              <w:rPr>
                <w:sz w:val="22"/>
                <w:szCs w:val="22"/>
              </w:rPr>
              <w:t>971</w:t>
            </w:r>
            <w:r w:rsidRPr="005072F1">
              <w:rPr>
                <w:sz w:val="22"/>
                <w:szCs w:val="22"/>
              </w:rPr>
              <w:t>,</w:t>
            </w:r>
            <w:r>
              <w:rPr>
                <w:sz w:val="22"/>
                <w:szCs w:val="22"/>
              </w:rPr>
              <w:t>5</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sidRPr="005072F1">
              <w:rPr>
                <w:bCs/>
                <w:sz w:val="22"/>
                <w:szCs w:val="22"/>
              </w:rPr>
              <w:t>5 6</w:t>
            </w:r>
            <w:r>
              <w:rPr>
                <w:bCs/>
                <w:sz w:val="22"/>
                <w:szCs w:val="22"/>
              </w:rPr>
              <w:t>81</w:t>
            </w:r>
            <w:r w:rsidRPr="005072F1">
              <w:rPr>
                <w:bCs/>
                <w:sz w:val="22"/>
                <w:szCs w:val="22"/>
              </w:rPr>
              <w:t> </w:t>
            </w:r>
            <w:r>
              <w:rPr>
                <w:bCs/>
                <w:sz w:val="22"/>
                <w:szCs w:val="22"/>
              </w:rPr>
              <w:t>699</w:t>
            </w:r>
            <w:r w:rsidRPr="005072F1">
              <w:rPr>
                <w:bCs/>
                <w:sz w:val="22"/>
                <w:szCs w:val="22"/>
              </w:rPr>
              <w:t>,</w:t>
            </w:r>
            <w:r>
              <w:rPr>
                <w:bCs/>
                <w:sz w:val="22"/>
                <w:szCs w:val="22"/>
              </w:rPr>
              <w:t>9</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sidRPr="005072F1">
              <w:rPr>
                <w:bCs/>
                <w:sz w:val="22"/>
                <w:szCs w:val="22"/>
              </w:rPr>
              <w:t>5 132 635,8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sidRPr="005072F1">
              <w:rPr>
                <w:bCs/>
                <w:sz w:val="22"/>
                <w:szCs w:val="22"/>
              </w:rPr>
              <w:t>5 132 635,8</w:t>
            </w:r>
          </w:p>
        </w:tc>
      </w:tr>
      <w:tr w:rsidR="000B0EF4" w:rsidRPr="005072F1" w:rsidTr="00464501">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Межбюджетные трансферты</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Pr>
                <w:sz w:val="22"/>
                <w:szCs w:val="22"/>
              </w:rPr>
              <w:t>21 611 675</w:t>
            </w:r>
            <w:r w:rsidRPr="005072F1">
              <w:rPr>
                <w:sz w:val="22"/>
                <w:szCs w:val="22"/>
              </w:rPr>
              <w:t>,</w:t>
            </w:r>
            <w:r>
              <w:rPr>
                <w:sz w:val="22"/>
                <w:szCs w:val="22"/>
              </w:rPr>
              <w:t>2</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Pr>
                <w:bCs/>
                <w:sz w:val="22"/>
                <w:szCs w:val="22"/>
              </w:rPr>
              <w:t>7 333 358</w:t>
            </w:r>
            <w:r w:rsidRPr="005072F1">
              <w:rPr>
                <w:bCs/>
                <w:sz w:val="22"/>
                <w:szCs w:val="22"/>
              </w:rPr>
              <w:t>,</w:t>
            </w:r>
            <w:r>
              <w:rPr>
                <w:bCs/>
                <w:sz w:val="22"/>
                <w:szCs w:val="22"/>
              </w:rPr>
              <w:t>0</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Pr>
                <w:bCs/>
                <w:sz w:val="22"/>
                <w:szCs w:val="22"/>
              </w:rPr>
              <w:t>7 223</w:t>
            </w:r>
            <w:r w:rsidRPr="005072F1">
              <w:rPr>
                <w:bCs/>
                <w:sz w:val="22"/>
                <w:szCs w:val="22"/>
              </w:rPr>
              <w:t> </w:t>
            </w:r>
            <w:r>
              <w:rPr>
                <w:bCs/>
                <w:sz w:val="22"/>
                <w:szCs w:val="22"/>
              </w:rPr>
              <w:t>760</w:t>
            </w:r>
            <w:r w:rsidRPr="005072F1">
              <w:rPr>
                <w:bCs/>
                <w:sz w:val="22"/>
                <w:szCs w:val="22"/>
              </w:rPr>
              <w:t>,</w:t>
            </w:r>
            <w:r>
              <w:rPr>
                <w:bCs/>
                <w:sz w:val="22"/>
                <w:szCs w:val="22"/>
              </w:rPr>
              <w:t>2</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rPr>
                <w:bCs/>
              </w:rPr>
            </w:pPr>
            <w:r>
              <w:rPr>
                <w:bCs/>
                <w:sz w:val="22"/>
                <w:szCs w:val="22"/>
              </w:rPr>
              <w:t>7 054 557</w:t>
            </w:r>
            <w:r w:rsidRPr="005072F1">
              <w:rPr>
                <w:bCs/>
                <w:sz w:val="22"/>
                <w:szCs w:val="22"/>
              </w:rPr>
              <w:t>,</w:t>
            </w:r>
            <w:r>
              <w:rPr>
                <w:bCs/>
                <w:sz w:val="22"/>
                <w:szCs w:val="22"/>
              </w:rPr>
              <w:t>0</w:t>
            </w:r>
          </w:p>
        </w:tc>
      </w:tr>
      <w:tr w:rsidR="000B0EF4" w:rsidRPr="005072F1" w:rsidTr="00464501">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ВСЕГО,  из них:</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0C0585" w:rsidRDefault="000B0EF4" w:rsidP="00464501">
            <w:pPr>
              <w:jc w:val="right"/>
            </w:pPr>
            <w:r w:rsidRPr="000C0585">
              <w:rPr>
                <w:sz w:val="22"/>
                <w:szCs w:val="22"/>
              </w:rPr>
              <w:t>37 558 646,7</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0C0585" w:rsidRDefault="000B0EF4" w:rsidP="00464501">
            <w:pPr>
              <w:jc w:val="right"/>
              <w:rPr>
                <w:bCs/>
                <w:color w:val="000000" w:themeColor="text1"/>
              </w:rPr>
            </w:pPr>
            <w:r w:rsidRPr="000C0585">
              <w:rPr>
                <w:bCs/>
                <w:color w:val="000000" w:themeColor="text1"/>
                <w:sz w:val="22"/>
                <w:szCs w:val="22"/>
              </w:rPr>
              <w:t>13 015 057, 9</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0C0585" w:rsidRDefault="000B0EF4" w:rsidP="00464501">
            <w:pPr>
              <w:jc w:val="right"/>
            </w:pPr>
            <w:r w:rsidRPr="000C0585">
              <w:rPr>
                <w:bCs/>
                <w:color w:val="000000" w:themeColor="text1"/>
                <w:sz w:val="22"/>
                <w:szCs w:val="22"/>
              </w:rPr>
              <w:t>12 356 396,0</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0C0585" w:rsidRDefault="000B0EF4" w:rsidP="00464501">
            <w:pPr>
              <w:jc w:val="right"/>
            </w:pPr>
            <w:r w:rsidRPr="000C0585">
              <w:rPr>
                <w:bCs/>
                <w:color w:val="000000" w:themeColor="text1"/>
                <w:sz w:val="22"/>
                <w:szCs w:val="22"/>
              </w:rPr>
              <w:t>12 187 192,8</w:t>
            </w:r>
          </w:p>
        </w:tc>
      </w:tr>
      <w:tr w:rsidR="000B0EF4" w:rsidRPr="005072F1" w:rsidTr="00464501">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rPr>
                <w:lang w:eastAsia="en-US"/>
              </w:rPr>
            </w:pPr>
            <w:r w:rsidRPr="005072F1">
              <w:rPr>
                <w:sz w:val="22"/>
                <w:szCs w:val="22"/>
                <w:lang w:eastAsia="en-US"/>
              </w:rPr>
              <w:t xml:space="preserve">Комитет образования и науки </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3</w:t>
            </w:r>
            <w:r>
              <w:rPr>
                <w:sz w:val="22"/>
                <w:szCs w:val="22"/>
              </w:rPr>
              <w:t>6</w:t>
            </w:r>
            <w:r w:rsidRPr="005072F1">
              <w:rPr>
                <w:sz w:val="22"/>
                <w:szCs w:val="22"/>
              </w:rPr>
              <w:t> </w:t>
            </w:r>
            <w:r>
              <w:rPr>
                <w:sz w:val="22"/>
                <w:szCs w:val="22"/>
              </w:rPr>
              <w:t>424 271</w:t>
            </w:r>
            <w:r w:rsidRPr="005072F1">
              <w:rPr>
                <w:sz w:val="22"/>
                <w:szCs w:val="22"/>
              </w:rPr>
              <w:t>,</w:t>
            </w:r>
            <w:r>
              <w:rPr>
                <w:sz w:val="22"/>
                <w:szCs w:val="22"/>
              </w:rPr>
              <w:t>6</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Pr>
                <w:sz w:val="22"/>
                <w:szCs w:val="22"/>
              </w:rPr>
              <w:t>12 638 783</w:t>
            </w:r>
            <w:r w:rsidRPr="005072F1">
              <w:rPr>
                <w:sz w:val="22"/>
                <w:szCs w:val="22"/>
              </w:rPr>
              <w:t>,2</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11 </w:t>
            </w:r>
            <w:r>
              <w:rPr>
                <w:sz w:val="22"/>
                <w:szCs w:val="22"/>
              </w:rPr>
              <w:t>977 345</w:t>
            </w:r>
            <w:r w:rsidRPr="005072F1">
              <w:rPr>
                <w:sz w:val="22"/>
                <w:szCs w:val="22"/>
              </w:rPr>
              <w:t>,</w:t>
            </w:r>
            <w:r>
              <w:rPr>
                <w:sz w:val="22"/>
                <w:szCs w:val="22"/>
              </w:rPr>
              <w:t>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11 </w:t>
            </w:r>
            <w:r>
              <w:rPr>
                <w:sz w:val="22"/>
                <w:szCs w:val="22"/>
              </w:rPr>
              <w:t>808 142</w:t>
            </w:r>
            <w:r w:rsidRPr="005072F1">
              <w:rPr>
                <w:sz w:val="22"/>
                <w:szCs w:val="22"/>
              </w:rPr>
              <w:t>,</w:t>
            </w:r>
            <w:r>
              <w:rPr>
                <w:sz w:val="22"/>
                <w:szCs w:val="22"/>
              </w:rPr>
              <w:t>6</w:t>
            </w:r>
          </w:p>
        </w:tc>
      </w:tr>
      <w:tr w:rsidR="000B0EF4" w:rsidRPr="005072F1" w:rsidTr="00464501">
        <w:trPr>
          <w:trHeight w:val="20"/>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Управление культуры и молодежной политики</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1 13</w:t>
            </w:r>
            <w:r>
              <w:rPr>
                <w:sz w:val="22"/>
                <w:szCs w:val="22"/>
              </w:rPr>
              <w:t>4</w:t>
            </w:r>
            <w:r w:rsidRPr="005072F1">
              <w:rPr>
                <w:sz w:val="22"/>
                <w:szCs w:val="22"/>
              </w:rPr>
              <w:t> 3</w:t>
            </w:r>
            <w:r>
              <w:rPr>
                <w:sz w:val="22"/>
                <w:szCs w:val="22"/>
              </w:rPr>
              <w:t>75</w:t>
            </w:r>
            <w:r w:rsidRPr="005072F1">
              <w:rPr>
                <w:sz w:val="22"/>
                <w:szCs w:val="22"/>
              </w:rPr>
              <w:t>,</w:t>
            </w:r>
            <w:r>
              <w:rPr>
                <w:sz w:val="22"/>
                <w:szCs w:val="22"/>
              </w:rPr>
              <w: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37</w:t>
            </w:r>
            <w:r>
              <w:rPr>
                <w:sz w:val="22"/>
                <w:szCs w:val="22"/>
              </w:rPr>
              <w:t>6</w:t>
            </w:r>
            <w:r w:rsidRPr="005072F1">
              <w:rPr>
                <w:sz w:val="22"/>
                <w:szCs w:val="22"/>
              </w:rPr>
              <w:t> 2</w:t>
            </w:r>
            <w:r>
              <w:rPr>
                <w:sz w:val="22"/>
                <w:szCs w:val="22"/>
              </w:rPr>
              <w:t>74</w:t>
            </w:r>
            <w:r w:rsidRPr="005072F1">
              <w:rPr>
                <w:sz w:val="22"/>
                <w:szCs w:val="22"/>
              </w:rPr>
              <w:t>,</w:t>
            </w:r>
            <w:r>
              <w:rPr>
                <w:sz w:val="22"/>
                <w:szCs w:val="22"/>
              </w:rPr>
              <w:t>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379 050,2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379 050,2</w:t>
            </w:r>
          </w:p>
        </w:tc>
      </w:tr>
    </w:tbl>
    <w:p w:rsidR="000B0EF4" w:rsidRPr="005072F1" w:rsidRDefault="000B0EF4" w:rsidP="000B0EF4">
      <w:pPr>
        <w:spacing w:line="276" w:lineRule="auto"/>
        <w:ind w:firstLine="567"/>
        <w:jc w:val="both"/>
        <w:rPr>
          <w:bCs/>
          <w:sz w:val="26"/>
          <w:szCs w:val="26"/>
        </w:rPr>
      </w:pPr>
    </w:p>
    <w:p w:rsidR="000B0EF4" w:rsidRPr="005072F1" w:rsidRDefault="000B0EF4" w:rsidP="000B0EF4">
      <w:pPr>
        <w:spacing w:line="276" w:lineRule="auto"/>
        <w:ind w:firstLine="567"/>
        <w:jc w:val="both"/>
        <w:rPr>
          <w:sz w:val="26"/>
          <w:szCs w:val="26"/>
        </w:rPr>
      </w:pPr>
      <w:r w:rsidRPr="005072F1">
        <w:rPr>
          <w:sz w:val="26"/>
          <w:szCs w:val="26"/>
        </w:rPr>
        <w:t>Для достижения поставленной цели необходимо решение следующих задач:</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lastRenderedPageBreak/>
        <w:t>сохранение и развитие сложившейся в Кемеровской области - Кузбассе и в городе Новокузнецке системы социальной поддержки субъектов образовательного процесса;</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повышение эффективности использования бюджетных средств;</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обеспечение эффективного управления реализацией муниципальной программы.</w:t>
      </w:r>
    </w:p>
    <w:p w:rsidR="000B0EF4" w:rsidRPr="005072F1" w:rsidRDefault="000B0EF4" w:rsidP="000B0EF4">
      <w:pPr>
        <w:pStyle w:val="24"/>
        <w:spacing w:after="0" w:line="276" w:lineRule="auto"/>
        <w:ind w:left="0" w:firstLine="567"/>
        <w:jc w:val="both"/>
        <w:rPr>
          <w:sz w:val="26"/>
          <w:szCs w:val="26"/>
        </w:rPr>
      </w:pPr>
      <w:r w:rsidRPr="005072F1">
        <w:rPr>
          <w:sz w:val="26"/>
          <w:szCs w:val="26"/>
        </w:rPr>
        <w:t>Для реализации подпрограммы 1 планируется выполнение следующих  мероприятий.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 xml:space="preserve">Мероприятие 1.1. </w:t>
      </w:r>
      <w:proofErr w:type="gramStart"/>
      <w:r w:rsidRPr="005072F1">
        <w:rPr>
          <w:sz w:val="26"/>
          <w:szCs w:val="26"/>
        </w:rPr>
        <w:t xml:space="preserve">«Обеспечение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 включает в себя предоставление широкого спектра образовательных услуг с учетом возрастных и индивидуальных особенностей детей, реализация прав каждого ребенка на качественное и доступное образование, обеспечивающее равные стартовые условия для полноценного физического и психического развития детей как основы их успешного обучения в школе. </w:t>
      </w:r>
      <w:proofErr w:type="gramEnd"/>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Данное мероприятие направлено на создание дополнительных мест в муниципальных дошкольных образовательных организациях и развитие разных форм предоставления дошкольного образования, создание условий для безопасного и комфортного пребывания в муниципальных дошкольных образовательных организациях.</w:t>
      </w:r>
    </w:p>
    <w:p w:rsidR="000B0EF4" w:rsidRPr="005072F1" w:rsidRDefault="000B0EF4" w:rsidP="000B0EF4">
      <w:pPr>
        <w:pStyle w:val="ConsPlusCell"/>
        <w:autoSpaceDE/>
        <w:autoSpaceDN/>
        <w:adjustRightInd/>
        <w:spacing w:line="276" w:lineRule="auto"/>
        <w:ind w:firstLine="567"/>
        <w:jc w:val="both"/>
        <w:rPr>
          <w:sz w:val="26"/>
          <w:szCs w:val="26"/>
        </w:rPr>
      </w:pPr>
      <w:proofErr w:type="gramStart"/>
      <w:r w:rsidRPr="005072F1">
        <w:rPr>
          <w:sz w:val="26"/>
          <w:szCs w:val="26"/>
        </w:rPr>
        <w:t>На реализацию мероприятия в проекте бюджета предусмотрены бюджетные ассигнования на 2025 год в сумме 5 469 411,7 тыс. руб., на 2026 год – 5 2</w:t>
      </w:r>
      <w:r>
        <w:rPr>
          <w:sz w:val="26"/>
          <w:szCs w:val="26"/>
        </w:rPr>
        <w:t>78 536,4</w:t>
      </w:r>
      <w:r w:rsidRPr="005072F1">
        <w:rPr>
          <w:sz w:val="26"/>
          <w:szCs w:val="26"/>
        </w:rPr>
        <w:t xml:space="preserve"> тыс. руб., на 2027 год – 5 2</w:t>
      </w:r>
      <w:r>
        <w:rPr>
          <w:sz w:val="26"/>
          <w:szCs w:val="26"/>
        </w:rPr>
        <w:t>85 186,4</w:t>
      </w:r>
      <w:r w:rsidRPr="005072F1">
        <w:rPr>
          <w:sz w:val="26"/>
          <w:szCs w:val="26"/>
        </w:rPr>
        <w:t xml:space="preserve"> тыс. руб., в том числе на выплату заработной платы с начислениями, оплату коммунальных услуг, учебные расходы</w:t>
      </w:r>
      <w:r w:rsidR="00464501">
        <w:rPr>
          <w:sz w:val="26"/>
          <w:szCs w:val="26"/>
        </w:rPr>
        <w:t>,</w:t>
      </w:r>
      <w:r w:rsidRPr="005072F1">
        <w:rPr>
          <w:sz w:val="26"/>
          <w:szCs w:val="26"/>
        </w:rPr>
        <w:t>, содержание учреждений, питание дошкольников.</w:t>
      </w:r>
      <w:proofErr w:type="gramEnd"/>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Мероприятие 1.2.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(полного) общего образования в муниципальных общеобразовательных организациях» направлено на выполнение следующих задач:</w:t>
      </w:r>
    </w:p>
    <w:p w:rsidR="000B0EF4" w:rsidRPr="005072F1" w:rsidRDefault="000B0EF4" w:rsidP="000B0EF4">
      <w:pPr>
        <w:pStyle w:val="ConsPlusCell"/>
        <w:numPr>
          <w:ilvl w:val="0"/>
          <w:numId w:val="23"/>
        </w:numPr>
        <w:tabs>
          <w:tab w:val="left" w:pos="851"/>
        </w:tabs>
        <w:autoSpaceDE/>
        <w:autoSpaceDN/>
        <w:adjustRightInd/>
        <w:spacing w:line="276" w:lineRule="auto"/>
        <w:ind w:left="0" w:firstLine="567"/>
        <w:jc w:val="both"/>
        <w:rPr>
          <w:sz w:val="26"/>
          <w:szCs w:val="26"/>
        </w:rPr>
      </w:pPr>
      <w:r w:rsidRPr="005072F1">
        <w:rPr>
          <w:sz w:val="26"/>
          <w:szCs w:val="26"/>
        </w:rPr>
        <w:t xml:space="preserve">создание условий и механизмов для обеспечения качества образования на основе системно – </w:t>
      </w:r>
      <w:proofErr w:type="spellStart"/>
      <w:r w:rsidRPr="005072F1">
        <w:rPr>
          <w:sz w:val="26"/>
          <w:szCs w:val="26"/>
        </w:rPr>
        <w:t>деятельностного</w:t>
      </w:r>
      <w:proofErr w:type="spellEnd"/>
      <w:r w:rsidRPr="005072F1">
        <w:rPr>
          <w:sz w:val="26"/>
          <w:szCs w:val="26"/>
        </w:rPr>
        <w:t xml:space="preserve">, </w:t>
      </w:r>
      <w:proofErr w:type="spellStart"/>
      <w:r w:rsidRPr="005072F1">
        <w:rPr>
          <w:sz w:val="26"/>
          <w:szCs w:val="26"/>
        </w:rPr>
        <w:t>компетентностного</w:t>
      </w:r>
      <w:proofErr w:type="spellEnd"/>
      <w:r w:rsidRPr="005072F1">
        <w:rPr>
          <w:sz w:val="26"/>
          <w:szCs w:val="26"/>
        </w:rPr>
        <w:t xml:space="preserve"> подходов, внедрения государственных образовательных стандартов, создания современной образовательной среды и удовлетворения образовательных запросов обучающихся и их родителей;</w:t>
      </w:r>
    </w:p>
    <w:p w:rsidR="000B0EF4" w:rsidRPr="005072F1" w:rsidRDefault="000B0EF4" w:rsidP="000B0EF4">
      <w:pPr>
        <w:pStyle w:val="af1"/>
        <w:numPr>
          <w:ilvl w:val="0"/>
          <w:numId w:val="23"/>
        </w:numPr>
        <w:tabs>
          <w:tab w:val="left" w:pos="851"/>
        </w:tabs>
        <w:spacing w:line="276" w:lineRule="auto"/>
        <w:ind w:left="0" w:firstLine="567"/>
        <w:jc w:val="both"/>
        <w:rPr>
          <w:sz w:val="26"/>
          <w:szCs w:val="26"/>
        </w:rPr>
      </w:pPr>
      <w:r w:rsidRPr="005072F1">
        <w:rPr>
          <w:sz w:val="26"/>
          <w:szCs w:val="26"/>
        </w:rPr>
        <w:t>повышение качества инфраструктуры обучения и доступности качественного образования, создание условий для сохранения и укрепления здоровья обучающихся, обеспечение безопасности обучающихся и работников муниципальных общеобразовательных организаций.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 xml:space="preserve">Реализация данного мероприятия позволит создать условия, соответствующие требованиям федеральных государственных стандартов в муниципальных общеобразовательных организациях города Новокузнецка, обеспечивающие равные возможности для современного качественного образования, повысить удовлетворенность населения Новокузнецкого городского округа качеством предоставляемых образовательных услуг. </w:t>
      </w:r>
      <w:proofErr w:type="gramStart"/>
      <w:r w:rsidRPr="005072F1">
        <w:rPr>
          <w:sz w:val="26"/>
          <w:szCs w:val="26"/>
        </w:rPr>
        <w:t xml:space="preserve">На реализацию мероприятия в проекте бюджета предусмотрены бюджетные ассигнования на 2025 год в сумме 4 024 282,2 тыс. руб., на 2026 год – 3 729 148,3  тыс. руб., на 2027 год – 3 739 769,2 тыс. руб., в том числе </w:t>
      </w:r>
      <w:r w:rsidRPr="005072F1">
        <w:rPr>
          <w:sz w:val="26"/>
          <w:szCs w:val="26"/>
        </w:rPr>
        <w:lastRenderedPageBreak/>
        <w:t>на выплату заработной платы с начисле</w:t>
      </w:r>
      <w:r>
        <w:rPr>
          <w:sz w:val="26"/>
          <w:szCs w:val="26"/>
        </w:rPr>
        <w:t xml:space="preserve">ниями, оплату услуг аутсорсинга, </w:t>
      </w:r>
      <w:r w:rsidRPr="005072F1">
        <w:rPr>
          <w:sz w:val="26"/>
          <w:szCs w:val="26"/>
        </w:rPr>
        <w:t>оплату коммунальных услуг, учебные расходы</w:t>
      </w:r>
      <w:r w:rsidR="00464501">
        <w:rPr>
          <w:sz w:val="26"/>
          <w:szCs w:val="26"/>
        </w:rPr>
        <w:t>,</w:t>
      </w:r>
      <w:r>
        <w:rPr>
          <w:sz w:val="26"/>
          <w:szCs w:val="26"/>
        </w:rPr>
        <w:t xml:space="preserve"> </w:t>
      </w:r>
      <w:r w:rsidRPr="005072F1">
        <w:rPr>
          <w:sz w:val="26"/>
          <w:szCs w:val="26"/>
        </w:rPr>
        <w:t>содержание учреждений.</w:t>
      </w:r>
      <w:proofErr w:type="gramEnd"/>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Мероприятие 1.3. «Обеспечение деятельности муниципальных образовательных организаций, осуществляющих деятельность по адаптированным программам» направлено на выполнение следующих задач:</w:t>
      </w:r>
    </w:p>
    <w:p w:rsidR="000B0EF4" w:rsidRPr="005072F1" w:rsidRDefault="000B0EF4" w:rsidP="000B0EF4">
      <w:pPr>
        <w:pStyle w:val="ConsPlusNormal"/>
        <w:widowControl/>
        <w:numPr>
          <w:ilvl w:val="0"/>
          <w:numId w:val="14"/>
        </w:numPr>
        <w:tabs>
          <w:tab w:val="left" w:pos="851"/>
        </w:tabs>
        <w:autoSpaceDE/>
        <w:autoSpaceDN/>
        <w:adjustRightInd/>
        <w:spacing w:line="276" w:lineRule="auto"/>
        <w:ind w:left="0" w:firstLine="567"/>
        <w:jc w:val="both"/>
        <w:textAlignment w:val="baseline"/>
        <w:rPr>
          <w:rFonts w:ascii="Times New Roman" w:hAnsi="Times New Roman"/>
          <w:sz w:val="26"/>
          <w:szCs w:val="26"/>
        </w:rPr>
      </w:pPr>
      <w:r w:rsidRPr="005072F1">
        <w:rPr>
          <w:rFonts w:ascii="Times New Roman" w:hAnsi="Times New Roman"/>
          <w:sz w:val="26"/>
          <w:szCs w:val="26"/>
        </w:rPr>
        <w:t>обеспечение государственных гарантий реализации прав граждан с ограниченными возможностями здоровья на получение общедоступного и бесплатного начального общего, основного общего, среднего общего образования детей в муниципальных общеобразовательных организациях с учетом особенностей их психофизического развития, индивидуальных возможностей и, при необходимости, обеспечивающего коррекцию нарушений развития и социальную адаптацию указанных лиц;</w:t>
      </w:r>
    </w:p>
    <w:p w:rsidR="000B0EF4" w:rsidRPr="005072F1" w:rsidRDefault="000B0EF4" w:rsidP="000B0EF4">
      <w:pPr>
        <w:pStyle w:val="ConsPlusNormal"/>
        <w:widowControl/>
        <w:numPr>
          <w:ilvl w:val="0"/>
          <w:numId w:val="14"/>
        </w:numPr>
        <w:tabs>
          <w:tab w:val="left" w:pos="851"/>
        </w:tabs>
        <w:autoSpaceDE/>
        <w:autoSpaceDN/>
        <w:adjustRightInd/>
        <w:spacing w:line="276" w:lineRule="auto"/>
        <w:ind w:left="0" w:firstLine="567"/>
        <w:jc w:val="both"/>
        <w:textAlignment w:val="baseline"/>
        <w:rPr>
          <w:rFonts w:ascii="Times New Roman" w:hAnsi="Times New Roman"/>
          <w:sz w:val="26"/>
          <w:szCs w:val="26"/>
        </w:rPr>
      </w:pPr>
      <w:r w:rsidRPr="005072F1">
        <w:rPr>
          <w:rFonts w:ascii="Times New Roman" w:hAnsi="Times New Roman"/>
          <w:sz w:val="26"/>
          <w:szCs w:val="26"/>
        </w:rPr>
        <w:t>создание условий для безопасного и комфортного пребывания в муниципальных образовательных организациях.</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4</w:t>
      </w:r>
      <w:r>
        <w:rPr>
          <w:sz w:val="26"/>
          <w:szCs w:val="26"/>
        </w:rPr>
        <w:t>6 731,0</w:t>
      </w:r>
      <w:r w:rsidRPr="005072F1">
        <w:rPr>
          <w:sz w:val="26"/>
          <w:szCs w:val="26"/>
        </w:rPr>
        <w:t xml:space="preserve"> тыс. руб., на 2026 год – </w:t>
      </w:r>
      <w:r>
        <w:rPr>
          <w:sz w:val="26"/>
          <w:szCs w:val="26"/>
        </w:rPr>
        <w:t>23 597,7</w:t>
      </w:r>
      <w:r w:rsidRPr="005072F1">
        <w:rPr>
          <w:sz w:val="26"/>
          <w:szCs w:val="26"/>
        </w:rPr>
        <w:t xml:space="preserve"> тыс. руб., на 2027 год – 2</w:t>
      </w:r>
      <w:r>
        <w:rPr>
          <w:sz w:val="26"/>
          <w:szCs w:val="26"/>
        </w:rPr>
        <w:t>3 597,7</w:t>
      </w:r>
      <w:r w:rsidRPr="005072F1">
        <w:rPr>
          <w:sz w:val="26"/>
          <w:szCs w:val="26"/>
        </w:rPr>
        <w:t xml:space="preserve"> тыс. руб., в том числе на оплату коммунальных услуг в сумме 15 238,0 тыс. руб., питание обучающихся в сумме 1</w:t>
      </w:r>
      <w:r>
        <w:rPr>
          <w:sz w:val="26"/>
          <w:szCs w:val="26"/>
        </w:rPr>
        <w:t>4 961,7</w:t>
      </w:r>
      <w:r w:rsidRPr="005072F1">
        <w:rPr>
          <w:sz w:val="26"/>
          <w:szCs w:val="26"/>
        </w:rPr>
        <w:t xml:space="preserve"> тыс</w:t>
      </w:r>
      <w:proofErr w:type="gramStart"/>
      <w:r w:rsidRPr="005072F1">
        <w:rPr>
          <w:sz w:val="26"/>
          <w:szCs w:val="26"/>
        </w:rPr>
        <w:t>.р</w:t>
      </w:r>
      <w:proofErr w:type="gramEnd"/>
      <w:r w:rsidRPr="005072F1">
        <w:rPr>
          <w:sz w:val="26"/>
          <w:szCs w:val="26"/>
        </w:rPr>
        <w:t xml:space="preserve">уб., на оплату налогов в сумме 6 016,0 тыс. руб., содержания учреждений – 10 515,3 тыс. руб.  </w:t>
      </w:r>
    </w:p>
    <w:p w:rsidR="000B0EF4" w:rsidRPr="005072F1" w:rsidRDefault="000B0EF4" w:rsidP="000B0EF4">
      <w:pPr>
        <w:pStyle w:val="ConsPlusCell"/>
        <w:autoSpaceDE/>
        <w:autoSpaceDN/>
        <w:adjustRightInd/>
        <w:ind w:firstLine="567"/>
        <w:jc w:val="both"/>
        <w:rPr>
          <w:sz w:val="26"/>
          <w:szCs w:val="26"/>
        </w:rPr>
      </w:pPr>
      <w:r w:rsidRPr="005072F1">
        <w:rPr>
          <w:sz w:val="26"/>
          <w:szCs w:val="26"/>
        </w:rPr>
        <w:t>Мероприятие 1.4. «Обеспечение деятельности организаций дополнительного образования детей» направлено на выполнение следующих задач:</w:t>
      </w:r>
    </w:p>
    <w:p w:rsidR="000B0EF4" w:rsidRPr="005072F1" w:rsidRDefault="000B0EF4" w:rsidP="000B0EF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выявление и развитие способностей детей, формирование их мотивации к познанию и творчеству;</w:t>
      </w:r>
    </w:p>
    <w:p w:rsidR="000B0EF4" w:rsidRPr="005072F1" w:rsidRDefault="000B0EF4" w:rsidP="000B0EF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 xml:space="preserve">создание условий для реализации </w:t>
      </w:r>
      <w:proofErr w:type="gramStart"/>
      <w:r w:rsidRPr="005072F1">
        <w:rPr>
          <w:sz w:val="26"/>
          <w:szCs w:val="26"/>
        </w:rPr>
        <w:t>обучающимися</w:t>
      </w:r>
      <w:proofErr w:type="gramEnd"/>
      <w:r w:rsidRPr="005072F1">
        <w:rPr>
          <w:sz w:val="26"/>
          <w:szCs w:val="26"/>
        </w:rPr>
        <w:t xml:space="preserve"> индивидуальных образовательных траекторий;</w:t>
      </w:r>
    </w:p>
    <w:p w:rsidR="000B0EF4" w:rsidRPr="005072F1" w:rsidRDefault="000B0EF4" w:rsidP="000B0EF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 xml:space="preserve">пропаганда физической культуры и массового спорта как составляющей здорового образа жизни. </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1 24</w:t>
      </w:r>
      <w:r>
        <w:rPr>
          <w:sz w:val="26"/>
          <w:szCs w:val="26"/>
        </w:rPr>
        <w:t>9 908,7</w:t>
      </w:r>
      <w:r w:rsidRPr="005072F1">
        <w:rPr>
          <w:sz w:val="26"/>
          <w:szCs w:val="26"/>
        </w:rPr>
        <w:t xml:space="preserve"> тыс. руб., на 2026 год – 1 2</w:t>
      </w:r>
      <w:r>
        <w:rPr>
          <w:sz w:val="26"/>
          <w:szCs w:val="26"/>
        </w:rPr>
        <w:t>46 777,3</w:t>
      </w:r>
      <w:r w:rsidRPr="005072F1">
        <w:rPr>
          <w:sz w:val="26"/>
          <w:szCs w:val="26"/>
        </w:rPr>
        <w:t xml:space="preserve"> тыс. руб., на 2027 год – 1 2</w:t>
      </w:r>
      <w:r>
        <w:rPr>
          <w:sz w:val="26"/>
          <w:szCs w:val="26"/>
        </w:rPr>
        <w:t>46 777,3</w:t>
      </w:r>
      <w:r w:rsidRPr="005072F1">
        <w:rPr>
          <w:sz w:val="26"/>
          <w:szCs w:val="26"/>
        </w:rPr>
        <w:t xml:space="preserve"> тыс. руб., в том числе на выплату заработной платы, оплату коммунальных услуг, содержание учреждений, из них:</w:t>
      </w:r>
    </w:p>
    <w:p w:rsidR="000B0EF4" w:rsidRPr="005072F1" w:rsidRDefault="000B0EF4" w:rsidP="000B0EF4">
      <w:pPr>
        <w:pStyle w:val="ConsPlusCell"/>
        <w:autoSpaceDE/>
        <w:autoSpaceDN/>
        <w:adjustRightInd/>
        <w:spacing w:line="276" w:lineRule="auto"/>
        <w:ind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2268"/>
        <w:gridCol w:w="2268"/>
        <w:gridCol w:w="2410"/>
      </w:tblGrid>
      <w:tr w:rsidR="000B0EF4" w:rsidRPr="005072F1" w:rsidTr="00464501">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Источник финансирования</w:t>
            </w:r>
          </w:p>
        </w:tc>
        <w:tc>
          <w:tcPr>
            <w:tcW w:w="6946" w:type="dxa"/>
            <w:gridSpan w:val="3"/>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ind w:firstLine="567"/>
              <w:jc w:val="center"/>
              <w:rPr>
                <w:lang w:eastAsia="en-US"/>
              </w:rPr>
            </w:pPr>
            <w:r>
              <w:rPr>
                <w:sz w:val="22"/>
                <w:szCs w:val="22"/>
                <w:lang w:eastAsia="en-US"/>
              </w:rPr>
              <w:t xml:space="preserve">Объем финансирования, </w:t>
            </w:r>
            <w:r w:rsidRPr="005072F1">
              <w:rPr>
                <w:sz w:val="22"/>
                <w:szCs w:val="22"/>
                <w:lang w:eastAsia="en-US"/>
              </w:rPr>
              <w:t>тыс. руб.</w:t>
            </w:r>
          </w:p>
        </w:tc>
      </w:tr>
      <w:tr w:rsidR="000B0EF4" w:rsidRPr="005072F1" w:rsidTr="0046450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2025 год</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2026 год</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2027 год</w:t>
            </w:r>
          </w:p>
        </w:tc>
      </w:tr>
      <w:tr w:rsidR="000B0EF4" w:rsidRPr="005072F1" w:rsidTr="00464501">
        <w:trPr>
          <w:trHeight w:val="20"/>
        </w:trPr>
        <w:tc>
          <w:tcPr>
            <w:tcW w:w="2977"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ВСЕГО,  из них:</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1 24</w:t>
            </w:r>
            <w:r>
              <w:rPr>
                <w:sz w:val="22"/>
                <w:szCs w:val="22"/>
              </w:rPr>
              <w:t>9 908</w:t>
            </w:r>
            <w:r w:rsidRPr="005072F1">
              <w:rPr>
                <w:sz w:val="22"/>
                <w:szCs w:val="22"/>
              </w:rPr>
              <w:t>,</w:t>
            </w:r>
            <w:r>
              <w:rPr>
                <w:sz w:val="22"/>
                <w:szCs w:val="22"/>
              </w:rPr>
              <w:t>7</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1 2</w:t>
            </w:r>
            <w:r>
              <w:rPr>
                <w:sz w:val="22"/>
                <w:szCs w:val="22"/>
              </w:rPr>
              <w:t>46 777</w:t>
            </w:r>
            <w:r w:rsidRPr="005072F1">
              <w:rPr>
                <w:sz w:val="22"/>
                <w:szCs w:val="22"/>
              </w:rPr>
              <w:t>,</w:t>
            </w:r>
            <w:r>
              <w:rPr>
                <w:sz w:val="22"/>
                <w:szCs w:val="22"/>
              </w:rPr>
              <w:t>3</w:t>
            </w:r>
          </w:p>
        </w:tc>
        <w:tc>
          <w:tcPr>
            <w:tcW w:w="2410" w:type="dxa"/>
            <w:tcBorders>
              <w:top w:val="single" w:sz="4" w:space="0" w:color="000000"/>
              <w:left w:val="single" w:sz="4" w:space="0" w:color="000000"/>
              <w:bottom w:val="single" w:sz="4" w:space="0" w:color="auto"/>
              <w:right w:val="single" w:sz="4" w:space="0" w:color="000000"/>
            </w:tcBorders>
            <w:vAlign w:val="center"/>
            <w:hideMark/>
          </w:tcPr>
          <w:p w:rsidR="000B0EF4" w:rsidRPr="005072F1" w:rsidRDefault="000B0EF4" w:rsidP="00464501">
            <w:pPr>
              <w:jc w:val="right"/>
            </w:pPr>
            <w:r w:rsidRPr="005072F1">
              <w:rPr>
                <w:sz w:val="22"/>
                <w:szCs w:val="22"/>
              </w:rPr>
              <w:t>1 2</w:t>
            </w:r>
            <w:r>
              <w:rPr>
                <w:sz w:val="22"/>
                <w:szCs w:val="22"/>
              </w:rPr>
              <w:t>46 777</w:t>
            </w:r>
            <w:r w:rsidRPr="005072F1">
              <w:rPr>
                <w:sz w:val="22"/>
                <w:szCs w:val="22"/>
              </w:rPr>
              <w:t>,</w:t>
            </w:r>
            <w:r>
              <w:rPr>
                <w:sz w:val="22"/>
                <w:szCs w:val="22"/>
              </w:rPr>
              <w:t>3</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 xml:space="preserve">Комитет образования и науки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873 634,0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8</w:t>
            </w:r>
            <w:r>
              <w:rPr>
                <w:sz w:val="22"/>
                <w:szCs w:val="22"/>
              </w:rPr>
              <w:t>67 727</w:t>
            </w:r>
            <w:r w:rsidRPr="005072F1">
              <w:rPr>
                <w:sz w:val="22"/>
                <w:szCs w:val="22"/>
              </w:rPr>
              <w:t>,</w:t>
            </w:r>
            <w:r>
              <w:rPr>
                <w:sz w:val="22"/>
                <w:szCs w:val="22"/>
              </w:rPr>
              <w:t>1</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8</w:t>
            </w:r>
            <w:r>
              <w:rPr>
                <w:sz w:val="22"/>
                <w:szCs w:val="22"/>
              </w:rPr>
              <w:t>67 727</w:t>
            </w:r>
            <w:r w:rsidRPr="005072F1">
              <w:rPr>
                <w:sz w:val="22"/>
                <w:szCs w:val="22"/>
              </w:rPr>
              <w:t>,</w:t>
            </w:r>
            <w:r>
              <w:rPr>
                <w:sz w:val="22"/>
                <w:szCs w:val="22"/>
              </w:rPr>
              <w:t>1</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Управление культуры и молодежной политики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37</w:t>
            </w:r>
            <w:r>
              <w:rPr>
                <w:sz w:val="22"/>
                <w:szCs w:val="22"/>
              </w:rPr>
              <w:t>6 274</w:t>
            </w:r>
            <w:r w:rsidRPr="005072F1">
              <w:rPr>
                <w:sz w:val="22"/>
                <w:szCs w:val="22"/>
              </w:rPr>
              <w:t>,</w:t>
            </w:r>
            <w:r>
              <w:rPr>
                <w:sz w:val="22"/>
                <w:szCs w:val="22"/>
              </w:rPr>
              <w:t>7</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379 050,2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379 050,2</w:t>
            </w:r>
          </w:p>
        </w:tc>
      </w:tr>
    </w:tbl>
    <w:p w:rsidR="000B0EF4" w:rsidRPr="005072F1" w:rsidRDefault="000B0EF4" w:rsidP="000B0EF4">
      <w:pPr>
        <w:pStyle w:val="ConsPlusCell"/>
        <w:autoSpaceDE/>
        <w:autoSpaceDN/>
        <w:adjustRightInd/>
        <w:spacing w:line="276" w:lineRule="auto"/>
        <w:ind w:firstLine="567"/>
        <w:jc w:val="both"/>
        <w:rPr>
          <w:sz w:val="26"/>
          <w:szCs w:val="26"/>
        </w:rPr>
      </w:pP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Мероприятие 1.6. «Обеспечение научно-методического сопровождения деятельности образовательных организаций» направлено на выполнение следующих задач:</w:t>
      </w:r>
    </w:p>
    <w:p w:rsidR="000B0EF4" w:rsidRPr="005072F1" w:rsidRDefault="000B0EF4" w:rsidP="000B0EF4">
      <w:pPr>
        <w:pStyle w:val="ConsPlusCell"/>
        <w:numPr>
          <w:ilvl w:val="0"/>
          <w:numId w:val="17"/>
        </w:numPr>
        <w:tabs>
          <w:tab w:val="left" w:pos="851"/>
        </w:tabs>
        <w:autoSpaceDE/>
        <w:autoSpaceDN/>
        <w:adjustRightInd/>
        <w:spacing w:line="276" w:lineRule="auto"/>
        <w:ind w:left="0" w:firstLine="567"/>
        <w:jc w:val="both"/>
        <w:rPr>
          <w:sz w:val="26"/>
          <w:szCs w:val="26"/>
        </w:rPr>
      </w:pPr>
      <w:r w:rsidRPr="005072F1">
        <w:rPr>
          <w:sz w:val="26"/>
          <w:szCs w:val="26"/>
        </w:rPr>
        <w:t>повышение квалификации руководящих и педагогических работников, переподготовка педагогических работников образовательных организаций;</w:t>
      </w:r>
    </w:p>
    <w:p w:rsidR="000B0EF4" w:rsidRPr="005072F1" w:rsidRDefault="000B0EF4" w:rsidP="000B0EF4">
      <w:pPr>
        <w:pStyle w:val="ConsPlusCell"/>
        <w:numPr>
          <w:ilvl w:val="0"/>
          <w:numId w:val="17"/>
        </w:numPr>
        <w:tabs>
          <w:tab w:val="left" w:pos="851"/>
        </w:tabs>
        <w:autoSpaceDE/>
        <w:autoSpaceDN/>
        <w:adjustRightInd/>
        <w:spacing w:line="276" w:lineRule="auto"/>
        <w:ind w:left="0" w:firstLine="567"/>
        <w:jc w:val="both"/>
        <w:rPr>
          <w:sz w:val="26"/>
          <w:szCs w:val="26"/>
        </w:rPr>
      </w:pPr>
      <w:r w:rsidRPr="005072F1">
        <w:rPr>
          <w:sz w:val="26"/>
          <w:szCs w:val="26"/>
        </w:rPr>
        <w:lastRenderedPageBreak/>
        <w:t>научно-методическое сопровождение деятельности образовательных организаций.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41 200,0 тыс. руб., на 2026 год – 4</w:t>
      </w:r>
      <w:r>
        <w:rPr>
          <w:sz w:val="26"/>
          <w:szCs w:val="26"/>
        </w:rPr>
        <w:t>2 849,0</w:t>
      </w:r>
      <w:r w:rsidRPr="005072F1">
        <w:rPr>
          <w:sz w:val="26"/>
          <w:szCs w:val="26"/>
        </w:rPr>
        <w:t xml:space="preserve"> тыс. руб., на 2027 год – 4</w:t>
      </w:r>
      <w:r>
        <w:rPr>
          <w:sz w:val="26"/>
          <w:szCs w:val="26"/>
        </w:rPr>
        <w:t>2 849,0</w:t>
      </w:r>
      <w:r w:rsidRPr="005072F1">
        <w:rPr>
          <w:sz w:val="26"/>
          <w:szCs w:val="26"/>
        </w:rPr>
        <w:t xml:space="preserve">  тыс. руб., с направлением на выплату заработной платы работникам МАУ «</w:t>
      </w:r>
      <w:r>
        <w:rPr>
          <w:sz w:val="26"/>
          <w:szCs w:val="26"/>
        </w:rPr>
        <w:t>Институт повышения квалификации</w:t>
      </w:r>
      <w:r w:rsidRPr="005072F1">
        <w:rPr>
          <w:sz w:val="26"/>
          <w:szCs w:val="26"/>
        </w:rPr>
        <w:t>».</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 xml:space="preserve">Мероприятие 1.7. «Обеспечение психолого-педагогической, медицинской и социальной помощи </w:t>
      </w:r>
      <w:proofErr w:type="gramStart"/>
      <w:r w:rsidRPr="005072F1">
        <w:rPr>
          <w:sz w:val="26"/>
          <w:szCs w:val="26"/>
        </w:rPr>
        <w:t>обучающимся</w:t>
      </w:r>
      <w:proofErr w:type="gramEnd"/>
      <w:r w:rsidRPr="005072F1">
        <w:rPr>
          <w:sz w:val="26"/>
          <w:szCs w:val="26"/>
        </w:rPr>
        <w:t>, испытывающим трудности в освоении основных общеобразовательных программ, развитии и социальной адаптации» направлено на выполнение следующих задач:</w:t>
      </w:r>
    </w:p>
    <w:p w:rsidR="000B0EF4" w:rsidRPr="005072F1" w:rsidRDefault="000B0EF4" w:rsidP="000B0EF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психолого-педагогическое консультирование обучающихся, их родителей (законных представителей) и педагогических работников;</w:t>
      </w:r>
    </w:p>
    <w:p w:rsidR="000B0EF4" w:rsidRPr="005072F1" w:rsidRDefault="000B0EF4" w:rsidP="000B0EF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 xml:space="preserve">коррекционно-развивающие и компенсирующие занятия с </w:t>
      </w:r>
      <w:proofErr w:type="gramStart"/>
      <w:r w:rsidRPr="005072F1">
        <w:rPr>
          <w:sz w:val="26"/>
          <w:szCs w:val="26"/>
        </w:rPr>
        <w:t>обучающимися</w:t>
      </w:r>
      <w:proofErr w:type="gramEnd"/>
      <w:r w:rsidRPr="005072F1">
        <w:rPr>
          <w:sz w:val="26"/>
          <w:szCs w:val="26"/>
        </w:rPr>
        <w:t>, логопедическая помощь обучающимся;</w:t>
      </w:r>
    </w:p>
    <w:p w:rsidR="000B0EF4" w:rsidRPr="005072F1" w:rsidRDefault="000B0EF4" w:rsidP="000B0EF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 xml:space="preserve">помощь </w:t>
      </w:r>
      <w:proofErr w:type="gramStart"/>
      <w:r w:rsidRPr="005072F1">
        <w:rPr>
          <w:sz w:val="26"/>
          <w:szCs w:val="26"/>
        </w:rPr>
        <w:t>обучающимся</w:t>
      </w:r>
      <w:proofErr w:type="gramEnd"/>
      <w:r w:rsidRPr="005072F1">
        <w:rPr>
          <w:sz w:val="26"/>
          <w:szCs w:val="26"/>
        </w:rPr>
        <w:t xml:space="preserve"> в профориентации, получении профессии и социальной адаптации.</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7 214,2 тыс. руб., на 2026 год – 6 </w:t>
      </w:r>
      <w:r>
        <w:rPr>
          <w:sz w:val="26"/>
          <w:szCs w:val="26"/>
        </w:rPr>
        <w:t>447,0</w:t>
      </w:r>
      <w:r w:rsidRPr="005072F1">
        <w:rPr>
          <w:sz w:val="26"/>
          <w:szCs w:val="26"/>
        </w:rPr>
        <w:t xml:space="preserve"> тыс. руб., на 2027 год – 6 </w:t>
      </w:r>
      <w:r>
        <w:rPr>
          <w:sz w:val="26"/>
          <w:szCs w:val="26"/>
        </w:rPr>
        <w:t>447,0</w:t>
      </w:r>
      <w:r w:rsidRPr="005072F1">
        <w:rPr>
          <w:sz w:val="26"/>
          <w:szCs w:val="26"/>
        </w:rPr>
        <w:t xml:space="preserve"> тыс. руб., в том числе на выплату заработной платы, оплату коммунальных услуг, содержани</w:t>
      </w:r>
      <w:r w:rsidR="00F703AC">
        <w:rPr>
          <w:sz w:val="26"/>
          <w:szCs w:val="26"/>
        </w:rPr>
        <w:t>е</w:t>
      </w:r>
      <w:r w:rsidRPr="005072F1">
        <w:rPr>
          <w:sz w:val="26"/>
          <w:szCs w:val="26"/>
        </w:rPr>
        <w:t xml:space="preserve"> учреждений.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Мероприятие 1.10. «Содержание муниципального бюджетного учреждения «Централизованная бухгалтерия Комитета образования и науки администрации города Новокузнецка», муниципального бюджетного учреждения «Комбинат питания», муниципального автономного учреждения «Ремонтно-эксплуатационное управление» направлено на выполнение следующих задач:</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обеспечение деятельности в области бухгалтерского и налогового учета;</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 xml:space="preserve">осуществление экономического и финансового анализа деятельности организаций, подведомственных </w:t>
      </w:r>
      <w:proofErr w:type="spellStart"/>
      <w:r w:rsidRPr="005072F1">
        <w:rPr>
          <w:sz w:val="26"/>
          <w:szCs w:val="26"/>
        </w:rPr>
        <w:t>КОиН</w:t>
      </w:r>
      <w:proofErr w:type="spellEnd"/>
      <w:r w:rsidRPr="005072F1">
        <w:rPr>
          <w:sz w:val="26"/>
          <w:szCs w:val="26"/>
        </w:rPr>
        <w:t>;</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обеспечение предоставления горячего питания в муниципальных образовательных организациях;</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организация обеспечения продуктами питания муниципальных образовательных организаций;</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выполнение текущих ремонтов и технического обслуживания систем отопления, водоснабжения, водоотведения, электроснабжения;</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подготовка муниципальных образовательных организаций к началу отопительного сезона;</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подготовка сметной документации для выполнения капитальных ремонтов сторонними организациями, выполнение общестроительных работ по сохранению конструкций и внутренней отделки зданий;</w:t>
      </w:r>
    </w:p>
    <w:p w:rsidR="000B0EF4" w:rsidRPr="005072F1" w:rsidRDefault="000B0EF4" w:rsidP="000B0EF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ликвидация ветхих и аварийных деревьев на территории муниципальных образовательных организаций.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1 183 </w:t>
      </w:r>
      <w:r>
        <w:rPr>
          <w:sz w:val="26"/>
          <w:szCs w:val="26"/>
        </w:rPr>
        <w:t>257,5</w:t>
      </w:r>
      <w:r w:rsidRPr="005072F1">
        <w:rPr>
          <w:sz w:val="26"/>
          <w:szCs w:val="26"/>
        </w:rPr>
        <w:t xml:space="preserve"> тыс. руб., на 2026</w:t>
      </w:r>
      <w:r>
        <w:rPr>
          <w:sz w:val="26"/>
          <w:szCs w:val="26"/>
        </w:rPr>
        <w:t xml:space="preserve"> год в сумме 1 154 146,0 </w:t>
      </w:r>
      <w:r>
        <w:rPr>
          <w:sz w:val="26"/>
          <w:szCs w:val="26"/>
        </w:rPr>
        <w:lastRenderedPageBreak/>
        <w:t>тыс. руб.,</w:t>
      </w:r>
      <w:r w:rsidRPr="005072F1">
        <w:rPr>
          <w:sz w:val="26"/>
          <w:szCs w:val="26"/>
        </w:rPr>
        <w:t xml:space="preserve"> 2027 год – 1 1</w:t>
      </w:r>
      <w:r>
        <w:rPr>
          <w:sz w:val="26"/>
          <w:szCs w:val="26"/>
        </w:rPr>
        <w:t>5</w:t>
      </w:r>
      <w:r w:rsidRPr="005072F1">
        <w:rPr>
          <w:sz w:val="26"/>
          <w:szCs w:val="26"/>
        </w:rPr>
        <w:t>4 </w:t>
      </w:r>
      <w:r>
        <w:rPr>
          <w:sz w:val="26"/>
          <w:szCs w:val="26"/>
        </w:rPr>
        <w:t>060,2</w:t>
      </w:r>
      <w:r w:rsidRPr="005072F1">
        <w:rPr>
          <w:sz w:val="26"/>
          <w:szCs w:val="26"/>
        </w:rPr>
        <w:t xml:space="preserve"> тыс</w:t>
      </w:r>
      <w:proofErr w:type="gramStart"/>
      <w:r w:rsidRPr="005072F1">
        <w:rPr>
          <w:sz w:val="26"/>
          <w:szCs w:val="26"/>
        </w:rPr>
        <w:t>.р</w:t>
      </w:r>
      <w:proofErr w:type="gramEnd"/>
      <w:r w:rsidRPr="005072F1">
        <w:rPr>
          <w:sz w:val="26"/>
          <w:szCs w:val="26"/>
        </w:rPr>
        <w:t>уб., в том числе на выплату заработной платы, оплату коммунальных услуг, содержание учреждений.</w:t>
      </w:r>
    </w:p>
    <w:p w:rsidR="000B0EF4" w:rsidRPr="005072F1" w:rsidRDefault="000B0EF4" w:rsidP="000B0EF4">
      <w:pPr>
        <w:pStyle w:val="ConsPlusCell"/>
        <w:spacing w:line="276" w:lineRule="auto"/>
        <w:ind w:firstLine="567"/>
        <w:jc w:val="both"/>
        <w:rPr>
          <w:sz w:val="26"/>
          <w:szCs w:val="26"/>
        </w:rPr>
      </w:pPr>
      <w:r w:rsidRPr="005072F1">
        <w:rPr>
          <w:sz w:val="26"/>
          <w:szCs w:val="26"/>
        </w:rPr>
        <w:t>Мероприятие 1.12. «Обеспечение персонифицированного финансирования дополнительного образования детей» направлено на выполнение следующих задач:</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введение и обеспечение функционирования системы персонифицированного дополнительного образования детей, подразумевающей предоставление детям социальных сертификатов дополнительного образования с возможностью использования в рамках механизмов персонифицированного финансирования.</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0B0EF4" w:rsidRDefault="000B0EF4" w:rsidP="000B0EF4">
      <w:pPr>
        <w:pStyle w:val="ConsPlusCell"/>
        <w:autoSpaceDE/>
        <w:autoSpaceDN/>
        <w:adjustRightInd/>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76 866,4 тыс. руб., на 2026 и 2027 год</w:t>
      </w:r>
      <w:r w:rsidR="00F703AC">
        <w:rPr>
          <w:sz w:val="26"/>
          <w:szCs w:val="26"/>
        </w:rPr>
        <w:t>ы</w:t>
      </w:r>
      <w:r w:rsidRPr="005072F1">
        <w:rPr>
          <w:sz w:val="26"/>
          <w:szCs w:val="26"/>
        </w:rPr>
        <w:t xml:space="preserve"> по 7</w:t>
      </w:r>
      <w:r>
        <w:rPr>
          <w:sz w:val="26"/>
          <w:szCs w:val="26"/>
        </w:rPr>
        <w:t>4 773,0</w:t>
      </w:r>
      <w:r w:rsidRPr="005072F1">
        <w:rPr>
          <w:sz w:val="26"/>
          <w:szCs w:val="26"/>
        </w:rPr>
        <w:t xml:space="preserve"> тыс</w:t>
      </w:r>
      <w:proofErr w:type="gramStart"/>
      <w:r w:rsidRPr="005072F1">
        <w:rPr>
          <w:sz w:val="26"/>
          <w:szCs w:val="26"/>
        </w:rPr>
        <w:t>.р</w:t>
      </w:r>
      <w:proofErr w:type="gramEnd"/>
      <w:r w:rsidRPr="005072F1">
        <w:rPr>
          <w:sz w:val="26"/>
          <w:szCs w:val="26"/>
        </w:rPr>
        <w:t xml:space="preserve">уб. </w:t>
      </w:r>
    </w:p>
    <w:p w:rsidR="000B0EF4" w:rsidRPr="005072F1" w:rsidRDefault="000B0EF4" w:rsidP="000B0EF4">
      <w:pPr>
        <w:spacing w:line="276" w:lineRule="auto"/>
        <w:ind w:firstLine="567"/>
        <w:jc w:val="both"/>
        <w:rPr>
          <w:sz w:val="26"/>
          <w:szCs w:val="26"/>
        </w:rPr>
      </w:pPr>
      <w:r w:rsidRPr="005072F1">
        <w:rPr>
          <w:sz w:val="26"/>
          <w:szCs w:val="26"/>
        </w:rPr>
        <w:t xml:space="preserve">Целью мероприятия 1.23. </w:t>
      </w:r>
      <w:proofErr w:type="gramStart"/>
      <w:r w:rsidRPr="005072F1">
        <w:rPr>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является исполнение Федерального закона от 01.03.2020 №47-ФЗ «О внесении изменений в Федеральный закон «О внесении изменений в Федеральный закон «О качестве и безопасности пищевых продуктов» и статьи 37 Федерального закона «Об образовании в Российской Федерации», и реализация мероприятий по обеспечению условий для организации </w:t>
      </w:r>
      <w:r w:rsidRPr="005072F1">
        <w:rPr>
          <w:sz w:val="26"/>
          <w:szCs w:val="26"/>
          <w:shd w:val="clear" w:color="auto" w:fill="FFFFFC"/>
        </w:rPr>
        <w:t>не менее</w:t>
      </w:r>
      <w:proofErr w:type="gramEnd"/>
      <w:r w:rsidRPr="005072F1">
        <w:rPr>
          <w:sz w:val="26"/>
          <w:szCs w:val="26"/>
          <w:shd w:val="clear" w:color="auto" w:fill="FFFFFC"/>
        </w:rPr>
        <w:t xml:space="preserve"> </w:t>
      </w:r>
      <w:proofErr w:type="gramStart"/>
      <w:r w:rsidRPr="005072F1">
        <w:rPr>
          <w:sz w:val="26"/>
          <w:szCs w:val="26"/>
          <w:shd w:val="clear" w:color="auto" w:fill="FFFFFC"/>
        </w:rPr>
        <w:t xml:space="preserve">одного раза в день </w:t>
      </w:r>
      <w:r w:rsidRPr="005072F1">
        <w:rPr>
          <w:sz w:val="26"/>
          <w:szCs w:val="26"/>
        </w:rPr>
        <w:t xml:space="preserve">бесплатного горячего питания обучающихся по образовательным программам начального общего образования в муниципальных образовательных организациях. </w:t>
      </w:r>
      <w:proofErr w:type="gramEnd"/>
    </w:p>
    <w:p w:rsidR="000B0EF4" w:rsidRPr="005072F1" w:rsidRDefault="000B0EF4" w:rsidP="000B0EF4">
      <w:pPr>
        <w:spacing w:line="276" w:lineRule="auto"/>
        <w:ind w:firstLine="567"/>
        <w:jc w:val="both"/>
        <w:rPr>
          <w:sz w:val="26"/>
          <w:szCs w:val="26"/>
        </w:rPr>
      </w:pPr>
      <w:r w:rsidRPr="005072F1">
        <w:rPr>
          <w:sz w:val="26"/>
          <w:szCs w:val="26"/>
        </w:rPr>
        <w:t xml:space="preserve">На реализацию данного мероприятия в проекте бюджета предусмотрены бюджетные ассигнования на 2025 год в сумме </w:t>
      </w:r>
      <w:r>
        <w:rPr>
          <w:sz w:val="26"/>
          <w:szCs w:val="26"/>
        </w:rPr>
        <w:t>362 120,8</w:t>
      </w:r>
      <w:r w:rsidRPr="005072F1">
        <w:rPr>
          <w:sz w:val="26"/>
          <w:szCs w:val="26"/>
        </w:rPr>
        <w:t xml:space="preserve"> тыс. руб., на 2026</w:t>
      </w:r>
      <w:r>
        <w:rPr>
          <w:sz w:val="26"/>
          <w:szCs w:val="26"/>
        </w:rPr>
        <w:t xml:space="preserve"> год 307 802,6 тыс</w:t>
      </w:r>
      <w:proofErr w:type="gramStart"/>
      <w:r>
        <w:rPr>
          <w:sz w:val="26"/>
          <w:szCs w:val="26"/>
        </w:rPr>
        <w:t>.р</w:t>
      </w:r>
      <w:proofErr w:type="gramEnd"/>
      <w:r>
        <w:rPr>
          <w:sz w:val="26"/>
          <w:szCs w:val="26"/>
        </w:rPr>
        <w:t>уб., на</w:t>
      </w:r>
      <w:r w:rsidRPr="005072F1">
        <w:rPr>
          <w:sz w:val="26"/>
          <w:szCs w:val="26"/>
        </w:rPr>
        <w:t xml:space="preserve"> 2027 год – </w:t>
      </w:r>
      <w:r>
        <w:rPr>
          <w:sz w:val="26"/>
          <w:szCs w:val="26"/>
        </w:rPr>
        <w:t>292 412,5</w:t>
      </w:r>
      <w:r w:rsidRPr="005072F1">
        <w:rPr>
          <w:sz w:val="26"/>
          <w:szCs w:val="26"/>
        </w:rPr>
        <w:t xml:space="preserve"> тыс. руб. </w:t>
      </w:r>
    </w:p>
    <w:p w:rsidR="000B0EF4" w:rsidRPr="005072F1" w:rsidRDefault="000B0EF4" w:rsidP="000B0EF4">
      <w:pPr>
        <w:autoSpaceDE w:val="0"/>
        <w:autoSpaceDN w:val="0"/>
        <w:adjustRightInd w:val="0"/>
        <w:spacing w:line="276" w:lineRule="auto"/>
        <w:ind w:firstLine="567"/>
        <w:jc w:val="both"/>
        <w:rPr>
          <w:rFonts w:eastAsiaTheme="minorHAnsi"/>
          <w:sz w:val="26"/>
          <w:szCs w:val="26"/>
          <w:lang w:eastAsia="en-US"/>
        </w:rPr>
      </w:pPr>
      <w:r w:rsidRPr="005072F1">
        <w:rPr>
          <w:sz w:val="26"/>
          <w:szCs w:val="26"/>
        </w:rPr>
        <w:t>Мероприятие 1.27. «</w:t>
      </w:r>
      <w:r w:rsidRPr="005072F1">
        <w:rPr>
          <w:rFonts w:eastAsiaTheme="minorHAnsi"/>
          <w:sz w:val="26"/>
          <w:szCs w:val="26"/>
          <w:lang w:eastAsia="en-US"/>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 В рамках данного мероприятия предусмотрено обеспечение антитеррористической защищенности в 70 муниципальных образовательных организациях, в том числе:</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и модернизация систем видеонаблюдения;</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систем контроля доступа;</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громкоговорящей связи;</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заграждений на территории;</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наружного освещения, постов охраны;</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оснащение стационарными кнопками экстренного вызова (тревожной сигнализации) подразделения вневедомственной охраны войск национальной гвардии Российской Федерации, охранной сигнализацией, металлоискателями.</w:t>
      </w:r>
    </w:p>
    <w:p w:rsidR="000B0EF4" w:rsidRDefault="000B0EF4" w:rsidP="000B0EF4">
      <w:pPr>
        <w:spacing w:line="276" w:lineRule="auto"/>
        <w:ind w:firstLine="567"/>
        <w:jc w:val="both"/>
        <w:rPr>
          <w:color w:val="FF0000"/>
          <w:sz w:val="26"/>
          <w:szCs w:val="26"/>
        </w:rPr>
      </w:pPr>
      <w:r w:rsidRPr="005072F1">
        <w:rPr>
          <w:sz w:val="26"/>
          <w:szCs w:val="26"/>
        </w:rPr>
        <w:t xml:space="preserve">На реализацию </w:t>
      </w:r>
      <w:r w:rsidRPr="005072F1">
        <w:rPr>
          <w:rFonts w:eastAsiaTheme="minorHAnsi"/>
          <w:sz w:val="26"/>
          <w:szCs w:val="26"/>
          <w:lang w:eastAsia="en-US"/>
        </w:rPr>
        <w:t>антитеррористической защищенности</w:t>
      </w:r>
      <w:r w:rsidRPr="005072F1">
        <w:rPr>
          <w:sz w:val="26"/>
          <w:szCs w:val="26"/>
        </w:rPr>
        <w:t xml:space="preserve">, в проекте бюджета, предусмотрены бюджетные ассигнования на 2025 год в сумме </w:t>
      </w:r>
      <w:r>
        <w:rPr>
          <w:sz w:val="26"/>
          <w:szCs w:val="26"/>
        </w:rPr>
        <w:t>13 040,3</w:t>
      </w:r>
      <w:r w:rsidRPr="005072F1">
        <w:rPr>
          <w:sz w:val="26"/>
          <w:szCs w:val="26"/>
        </w:rPr>
        <w:t xml:space="preserve"> тыс. руб., на 2026 год – </w:t>
      </w:r>
      <w:r>
        <w:rPr>
          <w:sz w:val="26"/>
          <w:szCs w:val="26"/>
        </w:rPr>
        <w:t>35</w:t>
      </w:r>
      <w:r w:rsidRPr="005072F1">
        <w:rPr>
          <w:sz w:val="26"/>
          <w:szCs w:val="26"/>
        </w:rPr>
        <w:t> </w:t>
      </w:r>
      <w:r>
        <w:rPr>
          <w:sz w:val="26"/>
          <w:szCs w:val="26"/>
        </w:rPr>
        <w:t>285,8</w:t>
      </w:r>
      <w:r w:rsidRPr="005072F1">
        <w:rPr>
          <w:sz w:val="26"/>
          <w:szCs w:val="26"/>
        </w:rPr>
        <w:t xml:space="preserve"> тыс. руб.</w:t>
      </w:r>
      <w:r w:rsidRPr="005072F1">
        <w:rPr>
          <w:color w:val="FF0000"/>
          <w:sz w:val="26"/>
          <w:szCs w:val="26"/>
        </w:rPr>
        <w:t xml:space="preserve"> </w:t>
      </w:r>
    </w:p>
    <w:p w:rsidR="000B0EF4" w:rsidRPr="005072F1" w:rsidRDefault="000B0EF4" w:rsidP="000B0EF4">
      <w:pPr>
        <w:spacing w:line="276" w:lineRule="auto"/>
        <w:ind w:firstLine="567"/>
        <w:jc w:val="both"/>
        <w:rPr>
          <w:rFonts w:eastAsiaTheme="minorHAnsi"/>
          <w:sz w:val="26"/>
          <w:szCs w:val="26"/>
          <w:lang w:eastAsia="en-US"/>
        </w:rPr>
      </w:pPr>
      <w:r w:rsidRPr="005072F1">
        <w:rPr>
          <w:sz w:val="26"/>
          <w:szCs w:val="26"/>
        </w:rPr>
        <w:lastRenderedPageBreak/>
        <w:t xml:space="preserve">Мероприятие </w:t>
      </w:r>
      <w:r w:rsidRPr="005072F1">
        <w:rPr>
          <w:rFonts w:eastAsiaTheme="minorHAnsi"/>
          <w:sz w:val="26"/>
          <w:szCs w:val="26"/>
          <w:lang w:eastAsia="en-US"/>
        </w:rPr>
        <w:t>1.28. «Реализация мероприятий по обеспечению пожарной безопасности в муниципальных образовательных организациях Кемеровской области – Кузбасса». В рамках данного мероприятия предусмотрено обеспечение пожарной безопасности в 40 муниципальных образовательных организациях, в том числе:</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монтаж автоматической пожарной сигнализации и системы оповещения и управления эвакуацией людей при пожаре с истекшим сроком эксплуатации;</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оснащение аварийным освещением;</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противопожарного водоснабжения;</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противопожарных дверей, люков, перегородок;</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приведение в соответствие с требованиями пожарной безопасности путей эвакуации;</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испытание (установка, ремонт) пожарных лестниц, ограждения на крыше;</w:t>
      </w:r>
    </w:p>
    <w:p w:rsidR="000B0EF4" w:rsidRPr="005072F1" w:rsidRDefault="000B0EF4" w:rsidP="000B0EF4">
      <w:pPr>
        <w:pStyle w:val="af1"/>
        <w:numPr>
          <w:ilvl w:val="0"/>
          <w:numId w:val="21"/>
        </w:numPr>
        <w:tabs>
          <w:tab w:val="left" w:pos="851"/>
        </w:tabs>
        <w:spacing w:line="276" w:lineRule="auto"/>
        <w:ind w:left="0" w:firstLine="567"/>
        <w:jc w:val="both"/>
        <w:rPr>
          <w:sz w:val="26"/>
          <w:szCs w:val="26"/>
        </w:rPr>
      </w:pPr>
      <w:r w:rsidRPr="005072F1">
        <w:rPr>
          <w:sz w:val="26"/>
          <w:szCs w:val="26"/>
        </w:rPr>
        <w:t>автоматическое открывание въездных ворот при пожаре.</w:t>
      </w:r>
    </w:p>
    <w:p w:rsidR="000B0EF4" w:rsidRDefault="000B0EF4" w:rsidP="000B0EF4">
      <w:pPr>
        <w:autoSpaceDE w:val="0"/>
        <w:autoSpaceDN w:val="0"/>
        <w:adjustRightInd w:val="0"/>
        <w:spacing w:line="276" w:lineRule="auto"/>
        <w:ind w:firstLine="567"/>
        <w:jc w:val="both"/>
        <w:rPr>
          <w:color w:val="FF0000"/>
          <w:sz w:val="26"/>
          <w:szCs w:val="26"/>
        </w:rPr>
      </w:pPr>
      <w:r w:rsidRPr="005072F1">
        <w:rPr>
          <w:sz w:val="26"/>
          <w:szCs w:val="26"/>
        </w:rPr>
        <w:t xml:space="preserve">На реализацию </w:t>
      </w:r>
      <w:r w:rsidRPr="005072F1">
        <w:rPr>
          <w:rFonts w:eastAsiaTheme="minorHAnsi"/>
          <w:sz w:val="26"/>
          <w:szCs w:val="26"/>
          <w:lang w:eastAsia="en-US"/>
        </w:rPr>
        <w:t>пожарной безопасности</w:t>
      </w:r>
      <w:r w:rsidRPr="005072F1">
        <w:rPr>
          <w:sz w:val="26"/>
          <w:szCs w:val="26"/>
        </w:rPr>
        <w:t xml:space="preserve"> предусмотрены бюджетные ассигнования на 2025 год в сумме </w:t>
      </w:r>
      <w:r>
        <w:rPr>
          <w:sz w:val="26"/>
          <w:szCs w:val="26"/>
        </w:rPr>
        <w:t>93</w:t>
      </w:r>
      <w:r w:rsidRPr="005072F1">
        <w:rPr>
          <w:sz w:val="26"/>
          <w:szCs w:val="26"/>
        </w:rPr>
        <w:t> </w:t>
      </w:r>
      <w:r>
        <w:rPr>
          <w:sz w:val="26"/>
          <w:szCs w:val="26"/>
        </w:rPr>
        <w:t>335</w:t>
      </w:r>
      <w:r w:rsidRPr="005072F1">
        <w:rPr>
          <w:sz w:val="26"/>
          <w:szCs w:val="26"/>
        </w:rPr>
        <w:t>,8 тыс. руб., на 2026 год – 70 </w:t>
      </w:r>
      <w:r>
        <w:rPr>
          <w:sz w:val="26"/>
          <w:szCs w:val="26"/>
        </w:rPr>
        <w:t>064,6</w:t>
      </w:r>
      <w:r w:rsidRPr="005072F1">
        <w:rPr>
          <w:sz w:val="26"/>
          <w:szCs w:val="26"/>
        </w:rPr>
        <w:t xml:space="preserve"> тыс. руб.</w:t>
      </w:r>
      <w:r w:rsidRPr="005072F1">
        <w:rPr>
          <w:color w:val="FF0000"/>
          <w:sz w:val="26"/>
          <w:szCs w:val="26"/>
        </w:rPr>
        <w:t xml:space="preserve"> </w:t>
      </w:r>
    </w:p>
    <w:p w:rsidR="000B0EF4" w:rsidRPr="005072F1" w:rsidRDefault="000B0EF4" w:rsidP="000B0EF4">
      <w:pPr>
        <w:pStyle w:val="ConsPlusCell"/>
        <w:tabs>
          <w:tab w:val="left" w:pos="284"/>
        </w:tabs>
        <w:spacing w:line="276" w:lineRule="auto"/>
        <w:ind w:firstLine="567"/>
        <w:jc w:val="both"/>
        <w:rPr>
          <w:rFonts w:eastAsia="Times New Roman"/>
          <w:sz w:val="26"/>
          <w:szCs w:val="26"/>
          <w:lang w:eastAsia="ru-RU"/>
        </w:rPr>
      </w:pPr>
      <w:r>
        <w:rPr>
          <w:rFonts w:eastAsia="Times New Roman"/>
          <w:color w:val="000000" w:themeColor="text1"/>
          <w:sz w:val="26"/>
          <w:szCs w:val="26"/>
          <w:lang w:eastAsia="ru-RU"/>
        </w:rPr>
        <w:t>В</w:t>
      </w:r>
      <w:r w:rsidRPr="005072F1">
        <w:rPr>
          <w:rFonts w:eastAsia="Times New Roman"/>
          <w:color w:val="000000" w:themeColor="text1"/>
          <w:sz w:val="26"/>
          <w:szCs w:val="26"/>
          <w:lang w:eastAsia="ru-RU"/>
        </w:rPr>
        <w:t xml:space="preserve"> рамках </w:t>
      </w:r>
      <w:r w:rsidRPr="005072F1">
        <w:rPr>
          <w:rFonts w:eastAsia="Times New Roman"/>
          <w:sz w:val="26"/>
          <w:szCs w:val="26"/>
          <w:lang w:eastAsia="ru-RU"/>
        </w:rPr>
        <w:t xml:space="preserve">подпрограммы 1 предусмотрены </w:t>
      </w:r>
      <w:r>
        <w:rPr>
          <w:rFonts w:eastAsia="Times New Roman"/>
          <w:sz w:val="26"/>
          <w:szCs w:val="26"/>
          <w:lang w:eastAsia="ru-RU"/>
        </w:rPr>
        <w:t>р</w:t>
      </w:r>
      <w:r w:rsidRPr="005072F1">
        <w:rPr>
          <w:rFonts w:eastAsia="Times New Roman"/>
          <w:sz w:val="26"/>
          <w:szCs w:val="26"/>
          <w:lang w:eastAsia="ru-RU"/>
        </w:rPr>
        <w:t>асходы на реализацию региональн</w:t>
      </w:r>
      <w:r>
        <w:rPr>
          <w:rFonts w:eastAsia="Times New Roman"/>
          <w:sz w:val="26"/>
          <w:szCs w:val="26"/>
          <w:lang w:eastAsia="ru-RU"/>
        </w:rPr>
        <w:t>ых</w:t>
      </w:r>
      <w:r w:rsidRPr="005072F1">
        <w:rPr>
          <w:rFonts w:eastAsia="Times New Roman"/>
          <w:sz w:val="26"/>
          <w:szCs w:val="26"/>
          <w:lang w:eastAsia="ru-RU"/>
        </w:rPr>
        <w:t xml:space="preserve"> проект</w:t>
      </w:r>
      <w:r>
        <w:rPr>
          <w:rFonts w:eastAsia="Times New Roman"/>
          <w:sz w:val="26"/>
          <w:szCs w:val="26"/>
          <w:lang w:eastAsia="ru-RU"/>
        </w:rPr>
        <w:t>ов</w:t>
      </w:r>
      <w:r w:rsidRPr="005072F1">
        <w:rPr>
          <w:rFonts w:eastAsia="Times New Roman"/>
          <w:sz w:val="26"/>
          <w:szCs w:val="26"/>
          <w:lang w:eastAsia="ru-RU"/>
        </w:rPr>
        <w:t xml:space="preserve"> в рамках национального проекта </w:t>
      </w:r>
      <w:r w:rsidRPr="00A84FF8">
        <w:rPr>
          <w:rFonts w:eastAsia="Times New Roman"/>
          <w:sz w:val="26"/>
          <w:szCs w:val="26"/>
          <w:lang w:eastAsia="ru-RU"/>
        </w:rPr>
        <w:t>«</w:t>
      </w:r>
      <w:r w:rsidRPr="00A84FF8">
        <w:rPr>
          <w:sz w:val="26"/>
          <w:szCs w:val="26"/>
        </w:rPr>
        <w:t>Молодежь и дети</w:t>
      </w:r>
      <w:r w:rsidRPr="00A84FF8">
        <w:rPr>
          <w:rFonts w:eastAsia="Times New Roman"/>
          <w:sz w:val="26"/>
          <w:szCs w:val="26"/>
          <w:lang w:eastAsia="ru-RU"/>
        </w:rPr>
        <w:t>»:</w:t>
      </w:r>
    </w:p>
    <w:p w:rsidR="000B0EF4" w:rsidRDefault="000B0EF4" w:rsidP="000B0EF4">
      <w:pPr>
        <w:spacing w:line="276" w:lineRule="auto"/>
        <w:ind w:firstLine="567"/>
        <w:jc w:val="both"/>
        <w:rPr>
          <w:rFonts w:eastAsiaTheme="minorHAnsi"/>
          <w:sz w:val="26"/>
          <w:szCs w:val="26"/>
          <w:lang w:eastAsia="en-US"/>
        </w:rPr>
      </w:pPr>
      <w:r w:rsidRPr="00156956">
        <w:rPr>
          <w:rFonts w:eastAsiaTheme="minorHAnsi"/>
          <w:sz w:val="26"/>
          <w:szCs w:val="26"/>
          <w:lang w:eastAsia="en-US"/>
        </w:rPr>
        <w:t xml:space="preserve"> «Все лучшее детям» – </w:t>
      </w:r>
      <w:proofErr w:type="gramStart"/>
      <w:r w:rsidRPr="00156956">
        <w:rPr>
          <w:rFonts w:eastAsiaTheme="minorHAnsi"/>
          <w:sz w:val="26"/>
          <w:szCs w:val="26"/>
          <w:lang w:eastAsia="en-US"/>
        </w:rPr>
        <w:t>направлен</w:t>
      </w:r>
      <w:proofErr w:type="gramEnd"/>
      <w:r w:rsidRPr="00156956">
        <w:rPr>
          <w:rFonts w:eastAsiaTheme="minorHAnsi"/>
          <w:sz w:val="26"/>
          <w:szCs w:val="26"/>
          <w:lang w:eastAsia="en-US"/>
        </w:rPr>
        <w:t xml:space="preserve"> на реализацию мероприятий по модернизации школьных систем образования</w:t>
      </w:r>
      <w:r>
        <w:rPr>
          <w:rFonts w:eastAsiaTheme="minorHAnsi"/>
          <w:sz w:val="26"/>
          <w:szCs w:val="26"/>
          <w:lang w:eastAsia="en-US"/>
        </w:rPr>
        <w:t>.</w:t>
      </w:r>
      <w:r w:rsidRPr="00156956">
        <w:rPr>
          <w:rFonts w:eastAsiaTheme="minorHAnsi"/>
          <w:sz w:val="26"/>
          <w:szCs w:val="26"/>
          <w:lang w:eastAsia="en-US"/>
        </w:rPr>
        <w:t xml:space="preserve"> </w:t>
      </w:r>
      <w:r>
        <w:rPr>
          <w:rFonts w:eastAsiaTheme="minorHAnsi"/>
          <w:sz w:val="26"/>
          <w:szCs w:val="26"/>
          <w:lang w:eastAsia="en-US"/>
        </w:rPr>
        <w:t xml:space="preserve">В рамках данного проекта предусмотрен капитальный ремонт </w:t>
      </w:r>
      <w:r w:rsidRPr="00156956">
        <w:rPr>
          <w:rFonts w:eastAsiaTheme="minorHAnsi"/>
          <w:sz w:val="26"/>
          <w:szCs w:val="26"/>
          <w:lang w:eastAsia="en-US"/>
        </w:rPr>
        <w:t xml:space="preserve">муниципального бюджетного общеобразовательного учреждения «Основная </w:t>
      </w:r>
      <w:r>
        <w:rPr>
          <w:rFonts w:eastAsiaTheme="minorHAnsi"/>
          <w:sz w:val="26"/>
          <w:szCs w:val="26"/>
          <w:lang w:eastAsia="en-US"/>
        </w:rPr>
        <w:t xml:space="preserve">общеобразовательная школа №83». </w:t>
      </w:r>
      <w:r w:rsidRPr="00156956">
        <w:rPr>
          <w:rFonts w:eastAsiaTheme="minorHAnsi"/>
          <w:sz w:val="26"/>
          <w:szCs w:val="26"/>
          <w:lang w:eastAsia="en-US"/>
        </w:rPr>
        <w:t xml:space="preserve">На </w:t>
      </w:r>
      <w:r w:rsidRPr="00156956">
        <w:rPr>
          <w:sz w:val="26"/>
          <w:szCs w:val="26"/>
        </w:rPr>
        <w:t>реализацию</w:t>
      </w:r>
      <w:r w:rsidRPr="00156956">
        <w:rPr>
          <w:rFonts w:eastAsiaTheme="minorHAnsi"/>
          <w:sz w:val="26"/>
          <w:szCs w:val="26"/>
          <w:lang w:eastAsia="en-US"/>
        </w:rPr>
        <w:t xml:space="preserve"> данного мероприятия </w:t>
      </w:r>
      <w:r w:rsidRPr="00156956">
        <w:rPr>
          <w:sz w:val="26"/>
          <w:szCs w:val="26"/>
        </w:rPr>
        <w:t>предусмотрены бюджетные ассигнования</w:t>
      </w:r>
      <w:r w:rsidRPr="00156956">
        <w:rPr>
          <w:rFonts w:eastAsiaTheme="minorHAnsi"/>
          <w:sz w:val="26"/>
          <w:szCs w:val="26"/>
          <w:lang w:eastAsia="en-US"/>
        </w:rPr>
        <w:t xml:space="preserve"> на 2025 год в сумме 130 146,3 тыс. руб.</w:t>
      </w:r>
      <w:r w:rsidRPr="005072F1">
        <w:rPr>
          <w:rFonts w:eastAsiaTheme="minorHAnsi"/>
          <w:sz w:val="26"/>
          <w:szCs w:val="26"/>
          <w:lang w:eastAsia="en-US"/>
        </w:rPr>
        <w:t xml:space="preserve"> </w:t>
      </w:r>
    </w:p>
    <w:p w:rsidR="000B0EF4" w:rsidRPr="00676BC5" w:rsidRDefault="000B0EF4" w:rsidP="000B0EF4">
      <w:pPr>
        <w:pStyle w:val="ConsPlusCell"/>
        <w:autoSpaceDE/>
        <w:autoSpaceDN/>
        <w:adjustRightInd/>
        <w:spacing w:line="276" w:lineRule="auto"/>
        <w:ind w:firstLine="567"/>
        <w:jc w:val="both"/>
        <w:rPr>
          <w:sz w:val="26"/>
          <w:szCs w:val="26"/>
        </w:rPr>
      </w:pPr>
      <w:r w:rsidRPr="00676BC5">
        <w:rPr>
          <w:sz w:val="26"/>
          <w:szCs w:val="26"/>
        </w:rPr>
        <w:t xml:space="preserve"> «Педагоги и наставники»</w:t>
      </w:r>
      <w:r>
        <w:rPr>
          <w:sz w:val="26"/>
          <w:szCs w:val="26"/>
        </w:rPr>
        <w:t xml:space="preserve"> </w:t>
      </w:r>
      <w:proofErr w:type="gramStart"/>
      <w:r>
        <w:rPr>
          <w:sz w:val="26"/>
          <w:szCs w:val="26"/>
        </w:rPr>
        <w:t>направлен</w:t>
      </w:r>
      <w:proofErr w:type="gramEnd"/>
      <w:r w:rsidRPr="00676BC5">
        <w:rPr>
          <w:sz w:val="26"/>
          <w:szCs w:val="26"/>
        </w:rPr>
        <w:t xml:space="preserve">: </w:t>
      </w:r>
    </w:p>
    <w:p w:rsidR="000B0EF4" w:rsidRDefault="000B0EF4" w:rsidP="000B0EF4">
      <w:pPr>
        <w:pStyle w:val="ConsPlusCell"/>
        <w:autoSpaceDE/>
        <w:autoSpaceDN/>
        <w:adjustRightInd/>
        <w:spacing w:line="276" w:lineRule="auto"/>
        <w:ind w:firstLine="567"/>
        <w:jc w:val="both"/>
        <w:rPr>
          <w:sz w:val="26"/>
          <w:szCs w:val="26"/>
        </w:rPr>
      </w:pPr>
      <w:r w:rsidRPr="00676BC5">
        <w:rPr>
          <w:sz w:val="26"/>
          <w:szCs w:val="26"/>
        </w:rPr>
        <w:t xml:space="preserve"> –</w:t>
      </w:r>
      <w:r>
        <w:rPr>
          <w:sz w:val="26"/>
          <w:szCs w:val="26"/>
        </w:rPr>
        <w:t xml:space="preserve"> на</w:t>
      </w:r>
      <w:r w:rsidRPr="00676BC5">
        <w:rPr>
          <w:sz w:val="26"/>
          <w:szCs w:val="26"/>
        </w:rPr>
        <w:t xml:space="preserve"> осуществление </w:t>
      </w:r>
      <w:r w:rsidRPr="00676BC5">
        <w:rPr>
          <w:sz w:val="26"/>
          <w:szCs w:val="26"/>
          <w:shd w:val="clear" w:color="auto" w:fill="FFFFFF"/>
        </w:rPr>
        <w:t xml:space="preserve">выплат ежемесячного денежного вознаграждения (в размере 5 000 рублей)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r w:rsidRPr="00676BC5">
        <w:rPr>
          <w:sz w:val="26"/>
          <w:szCs w:val="26"/>
        </w:rPr>
        <w:t>за счет средств федерального бюджета</w:t>
      </w:r>
      <w:r w:rsidRPr="00676BC5">
        <w:rPr>
          <w:sz w:val="26"/>
          <w:szCs w:val="26"/>
          <w:shd w:val="clear" w:color="auto" w:fill="FFFFFF"/>
        </w:rPr>
        <w:t xml:space="preserve">. </w:t>
      </w:r>
      <w:r w:rsidRPr="00676BC5">
        <w:rPr>
          <w:sz w:val="26"/>
          <w:szCs w:val="26"/>
        </w:rPr>
        <w:t>На реализацию мероприятия в проекте бюджета на 2025 год предусмотрены бюджетные ассигнования в сумме 289 942,5 тыс. руб., на 2026 год в сумме 292 583,0 тыс</w:t>
      </w:r>
      <w:proofErr w:type="gramStart"/>
      <w:r w:rsidRPr="00676BC5">
        <w:rPr>
          <w:sz w:val="26"/>
          <w:szCs w:val="26"/>
        </w:rPr>
        <w:t>.р</w:t>
      </w:r>
      <w:proofErr w:type="gramEnd"/>
      <w:r w:rsidRPr="00676BC5">
        <w:rPr>
          <w:sz w:val="26"/>
          <w:szCs w:val="26"/>
        </w:rPr>
        <w:t>уб., на 2027 год  –</w:t>
      </w:r>
      <w:r>
        <w:rPr>
          <w:sz w:val="26"/>
          <w:szCs w:val="26"/>
        </w:rPr>
        <w:t xml:space="preserve"> </w:t>
      </w:r>
      <w:r w:rsidRPr="00676BC5">
        <w:rPr>
          <w:sz w:val="26"/>
          <w:szCs w:val="26"/>
        </w:rPr>
        <w:t xml:space="preserve">293 090,7 тыс. руб. </w:t>
      </w:r>
    </w:p>
    <w:p w:rsidR="000B0EF4" w:rsidRDefault="000B0EF4" w:rsidP="000B0EF4">
      <w:pPr>
        <w:pStyle w:val="ConsPlusCell"/>
        <w:autoSpaceDE/>
        <w:autoSpaceDN/>
        <w:adjustRightInd/>
        <w:spacing w:line="276" w:lineRule="auto"/>
        <w:ind w:firstLine="567"/>
        <w:jc w:val="both"/>
        <w:rPr>
          <w:sz w:val="26"/>
          <w:szCs w:val="26"/>
        </w:rPr>
      </w:pPr>
      <w:r w:rsidRPr="00676BC5">
        <w:rPr>
          <w:sz w:val="26"/>
          <w:szCs w:val="26"/>
        </w:rPr>
        <w:t>–</w:t>
      </w:r>
      <w:r>
        <w:rPr>
          <w:sz w:val="26"/>
          <w:szCs w:val="26"/>
        </w:rPr>
        <w:t xml:space="preserve"> </w:t>
      </w:r>
      <w:r w:rsidRPr="00676BC5">
        <w:rPr>
          <w:sz w:val="26"/>
          <w:szCs w:val="26"/>
        </w:rPr>
        <w:t xml:space="preserve">на проведение мероприятий по обеспечению деятельности советников </w:t>
      </w:r>
      <w:r w:rsidR="00F703AC" w:rsidRPr="00676BC5">
        <w:rPr>
          <w:sz w:val="26"/>
          <w:szCs w:val="26"/>
        </w:rPr>
        <w:t>директор</w:t>
      </w:r>
      <w:r w:rsidR="00F703AC">
        <w:rPr>
          <w:sz w:val="26"/>
          <w:szCs w:val="26"/>
        </w:rPr>
        <w:t>ов</w:t>
      </w:r>
      <w:r w:rsidR="00F703AC" w:rsidRPr="00676BC5">
        <w:rPr>
          <w:sz w:val="26"/>
          <w:szCs w:val="26"/>
        </w:rPr>
        <w:t xml:space="preserve"> </w:t>
      </w:r>
      <w:r w:rsidRPr="00676BC5">
        <w:rPr>
          <w:sz w:val="26"/>
          <w:szCs w:val="26"/>
        </w:rPr>
        <w:t>по воспитанию и взаимодействию с детскими общественными объединениями в муниципальных общеобразовательных организациях, основной задачей которых является обеспечение функционирования системы патриотического воспитания граждан в муниципальных общеобразовательных организациях Новокузнецкого городского округа. На реализацию данного мероприятия в проекте бюджета на 2025 год предусмотрены бюджетные ассигнования в сумме 18 765,0 тыс. руб., на 2026 год в сумме 19 049,7 тыс.</w:t>
      </w:r>
      <w:r>
        <w:rPr>
          <w:sz w:val="26"/>
          <w:szCs w:val="26"/>
        </w:rPr>
        <w:t xml:space="preserve"> </w:t>
      </w:r>
      <w:r w:rsidRPr="00676BC5">
        <w:rPr>
          <w:sz w:val="26"/>
          <w:szCs w:val="26"/>
        </w:rPr>
        <w:t>руб., на  2027 год –  19 394,3 тыс. руб.</w:t>
      </w:r>
    </w:p>
    <w:p w:rsidR="000B0EF4" w:rsidRPr="00676BC5" w:rsidRDefault="000B0EF4" w:rsidP="000B0EF4">
      <w:pPr>
        <w:pStyle w:val="ConsPlusCell"/>
        <w:autoSpaceDE/>
        <w:autoSpaceDN/>
        <w:adjustRightInd/>
        <w:spacing w:line="276" w:lineRule="auto"/>
        <w:ind w:firstLine="567"/>
        <w:jc w:val="both"/>
        <w:rPr>
          <w:sz w:val="26"/>
          <w:szCs w:val="26"/>
        </w:rPr>
      </w:pPr>
      <w:r w:rsidRPr="00676BC5">
        <w:rPr>
          <w:sz w:val="26"/>
          <w:szCs w:val="26"/>
        </w:rPr>
        <w:t>–</w:t>
      </w:r>
      <w:r>
        <w:rPr>
          <w:sz w:val="26"/>
          <w:szCs w:val="26"/>
        </w:rPr>
        <w:t xml:space="preserve"> </w:t>
      </w:r>
      <w:r w:rsidRPr="00676BC5">
        <w:rPr>
          <w:sz w:val="26"/>
          <w:szCs w:val="26"/>
        </w:rPr>
        <w:t>на обеспечение выплат ежемесячного денежного вознаграждения</w:t>
      </w:r>
      <w:r>
        <w:rPr>
          <w:sz w:val="26"/>
          <w:szCs w:val="26"/>
        </w:rPr>
        <w:t xml:space="preserve"> (в размере 5 000 рублей)</w:t>
      </w:r>
      <w:r w:rsidRPr="00676BC5">
        <w:rPr>
          <w:sz w:val="26"/>
          <w:szCs w:val="26"/>
        </w:rPr>
        <w:t xml:space="preserve">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На реализацию данного мероприятия </w:t>
      </w:r>
      <w:r w:rsidRPr="00676BC5">
        <w:rPr>
          <w:sz w:val="26"/>
          <w:szCs w:val="26"/>
        </w:rPr>
        <w:lastRenderedPageBreak/>
        <w:t>в проекте бюджета на 2025</w:t>
      </w:r>
      <w:r>
        <w:rPr>
          <w:sz w:val="26"/>
          <w:szCs w:val="26"/>
        </w:rPr>
        <w:t xml:space="preserve"> </w:t>
      </w:r>
      <w:r w:rsidRPr="00676BC5">
        <w:rPr>
          <w:sz w:val="26"/>
          <w:szCs w:val="26"/>
        </w:rPr>
        <w:t>–</w:t>
      </w:r>
      <w:r>
        <w:rPr>
          <w:sz w:val="26"/>
          <w:szCs w:val="26"/>
        </w:rPr>
        <w:t xml:space="preserve"> 2027</w:t>
      </w:r>
      <w:r w:rsidRPr="00676BC5">
        <w:rPr>
          <w:sz w:val="26"/>
          <w:szCs w:val="26"/>
        </w:rPr>
        <w:t xml:space="preserve"> год</w:t>
      </w:r>
      <w:r>
        <w:rPr>
          <w:sz w:val="26"/>
          <w:szCs w:val="26"/>
        </w:rPr>
        <w:t>ы</w:t>
      </w:r>
      <w:r w:rsidRPr="00676BC5">
        <w:rPr>
          <w:sz w:val="26"/>
          <w:szCs w:val="26"/>
        </w:rPr>
        <w:t xml:space="preserve"> предусмотрены бюджетные ассигнования в сумме </w:t>
      </w:r>
      <w:r>
        <w:rPr>
          <w:sz w:val="26"/>
          <w:szCs w:val="26"/>
        </w:rPr>
        <w:t>8 835,5 тыс. руб. ежегодно.</w:t>
      </w:r>
    </w:p>
    <w:p w:rsidR="000B0EF4" w:rsidRDefault="000B0EF4" w:rsidP="000B0EF4">
      <w:pPr>
        <w:pStyle w:val="ConsPlusCell"/>
        <w:tabs>
          <w:tab w:val="left" w:pos="284"/>
        </w:tabs>
        <w:spacing w:line="276" w:lineRule="auto"/>
        <w:ind w:firstLine="567"/>
        <w:jc w:val="both"/>
        <w:rPr>
          <w:rFonts w:eastAsia="Times New Roman"/>
          <w:sz w:val="26"/>
          <w:szCs w:val="26"/>
          <w:lang w:eastAsia="ru-RU"/>
        </w:rPr>
      </w:pPr>
      <w:r>
        <w:rPr>
          <w:rFonts w:eastAsia="Times New Roman"/>
          <w:color w:val="000000" w:themeColor="text1"/>
          <w:sz w:val="26"/>
          <w:szCs w:val="26"/>
          <w:lang w:eastAsia="ru-RU"/>
        </w:rPr>
        <w:t>Также, в</w:t>
      </w:r>
      <w:r w:rsidRPr="005072F1">
        <w:rPr>
          <w:rFonts w:eastAsia="Times New Roman"/>
          <w:color w:val="000000" w:themeColor="text1"/>
          <w:sz w:val="26"/>
          <w:szCs w:val="26"/>
          <w:lang w:eastAsia="ru-RU"/>
        </w:rPr>
        <w:t xml:space="preserve"> рамках </w:t>
      </w:r>
      <w:r w:rsidRPr="005072F1">
        <w:rPr>
          <w:rFonts w:eastAsia="Times New Roman"/>
          <w:sz w:val="26"/>
          <w:szCs w:val="26"/>
          <w:lang w:eastAsia="ru-RU"/>
        </w:rPr>
        <w:t xml:space="preserve">подпрограммы 1 предусмотрены </w:t>
      </w:r>
      <w:r>
        <w:rPr>
          <w:rFonts w:eastAsia="Times New Roman"/>
          <w:sz w:val="26"/>
          <w:szCs w:val="26"/>
          <w:lang w:eastAsia="ru-RU"/>
        </w:rPr>
        <w:t>р</w:t>
      </w:r>
      <w:r w:rsidRPr="005072F1">
        <w:rPr>
          <w:rFonts w:eastAsia="Times New Roman"/>
          <w:sz w:val="26"/>
          <w:szCs w:val="26"/>
          <w:lang w:eastAsia="ru-RU"/>
        </w:rPr>
        <w:t>асходы на реализацию региональн</w:t>
      </w:r>
      <w:r>
        <w:rPr>
          <w:rFonts w:eastAsia="Times New Roman"/>
          <w:sz w:val="26"/>
          <w:szCs w:val="26"/>
          <w:lang w:eastAsia="ru-RU"/>
        </w:rPr>
        <w:t>ого</w:t>
      </w:r>
      <w:r w:rsidRPr="005072F1">
        <w:rPr>
          <w:rFonts w:eastAsia="Times New Roman"/>
          <w:sz w:val="26"/>
          <w:szCs w:val="26"/>
          <w:lang w:eastAsia="ru-RU"/>
        </w:rPr>
        <w:t xml:space="preserve"> проект</w:t>
      </w:r>
      <w:r>
        <w:rPr>
          <w:rFonts w:eastAsia="Times New Roman"/>
          <w:sz w:val="26"/>
          <w:szCs w:val="26"/>
          <w:lang w:eastAsia="ru-RU"/>
        </w:rPr>
        <w:t>а</w:t>
      </w:r>
      <w:r w:rsidRPr="005072F1">
        <w:rPr>
          <w:rFonts w:eastAsia="Times New Roman"/>
          <w:sz w:val="26"/>
          <w:szCs w:val="26"/>
          <w:lang w:eastAsia="ru-RU"/>
        </w:rPr>
        <w:t xml:space="preserve"> в рамках национального проекта </w:t>
      </w:r>
      <w:r w:rsidRPr="005372FE">
        <w:rPr>
          <w:rFonts w:eastAsia="Times New Roman"/>
          <w:sz w:val="26"/>
          <w:szCs w:val="26"/>
          <w:lang w:eastAsia="ru-RU"/>
        </w:rPr>
        <w:t>«</w:t>
      </w:r>
      <w:r w:rsidRPr="005372FE">
        <w:rPr>
          <w:sz w:val="26"/>
          <w:szCs w:val="26"/>
        </w:rPr>
        <w:t>Семья</w:t>
      </w:r>
      <w:r w:rsidRPr="005372FE">
        <w:rPr>
          <w:rFonts w:eastAsia="Times New Roman"/>
          <w:sz w:val="26"/>
          <w:szCs w:val="26"/>
          <w:lang w:eastAsia="ru-RU"/>
        </w:rPr>
        <w:t>»:</w:t>
      </w:r>
    </w:p>
    <w:p w:rsidR="000B0EF4" w:rsidRPr="00E033F8" w:rsidRDefault="000B0EF4" w:rsidP="000B0EF4">
      <w:pPr>
        <w:autoSpaceDE w:val="0"/>
        <w:autoSpaceDN w:val="0"/>
        <w:adjustRightInd w:val="0"/>
        <w:spacing w:line="276" w:lineRule="auto"/>
        <w:ind w:firstLine="567"/>
        <w:jc w:val="both"/>
        <w:rPr>
          <w:sz w:val="26"/>
          <w:szCs w:val="26"/>
        </w:rPr>
      </w:pPr>
      <w:r w:rsidRPr="00D14264">
        <w:rPr>
          <w:sz w:val="26"/>
          <w:szCs w:val="26"/>
        </w:rPr>
        <w:t>«</w:t>
      </w:r>
      <w:r w:rsidRPr="00D14264">
        <w:rPr>
          <w:rFonts w:eastAsiaTheme="minorHAnsi"/>
          <w:sz w:val="26"/>
          <w:szCs w:val="26"/>
          <w:lang w:eastAsia="en-US"/>
        </w:rPr>
        <w:t>Поддержка семьи</w:t>
      </w:r>
      <w:r w:rsidRPr="00D14264">
        <w:rPr>
          <w:sz w:val="26"/>
          <w:szCs w:val="26"/>
        </w:rPr>
        <w:t>»</w:t>
      </w:r>
      <w:r>
        <w:rPr>
          <w:sz w:val="26"/>
          <w:szCs w:val="26"/>
        </w:rPr>
        <w:t xml:space="preserve"> </w:t>
      </w:r>
      <w:r w:rsidRPr="00E033F8">
        <w:rPr>
          <w:rFonts w:eastAsiaTheme="minorHAnsi"/>
          <w:sz w:val="26"/>
          <w:szCs w:val="26"/>
          <w:lang w:eastAsia="en-US"/>
        </w:rPr>
        <w:t>–</w:t>
      </w:r>
      <w:r>
        <w:t xml:space="preserve"> </w:t>
      </w:r>
      <w:r w:rsidRPr="005372FE">
        <w:rPr>
          <w:sz w:val="26"/>
          <w:szCs w:val="26"/>
        </w:rPr>
        <w:t>к</w:t>
      </w:r>
      <w:r w:rsidRPr="005372FE">
        <w:rPr>
          <w:rFonts w:eastAsiaTheme="minorHAnsi"/>
          <w:sz w:val="26"/>
          <w:szCs w:val="26"/>
          <w:lang w:eastAsia="en-US"/>
        </w:rPr>
        <w:t>апитальный</w:t>
      </w:r>
      <w:r>
        <w:rPr>
          <w:rFonts w:eastAsiaTheme="minorHAnsi"/>
          <w:sz w:val="26"/>
          <w:szCs w:val="26"/>
          <w:lang w:eastAsia="en-US"/>
        </w:rPr>
        <w:t xml:space="preserve"> ремонт и оснащение муниципального бюджетного дошкольного образовательного учреждения «Детский сад №272». </w:t>
      </w:r>
      <w:r>
        <w:rPr>
          <w:sz w:val="26"/>
          <w:szCs w:val="26"/>
        </w:rPr>
        <w:t xml:space="preserve">На реализацию данного мероприятия </w:t>
      </w:r>
      <w:r w:rsidRPr="00E033F8">
        <w:rPr>
          <w:rFonts w:eastAsiaTheme="minorHAnsi"/>
          <w:sz w:val="26"/>
          <w:szCs w:val="26"/>
          <w:lang w:eastAsia="en-US"/>
        </w:rPr>
        <w:t xml:space="preserve">в проекте бюджета на 2026 год предусмотрены бюджетные ассигнования в сумме </w:t>
      </w:r>
      <w:r w:rsidRPr="00E033F8">
        <w:rPr>
          <w:sz w:val="26"/>
          <w:szCs w:val="26"/>
        </w:rPr>
        <w:t>66 500,1 тыс. руб.</w:t>
      </w:r>
    </w:p>
    <w:p w:rsidR="000B0EF4" w:rsidRPr="005072F1" w:rsidRDefault="000B0EF4" w:rsidP="000B0EF4">
      <w:pPr>
        <w:spacing w:line="276" w:lineRule="auto"/>
        <w:ind w:firstLine="567"/>
        <w:jc w:val="both"/>
        <w:rPr>
          <w:sz w:val="26"/>
          <w:szCs w:val="26"/>
        </w:rPr>
      </w:pPr>
      <w:r w:rsidRPr="005072F1">
        <w:rPr>
          <w:sz w:val="26"/>
          <w:szCs w:val="26"/>
        </w:rPr>
        <w:t>Подпрограмма 2 «Социальные гарантии в сфере образования»</w:t>
      </w:r>
    </w:p>
    <w:p w:rsidR="000B0EF4" w:rsidRPr="005072F1" w:rsidRDefault="000B0EF4" w:rsidP="000B0EF4">
      <w:pPr>
        <w:spacing w:line="276" w:lineRule="auto"/>
        <w:ind w:firstLine="567"/>
        <w:jc w:val="both"/>
        <w:rPr>
          <w:sz w:val="26"/>
          <w:szCs w:val="26"/>
        </w:rPr>
      </w:pPr>
      <w:r w:rsidRPr="005072F1">
        <w:rPr>
          <w:sz w:val="26"/>
          <w:szCs w:val="26"/>
        </w:rPr>
        <w:t>Целью подпрограммы является сохранение и развитие сложившейся в Кемеровской области-Кузбассе и в городе Новокузнецке системы социальной поддержки субъектов образовательного процесса.</w:t>
      </w:r>
    </w:p>
    <w:p w:rsidR="000B0EF4" w:rsidRPr="005072F1" w:rsidRDefault="000B0EF4" w:rsidP="000B0EF4">
      <w:pPr>
        <w:spacing w:line="276" w:lineRule="auto"/>
        <w:ind w:firstLine="567"/>
        <w:jc w:val="both"/>
        <w:rPr>
          <w:sz w:val="26"/>
          <w:szCs w:val="26"/>
        </w:rPr>
      </w:pPr>
      <w:r w:rsidRPr="005072F1">
        <w:rPr>
          <w:sz w:val="26"/>
          <w:szCs w:val="26"/>
        </w:rPr>
        <w:t>Для достижения поставленной цели необходимо решение следующих задач:</w:t>
      </w:r>
    </w:p>
    <w:p w:rsidR="000B0EF4" w:rsidRPr="005072F1" w:rsidRDefault="000B0EF4" w:rsidP="000B0EF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создание условий для организации летнего отдыха детей;</w:t>
      </w:r>
    </w:p>
    <w:p w:rsidR="000B0EF4" w:rsidRPr="005072F1" w:rsidRDefault="000B0EF4" w:rsidP="000B0EF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предоставление государственных гарантий и мер социальной поддержки отдельным категориям детей.</w:t>
      </w:r>
    </w:p>
    <w:p w:rsidR="000B0EF4" w:rsidRPr="005072F1" w:rsidRDefault="000B0EF4" w:rsidP="000B0EF4">
      <w:pPr>
        <w:spacing w:line="276" w:lineRule="auto"/>
        <w:ind w:firstLine="567"/>
        <w:jc w:val="both"/>
        <w:rPr>
          <w:sz w:val="26"/>
          <w:szCs w:val="26"/>
        </w:rPr>
      </w:pPr>
      <w:r w:rsidRPr="005072F1">
        <w:rPr>
          <w:sz w:val="26"/>
          <w:szCs w:val="26"/>
        </w:rPr>
        <w:t xml:space="preserve">На финансовое обеспечение подпрограммы предусмотрены бюджетные ассигнования в сумме </w:t>
      </w:r>
      <w:r>
        <w:rPr>
          <w:sz w:val="26"/>
          <w:szCs w:val="26"/>
        </w:rPr>
        <w:t>475 921,1</w:t>
      </w:r>
      <w:r w:rsidRPr="005072F1">
        <w:rPr>
          <w:sz w:val="26"/>
          <w:szCs w:val="26"/>
        </w:rPr>
        <w:t xml:space="preserve">  тыс. руб., из них: </w:t>
      </w:r>
    </w:p>
    <w:p w:rsidR="000B0EF4" w:rsidRPr="005072F1" w:rsidRDefault="000B0EF4" w:rsidP="000B0EF4">
      <w:pPr>
        <w:ind w:firstLine="851"/>
        <w:jc w:val="both"/>
        <w:rPr>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1985"/>
        <w:gridCol w:w="1701"/>
        <w:gridCol w:w="1701"/>
        <w:gridCol w:w="1559"/>
      </w:tblGrid>
      <w:tr w:rsidR="000B0EF4" w:rsidRPr="005072F1" w:rsidTr="00464501">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Источник финансирования</w:t>
            </w:r>
          </w:p>
        </w:tc>
        <w:tc>
          <w:tcPr>
            <w:tcW w:w="6946"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ind w:firstLine="567"/>
              <w:jc w:val="center"/>
              <w:rPr>
                <w:lang w:eastAsia="en-US"/>
              </w:rPr>
            </w:pPr>
            <w:r>
              <w:rPr>
                <w:sz w:val="22"/>
                <w:szCs w:val="22"/>
                <w:lang w:eastAsia="en-US"/>
              </w:rPr>
              <w:t xml:space="preserve">Объем финансирования, </w:t>
            </w:r>
            <w:r w:rsidRPr="005072F1">
              <w:rPr>
                <w:sz w:val="22"/>
                <w:szCs w:val="22"/>
                <w:lang w:eastAsia="en-US"/>
              </w:rPr>
              <w:t>тыс. руб.</w:t>
            </w:r>
          </w:p>
        </w:tc>
      </w:tr>
      <w:tr w:rsidR="000B0EF4" w:rsidRPr="005072F1" w:rsidTr="0046450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2025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2026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center"/>
              <w:rPr>
                <w:lang w:eastAsia="en-US"/>
              </w:rPr>
            </w:pPr>
            <w:r w:rsidRPr="005072F1">
              <w:rPr>
                <w:sz w:val="22"/>
                <w:szCs w:val="22"/>
                <w:lang w:eastAsia="en-US"/>
              </w:rPr>
              <w:t>2027 год</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Местный бюджет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195 021,4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 xml:space="preserve">  65 007,2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65 007,1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65 007,1</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Межбюджетные трансферты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280 899</w:t>
            </w:r>
            <w:r w:rsidRPr="005072F1">
              <w:rPr>
                <w:sz w:val="22"/>
                <w:szCs w:val="22"/>
              </w:rPr>
              <w:t>,</w:t>
            </w:r>
            <w:r>
              <w:rPr>
                <w:sz w:val="22"/>
                <w:szCs w:val="22"/>
              </w:rPr>
              <w:t>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sidRPr="005072F1">
              <w:rPr>
                <w:bCs/>
                <w:sz w:val="22"/>
                <w:szCs w:val="22"/>
              </w:rPr>
              <w:t>9</w:t>
            </w:r>
            <w:r>
              <w:rPr>
                <w:bCs/>
                <w:sz w:val="22"/>
                <w:szCs w:val="22"/>
              </w:rPr>
              <w:t>1 539</w:t>
            </w:r>
            <w:r w:rsidRPr="005072F1">
              <w:rPr>
                <w:bCs/>
                <w:sz w:val="22"/>
                <w:szCs w:val="22"/>
              </w:rPr>
              <w:t>,</w:t>
            </w:r>
            <w:r>
              <w:rPr>
                <w:bCs/>
                <w:sz w:val="22"/>
                <w:szCs w:val="22"/>
              </w:rPr>
              <w:t>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Pr>
                <w:bCs/>
                <w:sz w:val="22"/>
                <w:szCs w:val="22"/>
              </w:rPr>
              <w:t>94 680</w:t>
            </w:r>
            <w:r w:rsidRPr="005072F1">
              <w:rPr>
                <w:bCs/>
                <w:sz w:val="22"/>
                <w:szCs w:val="22"/>
              </w:rPr>
              <w:t>,</w:t>
            </w:r>
            <w:r>
              <w:rPr>
                <w:bCs/>
                <w:sz w:val="22"/>
                <w:szCs w:val="22"/>
              </w:rPr>
              <w:t>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Pr>
                <w:bCs/>
                <w:sz w:val="22"/>
                <w:szCs w:val="22"/>
              </w:rPr>
              <w:t>94 680</w:t>
            </w:r>
            <w:r w:rsidRPr="005072F1">
              <w:rPr>
                <w:bCs/>
                <w:sz w:val="22"/>
                <w:szCs w:val="22"/>
              </w:rPr>
              <w:t>,</w:t>
            </w:r>
            <w:r>
              <w:rPr>
                <w:bCs/>
                <w:sz w:val="22"/>
                <w:szCs w:val="22"/>
              </w:rPr>
              <w:t>2</w:t>
            </w:r>
          </w:p>
        </w:tc>
      </w:tr>
      <w:tr w:rsidR="000B0EF4" w:rsidRPr="002546D8"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ВСЕГО,  из них:</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2546D8" w:rsidRDefault="000B0EF4" w:rsidP="00464501">
            <w:pPr>
              <w:jc w:val="right"/>
              <w:rPr>
                <w:bCs/>
              </w:rPr>
            </w:pPr>
            <w:r w:rsidRPr="002546D8">
              <w:rPr>
                <w:bCs/>
                <w:sz w:val="22"/>
                <w:szCs w:val="22"/>
              </w:rPr>
              <w:t>475 921,1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2546D8" w:rsidRDefault="000B0EF4" w:rsidP="00464501">
            <w:pPr>
              <w:jc w:val="right"/>
              <w:rPr>
                <w:bCs/>
              </w:rPr>
            </w:pPr>
            <w:r w:rsidRPr="002546D8">
              <w:rPr>
                <w:bCs/>
                <w:sz w:val="22"/>
                <w:szCs w:val="22"/>
              </w:rPr>
              <w:t>156 546,5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2546D8" w:rsidRDefault="000B0EF4" w:rsidP="00464501">
            <w:pPr>
              <w:jc w:val="right"/>
              <w:rPr>
                <w:bCs/>
              </w:rPr>
            </w:pPr>
            <w:r w:rsidRPr="002546D8">
              <w:rPr>
                <w:bCs/>
                <w:sz w:val="22"/>
                <w:szCs w:val="22"/>
              </w:rPr>
              <w:t>159 687,3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2546D8" w:rsidRDefault="000B0EF4" w:rsidP="00464501">
            <w:pPr>
              <w:jc w:val="right"/>
              <w:rPr>
                <w:bCs/>
              </w:rPr>
            </w:pPr>
            <w:r w:rsidRPr="002546D8">
              <w:rPr>
                <w:bCs/>
                <w:sz w:val="22"/>
                <w:szCs w:val="22"/>
              </w:rPr>
              <w:t>159 687,3</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 xml:space="preserve">Комитет образования и науки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396 038</w:t>
            </w:r>
            <w:r w:rsidRPr="005072F1">
              <w:rPr>
                <w:sz w:val="22"/>
                <w:szCs w:val="22"/>
              </w:rPr>
              <w:t>,</w:t>
            </w:r>
            <w:r>
              <w:rPr>
                <w:sz w:val="22"/>
                <w:szCs w:val="22"/>
              </w:rPr>
              <w:t>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129 919</w:t>
            </w:r>
            <w:r w:rsidRPr="005072F1">
              <w:rPr>
                <w:sz w:val="22"/>
                <w:szCs w:val="22"/>
              </w:rPr>
              <w:t>,</w:t>
            </w:r>
            <w:r>
              <w:rPr>
                <w:sz w:val="22"/>
                <w:szCs w:val="22"/>
              </w:rPr>
              <w:t>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133 059</w:t>
            </w:r>
            <w:r w:rsidRPr="005072F1">
              <w:rPr>
                <w:sz w:val="22"/>
                <w:szCs w:val="22"/>
              </w:rPr>
              <w:t>,</w:t>
            </w:r>
            <w:r>
              <w:rPr>
                <w:sz w:val="22"/>
                <w:szCs w:val="22"/>
              </w:rPr>
              <w:t>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133 059</w:t>
            </w:r>
            <w:r w:rsidRPr="005072F1">
              <w:rPr>
                <w:sz w:val="22"/>
                <w:szCs w:val="22"/>
              </w:rPr>
              <w:t>,</w:t>
            </w:r>
            <w:r>
              <w:rPr>
                <w:sz w:val="22"/>
                <w:szCs w:val="22"/>
              </w:rPr>
              <w:t>8</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Управление культуры и молодежной политики</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7 500,0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2 500,0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2 500,0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sidRPr="005072F1">
              <w:rPr>
                <w:sz w:val="22"/>
                <w:szCs w:val="22"/>
              </w:rPr>
              <w:t>2 500,0</w:t>
            </w:r>
          </w:p>
        </w:tc>
      </w:tr>
      <w:tr w:rsidR="000B0EF4" w:rsidRPr="005072F1" w:rsidTr="00464501">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rPr>
                <w:lang w:eastAsia="en-US"/>
              </w:rPr>
            </w:pPr>
            <w:r w:rsidRPr="005072F1">
              <w:rPr>
                <w:sz w:val="22"/>
                <w:szCs w:val="22"/>
                <w:lang w:eastAsia="en-US"/>
              </w:rPr>
              <w:t>Комитет социальной защиты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pPr>
            <w:r>
              <w:rPr>
                <w:sz w:val="22"/>
                <w:szCs w:val="22"/>
              </w:rPr>
              <w:t>72 382</w:t>
            </w:r>
            <w:r w:rsidRPr="005072F1">
              <w:rPr>
                <w:sz w:val="22"/>
                <w:szCs w:val="22"/>
              </w:rPr>
              <w:t>,</w:t>
            </w:r>
            <w:r>
              <w:rPr>
                <w:sz w:val="22"/>
                <w:szCs w:val="22"/>
              </w:rPr>
              <w:t>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Pr>
                <w:bCs/>
                <w:sz w:val="22"/>
                <w:szCs w:val="22"/>
              </w:rPr>
              <w:t>24 127</w:t>
            </w:r>
            <w:r w:rsidRPr="005072F1">
              <w:rPr>
                <w:bCs/>
                <w:sz w:val="22"/>
                <w:szCs w:val="22"/>
              </w:rPr>
              <w:t>,</w:t>
            </w:r>
            <w:r>
              <w:rPr>
                <w:bCs/>
                <w:sz w:val="22"/>
                <w:szCs w:val="22"/>
              </w:rPr>
              <w:t>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Pr>
                <w:bCs/>
                <w:sz w:val="22"/>
                <w:szCs w:val="22"/>
              </w:rPr>
              <w:t>24 127</w:t>
            </w:r>
            <w:r w:rsidRPr="005072F1">
              <w:rPr>
                <w:bCs/>
                <w:sz w:val="22"/>
                <w:szCs w:val="22"/>
              </w:rPr>
              <w:t>,</w:t>
            </w:r>
            <w:r>
              <w:rPr>
                <w:bCs/>
                <w:sz w:val="22"/>
                <w:szCs w:val="22"/>
              </w:rPr>
              <w:t>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B0EF4" w:rsidRPr="005072F1" w:rsidRDefault="000B0EF4" w:rsidP="00464501">
            <w:pPr>
              <w:jc w:val="right"/>
              <w:rPr>
                <w:bCs/>
              </w:rPr>
            </w:pPr>
            <w:r>
              <w:rPr>
                <w:bCs/>
                <w:sz w:val="22"/>
                <w:szCs w:val="22"/>
              </w:rPr>
              <w:t>24 127</w:t>
            </w:r>
            <w:r w:rsidRPr="005072F1">
              <w:rPr>
                <w:bCs/>
                <w:sz w:val="22"/>
                <w:szCs w:val="22"/>
              </w:rPr>
              <w:t>,</w:t>
            </w:r>
            <w:r>
              <w:rPr>
                <w:bCs/>
                <w:sz w:val="22"/>
                <w:szCs w:val="22"/>
              </w:rPr>
              <w:t>5</w:t>
            </w:r>
          </w:p>
        </w:tc>
      </w:tr>
    </w:tbl>
    <w:p w:rsidR="000B0EF4" w:rsidRPr="005072F1" w:rsidRDefault="000B0EF4" w:rsidP="000B0EF4">
      <w:pPr>
        <w:ind w:firstLine="709"/>
        <w:jc w:val="both"/>
        <w:rPr>
          <w:sz w:val="28"/>
        </w:rPr>
      </w:pPr>
    </w:p>
    <w:p w:rsidR="000B0EF4" w:rsidRPr="005072F1" w:rsidRDefault="000B0EF4" w:rsidP="000B0EF4">
      <w:pPr>
        <w:pStyle w:val="24"/>
        <w:spacing w:after="0" w:line="276" w:lineRule="auto"/>
        <w:ind w:left="0" w:firstLine="567"/>
        <w:jc w:val="both"/>
        <w:rPr>
          <w:sz w:val="26"/>
          <w:szCs w:val="26"/>
        </w:rPr>
      </w:pPr>
      <w:r w:rsidRPr="005072F1">
        <w:rPr>
          <w:sz w:val="26"/>
          <w:szCs w:val="26"/>
        </w:rPr>
        <w:t>Для реализации подпрограммы 2 планируется выполнение следующих  мероприятий:</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Мероприятие 2.1. «Организация круглогодичного отдыха и оздоровления детей» направлено на выполнение следующих задач:</w:t>
      </w:r>
    </w:p>
    <w:p w:rsidR="000B0EF4" w:rsidRPr="005072F1" w:rsidRDefault="000B0EF4" w:rsidP="000B0EF4">
      <w:pPr>
        <w:pStyle w:val="ConsPlusCell"/>
        <w:numPr>
          <w:ilvl w:val="0"/>
          <w:numId w:val="13"/>
        </w:numPr>
        <w:tabs>
          <w:tab w:val="left" w:pos="851"/>
        </w:tabs>
        <w:autoSpaceDE/>
        <w:autoSpaceDN/>
        <w:adjustRightInd/>
        <w:spacing w:line="276" w:lineRule="auto"/>
        <w:ind w:left="0" w:firstLine="567"/>
        <w:jc w:val="both"/>
        <w:rPr>
          <w:sz w:val="26"/>
          <w:szCs w:val="26"/>
        </w:rPr>
      </w:pPr>
      <w:r w:rsidRPr="005072F1">
        <w:rPr>
          <w:sz w:val="26"/>
          <w:szCs w:val="26"/>
        </w:rPr>
        <w:t xml:space="preserve">организация </w:t>
      </w:r>
      <w:r w:rsidR="00F703AC">
        <w:rPr>
          <w:sz w:val="26"/>
          <w:szCs w:val="26"/>
        </w:rPr>
        <w:t xml:space="preserve">отдыха </w:t>
      </w:r>
      <w:r w:rsidRPr="005072F1">
        <w:rPr>
          <w:sz w:val="26"/>
          <w:szCs w:val="26"/>
        </w:rPr>
        <w:t>и оздоровление в загородных оздоровительных организациях детей-сирот и детей, оставшихся без попечения родителей; детей, находящихся в семьях граждан под опекой, детей из приемных семей; детей в трудной жизненной ситуации;</w:t>
      </w:r>
    </w:p>
    <w:p w:rsidR="000B0EF4" w:rsidRPr="005072F1" w:rsidRDefault="000B0EF4" w:rsidP="000B0EF4">
      <w:pPr>
        <w:pStyle w:val="ConsPlusCell"/>
        <w:numPr>
          <w:ilvl w:val="0"/>
          <w:numId w:val="13"/>
        </w:numPr>
        <w:tabs>
          <w:tab w:val="left" w:pos="851"/>
        </w:tabs>
        <w:autoSpaceDE/>
        <w:autoSpaceDN/>
        <w:adjustRightInd/>
        <w:spacing w:line="276" w:lineRule="auto"/>
        <w:ind w:left="0" w:firstLine="567"/>
        <w:jc w:val="both"/>
        <w:rPr>
          <w:sz w:val="26"/>
          <w:szCs w:val="26"/>
        </w:rPr>
      </w:pPr>
      <w:r w:rsidRPr="005072F1">
        <w:rPr>
          <w:sz w:val="26"/>
          <w:szCs w:val="26"/>
        </w:rPr>
        <w:t xml:space="preserve">организация отдыха и оздоровление детей в туристических палаточных лагерях, </w:t>
      </w:r>
      <w:r w:rsidR="00EF075E">
        <w:rPr>
          <w:sz w:val="26"/>
          <w:szCs w:val="26"/>
        </w:rPr>
        <w:t>созданных</w:t>
      </w:r>
      <w:r w:rsidR="00EF075E" w:rsidRPr="005072F1">
        <w:rPr>
          <w:sz w:val="26"/>
          <w:szCs w:val="26"/>
        </w:rPr>
        <w:t xml:space="preserve"> </w:t>
      </w:r>
      <w:r w:rsidRPr="005072F1">
        <w:rPr>
          <w:sz w:val="26"/>
          <w:szCs w:val="26"/>
        </w:rPr>
        <w:t>организациями образования;</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 xml:space="preserve">На реализацию мероприятия в проекте бюджета предусмотрены бюджетные ассигнования на 2025 год в сумме 33 401,7  тыс. </w:t>
      </w:r>
      <w:proofErr w:type="spellStart"/>
      <w:r w:rsidRPr="005072F1">
        <w:rPr>
          <w:sz w:val="26"/>
          <w:szCs w:val="26"/>
        </w:rPr>
        <w:t>руб</w:t>
      </w:r>
      <w:proofErr w:type="spellEnd"/>
      <w:r w:rsidRPr="005072F1">
        <w:rPr>
          <w:sz w:val="26"/>
          <w:szCs w:val="26"/>
        </w:rPr>
        <w:t>, на 2026 и 2027 год</w:t>
      </w:r>
      <w:r>
        <w:rPr>
          <w:sz w:val="26"/>
          <w:szCs w:val="26"/>
        </w:rPr>
        <w:t>ы</w:t>
      </w:r>
      <w:r w:rsidRPr="005072F1">
        <w:rPr>
          <w:sz w:val="26"/>
          <w:szCs w:val="26"/>
        </w:rPr>
        <w:t xml:space="preserve"> – 36 542,6 тыс. руб. ежегодно, из них:</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2268"/>
        <w:gridCol w:w="2127"/>
        <w:gridCol w:w="2126"/>
      </w:tblGrid>
      <w:tr w:rsidR="000B0EF4" w:rsidRPr="00893882" w:rsidTr="00464501">
        <w:trPr>
          <w:trHeight w:val="20"/>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center"/>
              <w:rPr>
                <w:lang w:eastAsia="en-US"/>
              </w:rPr>
            </w:pPr>
            <w:r w:rsidRPr="00893882">
              <w:rPr>
                <w:sz w:val="22"/>
                <w:szCs w:val="22"/>
                <w:lang w:eastAsia="en-US"/>
              </w:rPr>
              <w:t>Источник финансирования</w:t>
            </w:r>
          </w:p>
        </w:tc>
        <w:tc>
          <w:tcPr>
            <w:tcW w:w="6521" w:type="dxa"/>
            <w:gridSpan w:val="3"/>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ind w:firstLine="567"/>
              <w:jc w:val="center"/>
              <w:rPr>
                <w:lang w:eastAsia="en-US"/>
              </w:rPr>
            </w:pPr>
            <w:r w:rsidRPr="00893882">
              <w:rPr>
                <w:sz w:val="22"/>
                <w:szCs w:val="22"/>
                <w:lang w:eastAsia="en-US"/>
              </w:rPr>
              <w:t>Объем финансирования, тыс. руб.</w:t>
            </w:r>
          </w:p>
        </w:tc>
      </w:tr>
      <w:tr w:rsidR="000B0EF4" w:rsidRPr="00893882" w:rsidTr="00464501">
        <w:trPr>
          <w:trHeight w:val="20"/>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rPr>
                <w:lang w:eastAsia="en-US"/>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center"/>
              <w:rPr>
                <w:lang w:eastAsia="en-US"/>
              </w:rPr>
            </w:pPr>
            <w:r w:rsidRPr="00893882">
              <w:rPr>
                <w:sz w:val="22"/>
                <w:szCs w:val="22"/>
                <w:lang w:eastAsia="en-US"/>
              </w:rPr>
              <w:t>2025 год</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center"/>
              <w:rPr>
                <w:lang w:eastAsia="en-US"/>
              </w:rPr>
            </w:pPr>
            <w:r w:rsidRPr="00893882">
              <w:rPr>
                <w:sz w:val="22"/>
                <w:szCs w:val="22"/>
                <w:lang w:eastAsia="en-US"/>
              </w:rPr>
              <w:t>2026 год</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center"/>
              <w:rPr>
                <w:lang w:eastAsia="en-US"/>
              </w:rPr>
            </w:pPr>
            <w:r w:rsidRPr="00893882">
              <w:rPr>
                <w:sz w:val="22"/>
                <w:szCs w:val="22"/>
                <w:lang w:eastAsia="en-US"/>
              </w:rPr>
              <w:t>2027 год</w:t>
            </w:r>
          </w:p>
        </w:tc>
      </w:tr>
      <w:tr w:rsidR="000B0EF4" w:rsidRPr="00893882" w:rsidTr="00464501">
        <w:trPr>
          <w:trHeight w:val="20"/>
        </w:trPr>
        <w:tc>
          <w:tcPr>
            <w:tcW w:w="3402" w:type="dxa"/>
            <w:tcBorders>
              <w:top w:val="single" w:sz="4" w:space="0" w:color="000000"/>
              <w:left w:val="single" w:sz="4" w:space="0" w:color="000000"/>
              <w:bottom w:val="single" w:sz="4" w:space="0" w:color="auto"/>
              <w:right w:val="single" w:sz="4" w:space="0" w:color="000000"/>
            </w:tcBorders>
            <w:vAlign w:val="center"/>
            <w:hideMark/>
          </w:tcPr>
          <w:p w:rsidR="000B0EF4" w:rsidRPr="00893882" w:rsidRDefault="000B0EF4" w:rsidP="00464501">
            <w:pPr>
              <w:rPr>
                <w:lang w:eastAsia="en-US"/>
              </w:rPr>
            </w:pPr>
            <w:r w:rsidRPr="00893882">
              <w:rPr>
                <w:sz w:val="22"/>
                <w:szCs w:val="22"/>
                <w:lang w:eastAsia="en-US"/>
              </w:rPr>
              <w:t>ВСЕГО,  из них:</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0B0EF4" w:rsidRPr="00893882" w:rsidRDefault="000B0EF4" w:rsidP="00464501">
            <w:pPr>
              <w:jc w:val="right"/>
            </w:pPr>
            <w:r w:rsidRPr="00893882">
              <w:rPr>
                <w:sz w:val="22"/>
                <w:szCs w:val="22"/>
              </w:rPr>
              <w:t>33 401,7</w:t>
            </w:r>
          </w:p>
        </w:tc>
        <w:tc>
          <w:tcPr>
            <w:tcW w:w="2127" w:type="dxa"/>
            <w:tcBorders>
              <w:top w:val="single" w:sz="4" w:space="0" w:color="000000"/>
              <w:left w:val="single" w:sz="4" w:space="0" w:color="000000"/>
              <w:bottom w:val="single" w:sz="4" w:space="0" w:color="auto"/>
              <w:right w:val="single" w:sz="4" w:space="0" w:color="000000"/>
            </w:tcBorders>
            <w:vAlign w:val="center"/>
            <w:hideMark/>
          </w:tcPr>
          <w:p w:rsidR="000B0EF4" w:rsidRPr="00893882" w:rsidRDefault="000B0EF4" w:rsidP="00464501">
            <w:pPr>
              <w:jc w:val="right"/>
            </w:pPr>
            <w:r w:rsidRPr="00893882">
              <w:rPr>
                <w:sz w:val="22"/>
                <w:szCs w:val="22"/>
              </w:rPr>
              <w:t>36 542,6</w:t>
            </w:r>
          </w:p>
        </w:tc>
        <w:tc>
          <w:tcPr>
            <w:tcW w:w="2126" w:type="dxa"/>
            <w:tcBorders>
              <w:top w:val="single" w:sz="4" w:space="0" w:color="000000"/>
              <w:left w:val="single" w:sz="4" w:space="0" w:color="000000"/>
              <w:bottom w:val="single" w:sz="4" w:space="0" w:color="auto"/>
              <w:right w:val="single" w:sz="4" w:space="0" w:color="000000"/>
            </w:tcBorders>
            <w:vAlign w:val="center"/>
            <w:hideMark/>
          </w:tcPr>
          <w:p w:rsidR="000B0EF4" w:rsidRPr="00893882" w:rsidRDefault="000B0EF4" w:rsidP="00464501">
            <w:pPr>
              <w:jc w:val="right"/>
            </w:pPr>
            <w:r w:rsidRPr="00893882">
              <w:rPr>
                <w:sz w:val="22"/>
                <w:szCs w:val="22"/>
              </w:rPr>
              <w:t>36 542,6</w:t>
            </w:r>
          </w:p>
        </w:tc>
      </w:tr>
      <w:tr w:rsidR="000B0EF4" w:rsidRPr="00893882" w:rsidTr="00464501">
        <w:trPr>
          <w:trHeight w:val="20"/>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rPr>
                <w:lang w:eastAsia="en-US"/>
              </w:rPr>
            </w:pPr>
            <w:r w:rsidRPr="00893882">
              <w:rPr>
                <w:sz w:val="22"/>
                <w:szCs w:val="22"/>
                <w:lang w:eastAsia="en-US"/>
              </w:rPr>
              <w:t xml:space="preserve">Комитет образования и науки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Pr>
                <w:sz w:val="22"/>
                <w:szCs w:val="22"/>
              </w:rPr>
              <w:t>9 274</w:t>
            </w:r>
            <w:r w:rsidRPr="00893882">
              <w:rPr>
                <w:sz w:val="22"/>
                <w:szCs w:val="22"/>
              </w:rPr>
              <w:t>,</w:t>
            </w:r>
            <w:r>
              <w:rPr>
                <w:sz w:val="22"/>
                <w:szCs w:val="22"/>
              </w:rPr>
              <w:t>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Pr>
                <w:sz w:val="22"/>
                <w:szCs w:val="22"/>
              </w:rPr>
              <w:t>12 415</w:t>
            </w:r>
            <w:r w:rsidRPr="00893882">
              <w:rPr>
                <w:sz w:val="22"/>
                <w:szCs w:val="22"/>
              </w:rPr>
              <w:t>,</w:t>
            </w:r>
            <w:r>
              <w:rPr>
                <w:sz w:val="22"/>
                <w:szCs w:val="22"/>
              </w:rPr>
              <w:t>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Pr>
                <w:sz w:val="22"/>
                <w:szCs w:val="22"/>
              </w:rPr>
              <w:t>12 415</w:t>
            </w:r>
            <w:r w:rsidRPr="00893882">
              <w:rPr>
                <w:sz w:val="22"/>
                <w:szCs w:val="22"/>
              </w:rPr>
              <w:t>,</w:t>
            </w:r>
            <w:r>
              <w:rPr>
                <w:sz w:val="22"/>
                <w:szCs w:val="22"/>
              </w:rPr>
              <w:t>1</w:t>
            </w:r>
          </w:p>
        </w:tc>
      </w:tr>
      <w:tr w:rsidR="000B0EF4" w:rsidRPr="00893882" w:rsidTr="00464501">
        <w:trPr>
          <w:trHeight w:val="20"/>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rPr>
                <w:lang w:eastAsia="en-US"/>
              </w:rPr>
            </w:pPr>
            <w:r w:rsidRPr="00893882">
              <w:rPr>
                <w:sz w:val="22"/>
                <w:szCs w:val="22"/>
                <w:lang w:eastAsia="en-US"/>
              </w:rPr>
              <w:lastRenderedPageBreak/>
              <w:t>Комитет социальной защиты</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Pr>
                <w:sz w:val="22"/>
                <w:szCs w:val="22"/>
              </w:rPr>
              <w:t>24 127</w:t>
            </w:r>
            <w:r w:rsidRPr="00893882">
              <w:rPr>
                <w:sz w:val="22"/>
                <w:szCs w:val="22"/>
              </w:rPr>
              <w:t>,</w:t>
            </w:r>
            <w:r>
              <w:rPr>
                <w:sz w:val="22"/>
                <w:szCs w:val="22"/>
              </w:rPr>
              <w:t>5</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sidRPr="00893882">
              <w:rPr>
                <w:sz w:val="22"/>
                <w:szCs w:val="22"/>
              </w:rPr>
              <w:t>2</w:t>
            </w:r>
            <w:r>
              <w:rPr>
                <w:sz w:val="22"/>
                <w:szCs w:val="22"/>
              </w:rPr>
              <w:t>4</w:t>
            </w:r>
            <w:r w:rsidRPr="00893882">
              <w:rPr>
                <w:sz w:val="22"/>
                <w:szCs w:val="22"/>
              </w:rPr>
              <w:t xml:space="preserve"> </w:t>
            </w:r>
            <w:r>
              <w:rPr>
                <w:sz w:val="22"/>
                <w:szCs w:val="22"/>
              </w:rPr>
              <w:t>127</w:t>
            </w:r>
            <w:r w:rsidRPr="00893882">
              <w:rPr>
                <w:sz w:val="22"/>
                <w:szCs w:val="22"/>
              </w:rPr>
              <w:t>,</w:t>
            </w:r>
            <w:r>
              <w:rPr>
                <w:sz w:val="22"/>
                <w:szCs w:val="22"/>
              </w:rPr>
              <w:t>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0B0EF4" w:rsidRPr="00893882" w:rsidRDefault="000B0EF4" w:rsidP="00464501">
            <w:pPr>
              <w:jc w:val="right"/>
            </w:pPr>
            <w:r w:rsidRPr="00893882">
              <w:rPr>
                <w:sz w:val="22"/>
                <w:szCs w:val="22"/>
              </w:rPr>
              <w:t>2</w:t>
            </w:r>
            <w:r>
              <w:rPr>
                <w:sz w:val="22"/>
                <w:szCs w:val="22"/>
              </w:rPr>
              <w:t>4</w:t>
            </w:r>
            <w:r w:rsidRPr="00893882">
              <w:rPr>
                <w:sz w:val="22"/>
                <w:szCs w:val="22"/>
              </w:rPr>
              <w:t xml:space="preserve"> </w:t>
            </w:r>
            <w:r>
              <w:rPr>
                <w:sz w:val="22"/>
                <w:szCs w:val="22"/>
              </w:rPr>
              <w:t>127</w:t>
            </w:r>
            <w:r w:rsidRPr="00893882">
              <w:rPr>
                <w:sz w:val="22"/>
                <w:szCs w:val="22"/>
              </w:rPr>
              <w:t>,</w:t>
            </w:r>
            <w:r>
              <w:rPr>
                <w:sz w:val="22"/>
                <w:szCs w:val="22"/>
              </w:rPr>
              <w:t>5</w:t>
            </w:r>
          </w:p>
        </w:tc>
      </w:tr>
    </w:tbl>
    <w:p w:rsidR="000B0EF4" w:rsidRPr="005072F1" w:rsidRDefault="000B0EF4" w:rsidP="000B0EF4">
      <w:pPr>
        <w:pStyle w:val="ConsPlusCell"/>
        <w:tabs>
          <w:tab w:val="left" w:pos="851"/>
        </w:tabs>
        <w:autoSpaceDE/>
        <w:autoSpaceDN/>
        <w:adjustRightInd/>
        <w:spacing w:line="276" w:lineRule="auto"/>
        <w:ind w:firstLine="567"/>
        <w:jc w:val="both"/>
        <w:rPr>
          <w:sz w:val="26"/>
          <w:szCs w:val="26"/>
        </w:rPr>
      </w:pPr>
      <w:r w:rsidRPr="005072F1">
        <w:rPr>
          <w:sz w:val="26"/>
          <w:szCs w:val="26"/>
        </w:rPr>
        <w:t>Мероприятие 2.3. «Социальная поддержка участников образовательного процесса» направлено на предоставление:</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 xml:space="preserve">денежных выплат заслуженным учителям, обучающимся – отличникам, а также единовременной выплаты молодым специалистам в сумме 9 397,5 тыс. руб. ежегодно; </w:t>
      </w:r>
    </w:p>
    <w:p w:rsidR="000B0EF4" w:rsidRPr="005072F1" w:rsidRDefault="00F703AC"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 xml:space="preserve">бесплатного горячего питания </w:t>
      </w:r>
      <w:r w:rsidR="000B0EF4" w:rsidRPr="005072F1">
        <w:rPr>
          <w:rFonts w:eastAsiaTheme="minorHAnsi"/>
          <w:sz w:val="26"/>
          <w:szCs w:val="26"/>
          <w:lang w:eastAsia="en-US"/>
        </w:rPr>
        <w:t xml:space="preserve">членам семей участников специальной военной операции, обучающимся в муниципальных общеобразовательных организациях, в сумме </w:t>
      </w:r>
      <w:r w:rsidR="000B0EF4">
        <w:rPr>
          <w:rFonts w:eastAsiaTheme="minorHAnsi"/>
          <w:sz w:val="26"/>
          <w:szCs w:val="26"/>
          <w:lang w:eastAsia="en-US"/>
        </w:rPr>
        <w:t>6 307,1</w:t>
      </w:r>
      <w:r w:rsidR="000B0EF4" w:rsidRPr="005072F1">
        <w:rPr>
          <w:rFonts w:eastAsiaTheme="minorHAnsi"/>
          <w:sz w:val="26"/>
          <w:szCs w:val="26"/>
          <w:lang w:eastAsia="en-US"/>
        </w:rPr>
        <w:t xml:space="preserve"> тыс. руб. ежегодно;</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w:t>
      </w:r>
      <w:r w:rsidR="00F703AC">
        <w:rPr>
          <w:rFonts w:eastAsiaTheme="minorHAnsi"/>
          <w:sz w:val="26"/>
          <w:szCs w:val="26"/>
          <w:lang w:eastAsia="en-US"/>
        </w:rPr>
        <w:t>,</w:t>
      </w:r>
      <w:r w:rsidRPr="005072F1">
        <w:rPr>
          <w:rFonts w:eastAsiaTheme="minorHAnsi"/>
          <w:sz w:val="26"/>
          <w:szCs w:val="26"/>
          <w:lang w:eastAsia="en-US"/>
        </w:rPr>
        <w:t xml:space="preserve"> в сумме </w:t>
      </w:r>
      <w:r>
        <w:rPr>
          <w:rFonts w:eastAsiaTheme="minorHAnsi"/>
          <w:sz w:val="26"/>
          <w:szCs w:val="26"/>
          <w:lang w:eastAsia="en-US"/>
        </w:rPr>
        <w:t>9 286,5</w:t>
      </w:r>
      <w:r w:rsidRPr="005072F1">
        <w:rPr>
          <w:rFonts w:eastAsiaTheme="minorHAnsi"/>
          <w:sz w:val="26"/>
          <w:szCs w:val="26"/>
          <w:lang w:eastAsia="en-US"/>
        </w:rPr>
        <w:t xml:space="preserve"> тыс. руб. ежегодно;</w:t>
      </w:r>
    </w:p>
    <w:p w:rsidR="000B0EF4" w:rsidRPr="005072F1" w:rsidRDefault="000B0EF4" w:rsidP="000B0EF4">
      <w:pPr>
        <w:pStyle w:val="af1"/>
        <w:numPr>
          <w:ilvl w:val="0"/>
          <w:numId w:val="2"/>
        </w:numPr>
        <w:tabs>
          <w:tab w:val="left" w:pos="851"/>
        </w:tabs>
        <w:spacing w:line="276" w:lineRule="auto"/>
        <w:ind w:left="0" w:firstLine="567"/>
        <w:jc w:val="both"/>
        <w:rPr>
          <w:sz w:val="26"/>
          <w:szCs w:val="26"/>
        </w:rPr>
      </w:pPr>
      <w:r w:rsidRPr="005072F1">
        <w:rPr>
          <w:sz w:val="26"/>
          <w:szCs w:val="26"/>
        </w:rPr>
        <w:t xml:space="preserve">бесплатного питания </w:t>
      </w:r>
      <w:proofErr w:type="gramStart"/>
      <w:r w:rsidRPr="005072F1">
        <w:rPr>
          <w:sz w:val="26"/>
          <w:szCs w:val="26"/>
        </w:rPr>
        <w:t>обучающимся</w:t>
      </w:r>
      <w:proofErr w:type="gramEnd"/>
      <w:r w:rsidRPr="005072F1">
        <w:rPr>
          <w:sz w:val="26"/>
          <w:szCs w:val="26"/>
        </w:rPr>
        <w:t xml:space="preserve"> в муниципальном казённом общеобразовательном учреждении «Санаторная школа-интернат № 82» в сумме 5 415,0 тыс. руб. ежегодно;</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бесплатного питания детям из семей, вынужденно покинувших территории Украины, Луганской Народной Республики, Донецкой Народной Республики, прибывших на территорию Новокузнецкого городского округа;</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t>бесплатного питания детям-сиротам и детям, оставшимся без попечения родителей, находящимся под опекой (попечительством), в приемной семье и детям из малоимущих семей в сумме 12 196,8 тыс. руб. ежегодно;</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адресной социальной поддержки участник</w:t>
      </w:r>
      <w:r w:rsidR="00F703AC">
        <w:rPr>
          <w:rFonts w:eastAsiaTheme="minorHAnsi"/>
          <w:sz w:val="26"/>
          <w:szCs w:val="26"/>
          <w:lang w:eastAsia="en-US"/>
        </w:rPr>
        <w:t>ам</w:t>
      </w:r>
      <w:r w:rsidRPr="005072F1">
        <w:rPr>
          <w:rFonts w:eastAsiaTheme="minorHAnsi"/>
          <w:sz w:val="26"/>
          <w:szCs w:val="26"/>
          <w:lang w:eastAsia="en-US"/>
        </w:rPr>
        <w:t xml:space="preserve"> образовательного процесса (одежда, канцелярские принадлежности) в сумме 2 796, 0 тыс. руб. ежегодно;</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t xml:space="preserve">бесплатного проезда </w:t>
      </w:r>
      <w:proofErr w:type="gramStart"/>
      <w:r w:rsidRPr="005072F1">
        <w:rPr>
          <w:sz w:val="26"/>
          <w:szCs w:val="26"/>
        </w:rPr>
        <w:t>обучающи</w:t>
      </w:r>
      <w:r w:rsidR="00F703AC">
        <w:rPr>
          <w:sz w:val="26"/>
          <w:szCs w:val="26"/>
        </w:rPr>
        <w:t>мся</w:t>
      </w:r>
      <w:proofErr w:type="gramEnd"/>
      <w:r w:rsidRPr="005072F1">
        <w:rPr>
          <w:sz w:val="26"/>
          <w:szCs w:val="26"/>
        </w:rPr>
        <w:t xml:space="preserve"> до места учебы, проживающи</w:t>
      </w:r>
      <w:r w:rsidR="00F703AC">
        <w:rPr>
          <w:sz w:val="26"/>
          <w:szCs w:val="26"/>
        </w:rPr>
        <w:t>м</w:t>
      </w:r>
      <w:r w:rsidRPr="005072F1">
        <w:rPr>
          <w:sz w:val="26"/>
          <w:szCs w:val="26"/>
        </w:rPr>
        <w:t xml:space="preserve"> в удаленных территориях</w:t>
      </w:r>
      <w:r w:rsidR="00F703AC">
        <w:rPr>
          <w:sz w:val="26"/>
          <w:szCs w:val="26"/>
        </w:rPr>
        <w:t>,</w:t>
      </w:r>
      <w:r w:rsidRPr="005072F1">
        <w:rPr>
          <w:sz w:val="26"/>
          <w:szCs w:val="26"/>
        </w:rPr>
        <w:t xml:space="preserve"> в сумме 2 350,0 тыс. руб. ежегодно;</w:t>
      </w:r>
    </w:p>
    <w:p w:rsidR="000B0EF4" w:rsidRPr="005072F1" w:rsidRDefault="000B0EF4" w:rsidP="000B0EF4">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t>бесплатного проезда отличник</w:t>
      </w:r>
      <w:r w:rsidR="00F703AC">
        <w:rPr>
          <w:sz w:val="26"/>
          <w:szCs w:val="26"/>
        </w:rPr>
        <w:t>ам</w:t>
      </w:r>
      <w:r w:rsidRPr="005072F1">
        <w:rPr>
          <w:sz w:val="26"/>
          <w:szCs w:val="26"/>
        </w:rPr>
        <w:t xml:space="preserve"> на муниципальном транспорте в сумме </w:t>
      </w:r>
      <w:r>
        <w:rPr>
          <w:sz w:val="26"/>
          <w:szCs w:val="26"/>
        </w:rPr>
        <w:t>8 615,7</w:t>
      </w:r>
      <w:r w:rsidRPr="005072F1">
        <w:rPr>
          <w:sz w:val="26"/>
          <w:szCs w:val="26"/>
        </w:rPr>
        <w:t xml:space="preserve"> тыс. </w:t>
      </w:r>
      <w:proofErr w:type="spellStart"/>
      <w:r w:rsidRPr="005072F1">
        <w:rPr>
          <w:sz w:val="26"/>
          <w:szCs w:val="26"/>
        </w:rPr>
        <w:t>руб</w:t>
      </w:r>
      <w:proofErr w:type="spellEnd"/>
      <w:r w:rsidRPr="005072F1">
        <w:rPr>
          <w:sz w:val="26"/>
          <w:szCs w:val="26"/>
        </w:rPr>
        <w:t xml:space="preserve"> ежегодно.</w:t>
      </w:r>
    </w:p>
    <w:p w:rsidR="000B0EF4" w:rsidRPr="005072F1" w:rsidRDefault="000B0EF4" w:rsidP="000B0EF4">
      <w:pPr>
        <w:pStyle w:val="ConsPlusCell"/>
        <w:autoSpaceDE/>
        <w:autoSpaceDN/>
        <w:adjustRightInd/>
        <w:spacing w:line="276" w:lineRule="auto"/>
        <w:ind w:firstLine="567"/>
        <w:jc w:val="both"/>
        <w:rPr>
          <w:sz w:val="26"/>
          <w:szCs w:val="26"/>
        </w:rPr>
      </w:pPr>
      <w:r>
        <w:rPr>
          <w:sz w:val="26"/>
          <w:szCs w:val="26"/>
        </w:rPr>
        <w:t>Всего н</w:t>
      </w:r>
      <w:r w:rsidRPr="005072F1">
        <w:rPr>
          <w:sz w:val="26"/>
          <w:szCs w:val="26"/>
        </w:rPr>
        <w:t>а реализацию мероприятия в проекте бюджета предусмотрены бюджетные ассигнования на 2025 – 2027 год</w:t>
      </w:r>
      <w:r>
        <w:rPr>
          <w:sz w:val="26"/>
          <w:szCs w:val="26"/>
        </w:rPr>
        <w:t>ы</w:t>
      </w:r>
      <w:r w:rsidRPr="005072F1">
        <w:rPr>
          <w:sz w:val="26"/>
          <w:szCs w:val="26"/>
        </w:rPr>
        <w:t xml:space="preserve"> в сумме </w:t>
      </w:r>
      <w:r>
        <w:rPr>
          <w:sz w:val="26"/>
          <w:szCs w:val="26"/>
        </w:rPr>
        <w:t>56</w:t>
      </w:r>
      <w:r w:rsidRPr="005072F1">
        <w:rPr>
          <w:sz w:val="26"/>
          <w:szCs w:val="26"/>
        </w:rPr>
        <w:t> </w:t>
      </w:r>
      <w:r>
        <w:rPr>
          <w:sz w:val="26"/>
          <w:szCs w:val="26"/>
        </w:rPr>
        <w:t>364,6</w:t>
      </w:r>
      <w:r w:rsidRPr="005072F1">
        <w:rPr>
          <w:sz w:val="26"/>
          <w:szCs w:val="26"/>
        </w:rPr>
        <w:t xml:space="preserve"> тыс. </w:t>
      </w:r>
      <w:proofErr w:type="spellStart"/>
      <w:r w:rsidRPr="005072F1">
        <w:rPr>
          <w:sz w:val="26"/>
          <w:szCs w:val="26"/>
        </w:rPr>
        <w:t>руб</w:t>
      </w:r>
      <w:proofErr w:type="spellEnd"/>
      <w:r w:rsidRPr="005072F1">
        <w:rPr>
          <w:sz w:val="26"/>
          <w:szCs w:val="26"/>
        </w:rPr>
        <w:t>, ежегодно.</w:t>
      </w:r>
    </w:p>
    <w:p w:rsidR="000B0EF4" w:rsidRPr="005072F1" w:rsidRDefault="000B0EF4" w:rsidP="000B0EF4">
      <w:pPr>
        <w:pStyle w:val="ConsPlusCell"/>
        <w:autoSpaceDE/>
        <w:autoSpaceDN/>
        <w:adjustRightInd/>
        <w:spacing w:line="276" w:lineRule="auto"/>
        <w:ind w:firstLine="567"/>
        <w:jc w:val="both"/>
        <w:rPr>
          <w:sz w:val="26"/>
          <w:szCs w:val="26"/>
        </w:rPr>
      </w:pPr>
      <w:r w:rsidRPr="005072F1">
        <w:rPr>
          <w:sz w:val="26"/>
          <w:szCs w:val="26"/>
        </w:rPr>
        <w:t xml:space="preserve">Мероприятие 2.5. </w:t>
      </w:r>
      <w:proofErr w:type="gramStart"/>
      <w:r w:rsidRPr="005072F1">
        <w:rPr>
          <w:sz w:val="26"/>
          <w:szCs w:val="26"/>
        </w:rPr>
        <w:t xml:space="preserve">«Обеспечение двухразовым бесплатным питанием обучающихся с ограниченными возможностями здоровья в муниципальных общеобразовательных организациях» направлено на предоставление обучающимся с ограниченными возможностями здоровья в муниципальных общеобразовательных организациях двухразового бесплатного питания на сумму 110 рублей в день, на реализацию которого в проекте бюджета на 2025 </w:t>
      </w:r>
      <w:r>
        <w:rPr>
          <w:sz w:val="26"/>
          <w:szCs w:val="26"/>
        </w:rPr>
        <w:t xml:space="preserve">– 2027 </w:t>
      </w:r>
      <w:r w:rsidRPr="005072F1">
        <w:rPr>
          <w:sz w:val="26"/>
          <w:szCs w:val="26"/>
        </w:rPr>
        <w:t>год</w:t>
      </w:r>
      <w:r>
        <w:rPr>
          <w:sz w:val="26"/>
          <w:szCs w:val="26"/>
        </w:rPr>
        <w:t>ы</w:t>
      </w:r>
      <w:r w:rsidRPr="005072F1">
        <w:rPr>
          <w:sz w:val="26"/>
          <w:szCs w:val="26"/>
        </w:rPr>
        <w:t xml:space="preserve"> предусмотрены бюджетные ассигнования в сумме 41 469,2 тыс. руб., на 2026 и 2027 год</w:t>
      </w:r>
      <w:r>
        <w:rPr>
          <w:sz w:val="26"/>
          <w:szCs w:val="26"/>
        </w:rPr>
        <w:t>ы</w:t>
      </w:r>
      <w:r w:rsidRPr="005072F1">
        <w:rPr>
          <w:sz w:val="26"/>
          <w:szCs w:val="26"/>
        </w:rPr>
        <w:t xml:space="preserve"> </w:t>
      </w:r>
      <w:r>
        <w:rPr>
          <w:sz w:val="26"/>
          <w:szCs w:val="26"/>
        </w:rPr>
        <w:t>по</w:t>
      </w:r>
      <w:r w:rsidRPr="005072F1">
        <w:rPr>
          <w:sz w:val="26"/>
          <w:szCs w:val="26"/>
        </w:rPr>
        <w:t xml:space="preserve"> 41</w:t>
      </w:r>
      <w:proofErr w:type="gramEnd"/>
      <w:r w:rsidRPr="005072F1">
        <w:rPr>
          <w:sz w:val="26"/>
          <w:szCs w:val="26"/>
        </w:rPr>
        <w:t> 469,1 тыс. руб. ежегодно.</w:t>
      </w:r>
    </w:p>
    <w:p w:rsidR="000B0EF4" w:rsidRPr="00E23C5D" w:rsidRDefault="000B0EF4" w:rsidP="000B0EF4">
      <w:pPr>
        <w:spacing w:line="276" w:lineRule="auto"/>
        <w:ind w:firstLine="567"/>
        <w:jc w:val="both"/>
        <w:rPr>
          <w:sz w:val="26"/>
          <w:szCs w:val="26"/>
          <w:highlight w:val="cyan"/>
        </w:rPr>
      </w:pPr>
      <w:proofErr w:type="gramStart"/>
      <w:r w:rsidRPr="005072F1">
        <w:rPr>
          <w:sz w:val="26"/>
          <w:szCs w:val="26"/>
        </w:rPr>
        <w:t>Так же, в рамках подпрограммы 2 предусмотрена реализация региональн</w:t>
      </w:r>
      <w:r>
        <w:rPr>
          <w:sz w:val="26"/>
          <w:szCs w:val="26"/>
        </w:rPr>
        <w:t xml:space="preserve">ого </w:t>
      </w:r>
      <w:r w:rsidRPr="005372FE">
        <w:rPr>
          <w:sz w:val="26"/>
          <w:szCs w:val="26"/>
        </w:rPr>
        <w:t>проекта «</w:t>
      </w:r>
      <w:r w:rsidRPr="005372FE">
        <w:rPr>
          <w:rFonts w:eastAsiaTheme="minorHAnsi"/>
          <w:sz w:val="26"/>
          <w:szCs w:val="26"/>
          <w:lang w:eastAsia="en-US"/>
        </w:rPr>
        <w:t>Многодетная семья</w:t>
      </w:r>
      <w:r w:rsidRPr="005372FE">
        <w:rPr>
          <w:sz w:val="26"/>
          <w:szCs w:val="26"/>
        </w:rPr>
        <w:t>», в рамках национального проекта «Семья»,</w:t>
      </w:r>
      <w:r w:rsidRPr="005072F1">
        <w:rPr>
          <w:sz w:val="26"/>
          <w:szCs w:val="26"/>
        </w:rPr>
        <w:t xml:space="preserve"> который включает мероприятие «Меры социальной поддержки многодетных семей в соответствии с Законом Кемеровской области от 14.11.2005 №123-ОЗ «О мерах социальной поддержки многодетных семей в Кемеровской области», предусматривающее предоставление детям из малообеспеченных многодетных семей бесплатного горячего питания на сумму 75 рублей в день.</w:t>
      </w:r>
      <w:proofErr w:type="gramEnd"/>
      <w:r w:rsidRPr="005072F1">
        <w:rPr>
          <w:sz w:val="26"/>
          <w:szCs w:val="26"/>
        </w:rPr>
        <w:t xml:space="preserve"> На реализацию данного мероприятия в проекте бюджета на 2025 – 2027 годы предусмотрены бюджетные ассигнования в су</w:t>
      </w:r>
      <w:r>
        <w:rPr>
          <w:sz w:val="26"/>
          <w:szCs w:val="26"/>
        </w:rPr>
        <w:t>мме 25 311,0 тыс. руб. ежегодно</w:t>
      </w:r>
    </w:p>
    <w:p w:rsidR="000B0EF4" w:rsidRPr="005072F1" w:rsidRDefault="000B0EF4" w:rsidP="000B0EF4">
      <w:pPr>
        <w:spacing w:line="276" w:lineRule="auto"/>
        <w:ind w:firstLine="567"/>
        <w:jc w:val="both"/>
        <w:rPr>
          <w:sz w:val="26"/>
          <w:szCs w:val="26"/>
        </w:rPr>
      </w:pPr>
      <w:r w:rsidRPr="005072F1">
        <w:rPr>
          <w:sz w:val="26"/>
          <w:szCs w:val="26"/>
        </w:rPr>
        <w:lastRenderedPageBreak/>
        <w:t>Отдельное мероприятие 2 «Обеспечение деятельности Комитета образования и науки администрации города Новокузнецка по реализации муниципальной программы».</w:t>
      </w:r>
    </w:p>
    <w:p w:rsidR="000B0EF4" w:rsidRPr="005072F1" w:rsidRDefault="000B0EF4" w:rsidP="000B0EF4">
      <w:pPr>
        <w:widowControl w:val="0"/>
        <w:tabs>
          <w:tab w:val="left" w:pos="709"/>
        </w:tabs>
        <w:suppressAutoHyphens/>
        <w:spacing w:line="276" w:lineRule="auto"/>
        <w:ind w:firstLine="567"/>
        <w:jc w:val="both"/>
        <w:rPr>
          <w:rFonts w:eastAsia="Andale Sans UI"/>
          <w:kern w:val="2"/>
          <w:sz w:val="26"/>
          <w:szCs w:val="26"/>
          <w:lang w:eastAsia="ar-SA"/>
        </w:rPr>
      </w:pPr>
      <w:r w:rsidRPr="005072F1">
        <w:rPr>
          <w:rFonts w:eastAsia="Andale Sans UI"/>
          <w:kern w:val="2"/>
          <w:sz w:val="26"/>
          <w:szCs w:val="26"/>
          <w:lang w:eastAsia="ar-SA"/>
        </w:rPr>
        <w:t xml:space="preserve">Задачами деятельности </w:t>
      </w:r>
      <w:r w:rsidRPr="005072F1">
        <w:rPr>
          <w:sz w:val="26"/>
          <w:szCs w:val="26"/>
        </w:rPr>
        <w:t>Комитета образования и науки</w:t>
      </w:r>
      <w:r w:rsidRPr="005072F1">
        <w:rPr>
          <w:rFonts w:eastAsia="Andale Sans UI"/>
          <w:kern w:val="2"/>
          <w:sz w:val="26"/>
          <w:szCs w:val="26"/>
          <w:lang w:eastAsia="ar-SA"/>
        </w:rPr>
        <w:t xml:space="preserve"> являются:</w:t>
      </w:r>
    </w:p>
    <w:p w:rsidR="000B0EF4" w:rsidRPr="005072F1" w:rsidRDefault="000B0EF4" w:rsidP="000B0EF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осуществление полномочий администрации города Новокузнецка в сфере образования;</w:t>
      </w:r>
    </w:p>
    <w:p w:rsidR="000B0EF4" w:rsidRPr="005072F1" w:rsidRDefault="000B0EF4" w:rsidP="000B0EF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 xml:space="preserve">обеспечение </w:t>
      </w:r>
      <w:proofErr w:type="gramStart"/>
      <w:r w:rsidRPr="005072F1">
        <w:rPr>
          <w:sz w:val="26"/>
          <w:szCs w:val="26"/>
        </w:rPr>
        <w:t>развития системы образования города Новокузнецка</w:t>
      </w:r>
      <w:proofErr w:type="gramEnd"/>
      <w:r w:rsidRPr="005072F1">
        <w:rPr>
          <w:sz w:val="26"/>
          <w:szCs w:val="26"/>
        </w:rPr>
        <w:t>;</w:t>
      </w:r>
    </w:p>
    <w:p w:rsidR="000B0EF4" w:rsidRPr="005072F1" w:rsidRDefault="000B0EF4" w:rsidP="000B0EF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 xml:space="preserve">создание условий, обеспечивающих реализацию государственных гарантий прав граждан в области образования. </w:t>
      </w:r>
    </w:p>
    <w:p w:rsidR="000B0EF4" w:rsidRPr="005072F1" w:rsidRDefault="000B0EF4" w:rsidP="000B0EF4">
      <w:pPr>
        <w:pStyle w:val="24"/>
        <w:tabs>
          <w:tab w:val="left" w:pos="284"/>
        </w:tabs>
        <w:spacing w:after="0" w:line="276" w:lineRule="auto"/>
        <w:ind w:left="0" w:firstLine="567"/>
        <w:jc w:val="both"/>
        <w:rPr>
          <w:sz w:val="26"/>
          <w:szCs w:val="26"/>
        </w:rPr>
      </w:pPr>
      <w:r w:rsidRPr="005072F1">
        <w:rPr>
          <w:sz w:val="26"/>
          <w:szCs w:val="26"/>
        </w:rPr>
        <w:t xml:space="preserve">Бюджетные ассигнования на обеспечение деятельности Комитета образования и науки по реализации муниципальной программы предусмотрены в проекте бюджета в сумме 162 333,5 тыс. руб., в том числе на 2025 год – 58 793,9 тыс. руб., на 2026 год – 57 655,8 тыс. руб., на 2027 год – 57 655,8 тыс. руб. </w:t>
      </w:r>
    </w:p>
    <w:p w:rsidR="000B0EF4" w:rsidRPr="005072F1" w:rsidRDefault="000B0EF4" w:rsidP="000B0EF4">
      <w:pPr>
        <w:pStyle w:val="24"/>
        <w:tabs>
          <w:tab w:val="left" w:pos="284"/>
        </w:tabs>
        <w:spacing w:after="0" w:line="276" w:lineRule="auto"/>
        <w:ind w:left="0" w:firstLine="567"/>
        <w:jc w:val="both"/>
        <w:rPr>
          <w:sz w:val="26"/>
          <w:szCs w:val="26"/>
        </w:rPr>
      </w:pPr>
      <w:r w:rsidRPr="005072F1">
        <w:rPr>
          <w:sz w:val="26"/>
          <w:szCs w:val="26"/>
        </w:rPr>
        <w:t>Предусмотренные бюджетные ассигнования будут направлены на выплату заработной платы в 2025 году в сумме 57 655,8 тыс. руб. Также предусмотрены бюджетные ассигнования в сумме 977,1 тыс. руб. на поощрени</w:t>
      </w:r>
      <w:r w:rsidR="00F703AC">
        <w:rPr>
          <w:sz w:val="26"/>
          <w:szCs w:val="26"/>
        </w:rPr>
        <w:t>е</w:t>
      </w:r>
      <w:r w:rsidRPr="005072F1">
        <w:rPr>
          <w:sz w:val="26"/>
          <w:szCs w:val="26"/>
        </w:rPr>
        <w:t xml:space="preserve"> муниципальных служащих при выходе на пенсию. На оплату коммунальных услуг в 2025 году предусмотрено 54,0 тыс. руб. Оставшаяся сумма в размере 107,0 тыс. руб. будет направлена на содержание Комитета образования и науки администрации города Новокузнецка.</w:t>
      </w:r>
    </w:p>
    <w:p w:rsidR="000B0EF4" w:rsidRPr="004C191C" w:rsidRDefault="000B0EF4" w:rsidP="000B0EF4">
      <w:pPr>
        <w:spacing w:line="276" w:lineRule="auto"/>
        <w:jc w:val="center"/>
        <w:rPr>
          <w:b/>
          <w:sz w:val="26"/>
          <w:szCs w:val="26"/>
          <w:highlight w:val="yellow"/>
        </w:rPr>
      </w:pPr>
    </w:p>
    <w:p w:rsidR="000B0EF4" w:rsidRPr="00C5066F" w:rsidRDefault="000B0EF4" w:rsidP="000B0EF4">
      <w:pPr>
        <w:spacing w:line="276" w:lineRule="auto"/>
        <w:jc w:val="center"/>
        <w:rPr>
          <w:b/>
          <w:sz w:val="26"/>
          <w:szCs w:val="26"/>
        </w:rPr>
      </w:pPr>
      <w:r w:rsidRPr="00C5066F">
        <w:rPr>
          <w:b/>
          <w:sz w:val="26"/>
          <w:szCs w:val="26"/>
        </w:rPr>
        <w:t>14. Муниципальная программа «Защита прав детей-сирот и детей, оставшихся без попечения родителей, прав недееспособных граждан»</w:t>
      </w:r>
    </w:p>
    <w:p w:rsidR="000B0EF4" w:rsidRPr="00F7434A" w:rsidRDefault="000B0EF4" w:rsidP="000B0EF4">
      <w:pPr>
        <w:spacing w:line="276" w:lineRule="auto"/>
        <w:ind w:firstLine="567"/>
        <w:jc w:val="center"/>
        <w:rPr>
          <w:b/>
          <w:sz w:val="18"/>
          <w:szCs w:val="18"/>
        </w:rPr>
      </w:pPr>
    </w:p>
    <w:p w:rsidR="000B0EF4" w:rsidRPr="00C5066F" w:rsidRDefault="000B0EF4" w:rsidP="000B0EF4">
      <w:pPr>
        <w:autoSpaceDE w:val="0"/>
        <w:autoSpaceDN w:val="0"/>
        <w:adjustRightInd w:val="0"/>
        <w:spacing w:line="276" w:lineRule="auto"/>
        <w:ind w:firstLine="567"/>
        <w:jc w:val="both"/>
        <w:rPr>
          <w:sz w:val="26"/>
          <w:szCs w:val="26"/>
        </w:rPr>
      </w:pPr>
      <w:r w:rsidRPr="00C5066F">
        <w:rPr>
          <w:sz w:val="26"/>
          <w:szCs w:val="26"/>
        </w:rPr>
        <w:t xml:space="preserve">Муниципальная программа «Защита прав детей-сирот и детей, оставшихся без попечения родителей, прав недееспособных граждан» утверждена постановлением администрации </w:t>
      </w:r>
      <w:proofErr w:type="gramStart"/>
      <w:r w:rsidRPr="00C5066F">
        <w:rPr>
          <w:sz w:val="26"/>
          <w:szCs w:val="26"/>
        </w:rPr>
        <w:t>г</w:t>
      </w:r>
      <w:proofErr w:type="gramEnd"/>
      <w:r w:rsidRPr="00C5066F">
        <w:rPr>
          <w:sz w:val="26"/>
          <w:szCs w:val="26"/>
        </w:rPr>
        <w:t>. Новокузнецка от 09.12.2014 №180.</w:t>
      </w:r>
    </w:p>
    <w:p w:rsidR="000B0EF4" w:rsidRPr="00C5066F" w:rsidRDefault="000B0EF4" w:rsidP="000B0EF4">
      <w:pPr>
        <w:autoSpaceDE w:val="0"/>
        <w:autoSpaceDN w:val="0"/>
        <w:adjustRightInd w:val="0"/>
        <w:spacing w:line="276" w:lineRule="auto"/>
        <w:ind w:firstLine="567"/>
        <w:jc w:val="both"/>
        <w:rPr>
          <w:rFonts w:eastAsiaTheme="minorHAnsi"/>
          <w:sz w:val="26"/>
          <w:szCs w:val="26"/>
          <w:lang w:eastAsia="en-US"/>
        </w:rPr>
      </w:pPr>
      <w:r w:rsidRPr="00C5066F">
        <w:rPr>
          <w:sz w:val="26"/>
          <w:szCs w:val="26"/>
        </w:rPr>
        <w:t xml:space="preserve">Исполнитель муниципальной программы </w:t>
      </w:r>
      <w:r w:rsidRPr="00C5066F">
        <w:rPr>
          <w:rFonts w:eastAsiaTheme="minorHAnsi"/>
          <w:sz w:val="26"/>
          <w:szCs w:val="26"/>
          <w:lang w:eastAsia="en-US"/>
        </w:rPr>
        <w:t>–</w:t>
      </w:r>
      <w:r w:rsidRPr="00C5066F">
        <w:rPr>
          <w:sz w:val="26"/>
          <w:szCs w:val="26"/>
        </w:rPr>
        <w:t xml:space="preserve"> </w:t>
      </w:r>
      <w:r w:rsidRPr="00C5066F">
        <w:rPr>
          <w:rFonts w:eastAsiaTheme="minorHAnsi"/>
          <w:sz w:val="26"/>
          <w:szCs w:val="26"/>
          <w:lang w:eastAsia="en-US"/>
        </w:rPr>
        <w:t>Управление опеки и попечительства администрации города Новокузнецка (далее – Управление опеки).</w:t>
      </w:r>
    </w:p>
    <w:p w:rsidR="000B0EF4" w:rsidRPr="004C191C" w:rsidRDefault="000B0EF4" w:rsidP="000B0EF4">
      <w:pPr>
        <w:autoSpaceDE w:val="0"/>
        <w:autoSpaceDN w:val="0"/>
        <w:adjustRightInd w:val="0"/>
        <w:spacing w:line="276" w:lineRule="auto"/>
        <w:ind w:firstLine="567"/>
        <w:jc w:val="both"/>
        <w:rPr>
          <w:sz w:val="26"/>
          <w:szCs w:val="26"/>
          <w:highlight w:val="yellow"/>
        </w:rPr>
      </w:pPr>
      <w:r w:rsidRPr="002720D5">
        <w:rPr>
          <w:rFonts w:eastAsiaTheme="minorEastAsia"/>
          <w:sz w:val="26"/>
          <w:szCs w:val="26"/>
        </w:rPr>
        <w:t>В целях с</w:t>
      </w:r>
      <w:r w:rsidRPr="002720D5">
        <w:rPr>
          <w:rFonts w:eastAsiaTheme="minorHAnsi"/>
          <w:sz w:val="26"/>
          <w:szCs w:val="26"/>
          <w:lang w:eastAsia="en-US"/>
        </w:rPr>
        <w:t>нижения социально</w:t>
      </w:r>
      <w:r w:rsidRPr="003A4625">
        <w:rPr>
          <w:sz w:val="26"/>
          <w:szCs w:val="26"/>
        </w:rPr>
        <w:t>–</w:t>
      </w:r>
      <w:r w:rsidRPr="002720D5">
        <w:rPr>
          <w:rFonts w:eastAsiaTheme="minorHAnsi"/>
          <w:sz w:val="26"/>
          <w:szCs w:val="26"/>
          <w:lang w:eastAsia="en-US"/>
        </w:rPr>
        <w:t>экономических проблем в городе Новокузнецке путем развития преимущественно форм семейного устройства детей</w:t>
      </w:r>
      <w:r w:rsidRPr="003A4625">
        <w:rPr>
          <w:sz w:val="26"/>
          <w:szCs w:val="26"/>
        </w:rPr>
        <w:t>–</w:t>
      </w:r>
      <w:r w:rsidRPr="002720D5">
        <w:rPr>
          <w:rFonts w:eastAsiaTheme="minorHAnsi"/>
          <w:sz w:val="26"/>
          <w:szCs w:val="26"/>
          <w:lang w:eastAsia="en-US"/>
        </w:rPr>
        <w:t>сирот и детей, оставшихся без попечения родителей, улучшения качества жизни недееспособных граждан,</w:t>
      </w:r>
      <w:r w:rsidRPr="002720D5">
        <w:rPr>
          <w:sz w:val="26"/>
          <w:szCs w:val="26"/>
        </w:rPr>
        <w:t xml:space="preserve"> в 202</w:t>
      </w:r>
      <w:r>
        <w:rPr>
          <w:sz w:val="26"/>
          <w:szCs w:val="26"/>
        </w:rPr>
        <w:t xml:space="preserve">5 </w:t>
      </w:r>
      <w:r w:rsidRPr="003A4625">
        <w:rPr>
          <w:sz w:val="26"/>
          <w:szCs w:val="26"/>
        </w:rPr>
        <w:t>–</w:t>
      </w:r>
      <w:r>
        <w:rPr>
          <w:sz w:val="26"/>
          <w:szCs w:val="26"/>
        </w:rPr>
        <w:t xml:space="preserve"> </w:t>
      </w:r>
      <w:r w:rsidRPr="002720D5">
        <w:rPr>
          <w:sz w:val="26"/>
          <w:szCs w:val="26"/>
        </w:rPr>
        <w:t>202</w:t>
      </w:r>
      <w:r>
        <w:rPr>
          <w:sz w:val="26"/>
          <w:szCs w:val="26"/>
        </w:rPr>
        <w:t>7</w:t>
      </w:r>
      <w:r w:rsidRPr="002720D5">
        <w:rPr>
          <w:sz w:val="26"/>
          <w:szCs w:val="26"/>
        </w:rPr>
        <w:t xml:space="preserve"> годах предусмотрены бюджетные ассигнования на реализацию  муниципальной программы в сумме 1</w:t>
      </w:r>
      <w:r>
        <w:rPr>
          <w:sz w:val="26"/>
          <w:szCs w:val="26"/>
        </w:rPr>
        <w:t> </w:t>
      </w:r>
      <w:r w:rsidRPr="002720D5">
        <w:rPr>
          <w:sz w:val="26"/>
          <w:szCs w:val="26"/>
        </w:rPr>
        <w:t>15</w:t>
      </w:r>
      <w:r>
        <w:rPr>
          <w:sz w:val="26"/>
          <w:szCs w:val="26"/>
        </w:rPr>
        <w:t>9 728,3</w:t>
      </w:r>
      <w:r w:rsidRPr="002720D5">
        <w:rPr>
          <w:sz w:val="26"/>
          <w:szCs w:val="26"/>
        </w:rPr>
        <w:t xml:space="preserve"> тыс. руб.</w:t>
      </w:r>
    </w:p>
    <w:p w:rsidR="000B0EF4" w:rsidRPr="002720D5" w:rsidRDefault="000B0EF4" w:rsidP="000B0EF4">
      <w:pPr>
        <w:autoSpaceDE w:val="0"/>
        <w:autoSpaceDN w:val="0"/>
        <w:adjustRightInd w:val="0"/>
        <w:spacing w:line="276" w:lineRule="auto"/>
        <w:ind w:firstLine="567"/>
        <w:jc w:val="both"/>
        <w:rPr>
          <w:sz w:val="26"/>
          <w:szCs w:val="26"/>
        </w:rPr>
      </w:pPr>
      <w:r w:rsidRPr="002720D5">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0B0EF4" w:rsidRPr="002720D5" w:rsidRDefault="000B0EF4" w:rsidP="000B0EF4">
      <w:pPr>
        <w:autoSpaceDE w:val="0"/>
        <w:autoSpaceDN w:val="0"/>
        <w:adjustRightInd w:val="0"/>
        <w:spacing w:line="276" w:lineRule="auto"/>
        <w:ind w:firstLine="709"/>
        <w:jc w:val="both"/>
        <w:rPr>
          <w:sz w:val="26"/>
          <w:szCs w:val="2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1701"/>
        <w:gridCol w:w="1560"/>
        <w:gridCol w:w="1559"/>
      </w:tblGrid>
      <w:tr w:rsidR="000B0EF4" w:rsidRPr="004C191C" w:rsidTr="00F7434A">
        <w:trPr>
          <w:trHeight w:val="20"/>
        </w:trPr>
        <w:tc>
          <w:tcPr>
            <w:tcW w:w="5103" w:type="dxa"/>
            <w:vMerge w:val="restart"/>
            <w:vAlign w:val="center"/>
            <w:hideMark/>
          </w:tcPr>
          <w:p w:rsidR="000B0EF4" w:rsidRPr="002720D5" w:rsidRDefault="000B0EF4" w:rsidP="00464501">
            <w:pPr>
              <w:jc w:val="center"/>
              <w:rPr>
                <w:color w:val="000000"/>
                <w:lang w:eastAsia="en-US"/>
              </w:rPr>
            </w:pPr>
            <w:r w:rsidRPr="002720D5">
              <w:rPr>
                <w:color w:val="000000"/>
                <w:sz w:val="22"/>
                <w:szCs w:val="22"/>
                <w:lang w:eastAsia="en-US"/>
              </w:rPr>
              <w:t>Наименование</w:t>
            </w:r>
          </w:p>
        </w:tc>
        <w:tc>
          <w:tcPr>
            <w:tcW w:w="4820" w:type="dxa"/>
            <w:gridSpan w:val="3"/>
            <w:vAlign w:val="center"/>
            <w:hideMark/>
          </w:tcPr>
          <w:p w:rsidR="000B0EF4" w:rsidRPr="002720D5" w:rsidRDefault="000B0EF4" w:rsidP="00464501">
            <w:pPr>
              <w:jc w:val="center"/>
              <w:rPr>
                <w:color w:val="000000"/>
                <w:lang w:eastAsia="en-US"/>
              </w:rPr>
            </w:pPr>
            <w:r w:rsidRPr="002720D5">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0B0EF4" w:rsidRPr="004C191C" w:rsidTr="00F7434A">
        <w:trPr>
          <w:trHeight w:val="20"/>
        </w:trPr>
        <w:tc>
          <w:tcPr>
            <w:tcW w:w="5103" w:type="dxa"/>
            <w:vMerge/>
            <w:vAlign w:val="center"/>
            <w:hideMark/>
          </w:tcPr>
          <w:p w:rsidR="000B0EF4" w:rsidRPr="004C191C" w:rsidRDefault="000B0EF4" w:rsidP="00464501">
            <w:pPr>
              <w:jc w:val="both"/>
              <w:rPr>
                <w:color w:val="000000"/>
                <w:highlight w:val="yellow"/>
                <w:lang w:eastAsia="en-US"/>
              </w:rPr>
            </w:pPr>
          </w:p>
        </w:tc>
        <w:tc>
          <w:tcPr>
            <w:tcW w:w="1701" w:type="dxa"/>
            <w:vAlign w:val="center"/>
            <w:hideMark/>
          </w:tcPr>
          <w:p w:rsidR="000B0EF4" w:rsidRPr="002720D5" w:rsidRDefault="000B0EF4" w:rsidP="00464501">
            <w:pPr>
              <w:jc w:val="center"/>
              <w:rPr>
                <w:color w:val="000000"/>
                <w:lang w:eastAsia="en-US"/>
              </w:rPr>
            </w:pPr>
            <w:r w:rsidRPr="002720D5">
              <w:rPr>
                <w:color w:val="000000"/>
                <w:sz w:val="22"/>
                <w:szCs w:val="22"/>
                <w:lang w:eastAsia="en-US"/>
              </w:rPr>
              <w:t>2025 год</w:t>
            </w:r>
          </w:p>
        </w:tc>
        <w:tc>
          <w:tcPr>
            <w:tcW w:w="1560" w:type="dxa"/>
            <w:vAlign w:val="center"/>
            <w:hideMark/>
          </w:tcPr>
          <w:p w:rsidR="000B0EF4" w:rsidRPr="002720D5" w:rsidRDefault="000B0EF4" w:rsidP="00464501">
            <w:pPr>
              <w:jc w:val="center"/>
              <w:rPr>
                <w:color w:val="000000"/>
                <w:lang w:eastAsia="en-US"/>
              </w:rPr>
            </w:pPr>
            <w:r w:rsidRPr="002720D5">
              <w:rPr>
                <w:color w:val="000000"/>
                <w:sz w:val="22"/>
                <w:szCs w:val="22"/>
                <w:lang w:eastAsia="en-US"/>
              </w:rPr>
              <w:t>2026 год</w:t>
            </w:r>
          </w:p>
        </w:tc>
        <w:tc>
          <w:tcPr>
            <w:tcW w:w="1559" w:type="dxa"/>
            <w:vAlign w:val="center"/>
            <w:hideMark/>
          </w:tcPr>
          <w:p w:rsidR="000B0EF4" w:rsidRPr="002720D5" w:rsidRDefault="000B0EF4" w:rsidP="00464501">
            <w:pPr>
              <w:jc w:val="center"/>
              <w:rPr>
                <w:color w:val="000000"/>
                <w:lang w:eastAsia="en-US"/>
              </w:rPr>
            </w:pPr>
            <w:r w:rsidRPr="002720D5">
              <w:rPr>
                <w:color w:val="000000"/>
                <w:sz w:val="22"/>
                <w:szCs w:val="22"/>
                <w:lang w:eastAsia="en-US"/>
              </w:rPr>
              <w:t>2027 год</w:t>
            </w:r>
          </w:p>
        </w:tc>
      </w:tr>
      <w:tr w:rsidR="000B0EF4" w:rsidRPr="004C191C" w:rsidTr="00F7434A">
        <w:trPr>
          <w:trHeight w:val="20"/>
        </w:trPr>
        <w:tc>
          <w:tcPr>
            <w:tcW w:w="5103" w:type="dxa"/>
            <w:vAlign w:val="center"/>
            <w:hideMark/>
          </w:tcPr>
          <w:p w:rsidR="000B0EF4" w:rsidRPr="002720D5" w:rsidRDefault="000B0EF4" w:rsidP="00464501">
            <w:pPr>
              <w:ind w:left="34"/>
              <w:jc w:val="both"/>
              <w:rPr>
                <w:bCs/>
                <w:color w:val="000000"/>
                <w:lang w:eastAsia="en-US"/>
              </w:rPr>
            </w:pPr>
            <w:r w:rsidRPr="002720D5">
              <w:rPr>
                <w:sz w:val="22"/>
                <w:szCs w:val="22"/>
              </w:rPr>
              <w:t>Муниципальная программа «Защита прав детей-сирот и детей, оставшихся без попечения родителей, прав недееспособных граждан», в том числе:</w:t>
            </w:r>
          </w:p>
        </w:tc>
        <w:tc>
          <w:tcPr>
            <w:tcW w:w="1701" w:type="dxa"/>
            <w:vAlign w:val="center"/>
            <w:hideMark/>
          </w:tcPr>
          <w:p w:rsidR="000B0EF4" w:rsidRPr="00A910C7" w:rsidRDefault="000B0EF4" w:rsidP="00464501">
            <w:pPr>
              <w:jc w:val="center"/>
              <w:rPr>
                <w:bCs/>
                <w:lang w:eastAsia="en-US"/>
              </w:rPr>
            </w:pPr>
            <w:r>
              <w:rPr>
                <w:bCs/>
                <w:sz w:val="22"/>
                <w:szCs w:val="22"/>
                <w:lang w:eastAsia="en-US"/>
              </w:rPr>
              <w:t>386 576,1</w:t>
            </w:r>
          </w:p>
        </w:tc>
        <w:tc>
          <w:tcPr>
            <w:tcW w:w="1560" w:type="dxa"/>
            <w:vAlign w:val="center"/>
            <w:hideMark/>
          </w:tcPr>
          <w:p w:rsidR="000B0EF4" w:rsidRPr="00A910C7" w:rsidRDefault="000B0EF4" w:rsidP="00464501">
            <w:pPr>
              <w:jc w:val="center"/>
              <w:rPr>
                <w:bCs/>
                <w:lang w:eastAsia="en-US"/>
              </w:rPr>
            </w:pPr>
            <w:r>
              <w:rPr>
                <w:bCs/>
                <w:sz w:val="22"/>
                <w:szCs w:val="22"/>
                <w:lang w:eastAsia="en-US"/>
              </w:rPr>
              <w:t>386 576,1</w:t>
            </w:r>
          </w:p>
        </w:tc>
        <w:tc>
          <w:tcPr>
            <w:tcW w:w="1559" w:type="dxa"/>
            <w:vAlign w:val="center"/>
            <w:hideMark/>
          </w:tcPr>
          <w:p w:rsidR="000B0EF4" w:rsidRPr="00A910C7" w:rsidRDefault="000B0EF4" w:rsidP="00464501">
            <w:pPr>
              <w:jc w:val="center"/>
              <w:rPr>
                <w:bCs/>
                <w:lang w:eastAsia="en-US"/>
              </w:rPr>
            </w:pPr>
            <w:r>
              <w:rPr>
                <w:bCs/>
                <w:sz w:val="22"/>
                <w:szCs w:val="22"/>
                <w:lang w:eastAsia="en-US"/>
              </w:rPr>
              <w:t>386 576,1</w:t>
            </w:r>
          </w:p>
        </w:tc>
      </w:tr>
      <w:tr w:rsidR="000B0EF4" w:rsidRPr="004C191C" w:rsidTr="00F7434A">
        <w:trPr>
          <w:trHeight w:val="20"/>
        </w:trPr>
        <w:tc>
          <w:tcPr>
            <w:tcW w:w="5103" w:type="dxa"/>
            <w:vAlign w:val="center"/>
            <w:hideMark/>
          </w:tcPr>
          <w:p w:rsidR="000B0EF4" w:rsidRPr="002720D5" w:rsidRDefault="000B0EF4" w:rsidP="00464501">
            <w:pPr>
              <w:ind w:left="34"/>
              <w:jc w:val="both"/>
              <w:rPr>
                <w:bCs/>
                <w:color w:val="000000"/>
                <w:lang w:eastAsia="en-US"/>
              </w:rPr>
            </w:pPr>
            <w:r w:rsidRPr="002720D5">
              <w:rPr>
                <w:bCs/>
                <w:color w:val="000000"/>
                <w:sz w:val="22"/>
                <w:szCs w:val="22"/>
                <w:lang w:eastAsia="en-US"/>
              </w:rPr>
              <w:t>Основное мероприятие 1</w:t>
            </w:r>
            <w:r w:rsidRPr="002720D5">
              <w:rPr>
                <w:color w:val="000000"/>
                <w:sz w:val="22"/>
                <w:szCs w:val="22"/>
                <w:lang w:eastAsia="en-US"/>
              </w:rPr>
              <w:t xml:space="preserve"> «Развитие семейных форм устройства детей-сирот и детей, оставшихся без попечения родителей»</w:t>
            </w:r>
          </w:p>
        </w:tc>
        <w:tc>
          <w:tcPr>
            <w:tcW w:w="1701" w:type="dxa"/>
            <w:vAlign w:val="center"/>
            <w:hideMark/>
          </w:tcPr>
          <w:p w:rsidR="000B0EF4" w:rsidRPr="00A910C7" w:rsidRDefault="000B0EF4" w:rsidP="00464501">
            <w:pPr>
              <w:jc w:val="center"/>
              <w:rPr>
                <w:lang w:eastAsia="en-US"/>
              </w:rPr>
            </w:pPr>
            <w:r w:rsidRPr="00A910C7">
              <w:rPr>
                <w:sz w:val="22"/>
                <w:szCs w:val="22"/>
                <w:lang w:eastAsia="en-US"/>
              </w:rPr>
              <w:t>319 225,4</w:t>
            </w:r>
          </w:p>
        </w:tc>
        <w:tc>
          <w:tcPr>
            <w:tcW w:w="1560" w:type="dxa"/>
            <w:vAlign w:val="center"/>
            <w:hideMark/>
          </w:tcPr>
          <w:p w:rsidR="000B0EF4" w:rsidRPr="00A910C7" w:rsidRDefault="000B0EF4" w:rsidP="00464501">
            <w:pPr>
              <w:jc w:val="center"/>
              <w:rPr>
                <w:lang w:eastAsia="en-US"/>
              </w:rPr>
            </w:pPr>
            <w:r w:rsidRPr="00A910C7">
              <w:rPr>
                <w:sz w:val="22"/>
                <w:szCs w:val="22"/>
                <w:lang w:eastAsia="en-US"/>
              </w:rPr>
              <w:t>319 225,4</w:t>
            </w:r>
          </w:p>
        </w:tc>
        <w:tc>
          <w:tcPr>
            <w:tcW w:w="1559" w:type="dxa"/>
            <w:vAlign w:val="center"/>
            <w:hideMark/>
          </w:tcPr>
          <w:p w:rsidR="000B0EF4" w:rsidRPr="00A910C7" w:rsidRDefault="000B0EF4" w:rsidP="00464501">
            <w:pPr>
              <w:jc w:val="center"/>
              <w:rPr>
                <w:lang w:eastAsia="en-US"/>
              </w:rPr>
            </w:pPr>
            <w:r w:rsidRPr="00A910C7">
              <w:rPr>
                <w:sz w:val="22"/>
                <w:szCs w:val="22"/>
                <w:lang w:eastAsia="en-US"/>
              </w:rPr>
              <w:t>319 225,4</w:t>
            </w:r>
          </w:p>
        </w:tc>
      </w:tr>
      <w:tr w:rsidR="000B0EF4" w:rsidRPr="004C191C" w:rsidTr="00F7434A">
        <w:trPr>
          <w:trHeight w:val="20"/>
        </w:trPr>
        <w:tc>
          <w:tcPr>
            <w:tcW w:w="5103" w:type="dxa"/>
            <w:vAlign w:val="center"/>
            <w:hideMark/>
          </w:tcPr>
          <w:p w:rsidR="000B0EF4" w:rsidRPr="002720D5" w:rsidRDefault="000B0EF4" w:rsidP="00464501">
            <w:pPr>
              <w:ind w:left="34"/>
              <w:jc w:val="both"/>
              <w:rPr>
                <w:bCs/>
                <w:color w:val="000000"/>
                <w:lang w:eastAsia="en-US"/>
              </w:rPr>
            </w:pPr>
            <w:r w:rsidRPr="002720D5">
              <w:rPr>
                <w:bCs/>
                <w:color w:val="000000"/>
                <w:sz w:val="22"/>
                <w:szCs w:val="22"/>
                <w:lang w:eastAsia="en-US"/>
              </w:rPr>
              <w:lastRenderedPageBreak/>
              <w:t>Основное мероприятие 3</w:t>
            </w:r>
            <w:r w:rsidRPr="002720D5">
              <w:rPr>
                <w:color w:val="000000"/>
                <w:sz w:val="22"/>
                <w:szCs w:val="22"/>
                <w:lang w:eastAsia="en-US"/>
              </w:rPr>
              <w:t xml:space="preserve"> «Обеспечение деятельности Управления по реализации программы»</w:t>
            </w:r>
          </w:p>
        </w:tc>
        <w:tc>
          <w:tcPr>
            <w:tcW w:w="1701" w:type="dxa"/>
            <w:noWrap/>
            <w:vAlign w:val="center"/>
            <w:hideMark/>
          </w:tcPr>
          <w:p w:rsidR="000B0EF4" w:rsidRPr="00A910C7" w:rsidRDefault="000B0EF4" w:rsidP="00464501">
            <w:pPr>
              <w:jc w:val="center"/>
              <w:rPr>
                <w:lang w:eastAsia="en-US"/>
              </w:rPr>
            </w:pPr>
            <w:r>
              <w:rPr>
                <w:sz w:val="22"/>
                <w:szCs w:val="22"/>
                <w:lang w:eastAsia="en-US"/>
              </w:rPr>
              <w:t>67 350,7</w:t>
            </w:r>
          </w:p>
        </w:tc>
        <w:tc>
          <w:tcPr>
            <w:tcW w:w="1560" w:type="dxa"/>
            <w:noWrap/>
            <w:vAlign w:val="center"/>
            <w:hideMark/>
          </w:tcPr>
          <w:p w:rsidR="000B0EF4" w:rsidRPr="00A910C7" w:rsidRDefault="000B0EF4" w:rsidP="00464501">
            <w:pPr>
              <w:jc w:val="center"/>
              <w:rPr>
                <w:lang w:eastAsia="en-US"/>
              </w:rPr>
            </w:pPr>
            <w:r>
              <w:rPr>
                <w:sz w:val="22"/>
                <w:szCs w:val="22"/>
                <w:lang w:eastAsia="en-US"/>
              </w:rPr>
              <w:t>67 350,7</w:t>
            </w:r>
          </w:p>
        </w:tc>
        <w:tc>
          <w:tcPr>
            <w:tcW w:w="1559" w:type="dxa"/>
            <w:noWrap/>
            <w:vAlign w:val="center"/>
            <w:hideMark/>
          </w:tcPr>
          <w:p w:rsidR="000B0EF4" w:rsidRPr="00A910C7" w:rsidRDefault="000B0EF4" w:rsidP="00464501">
            <w:pPr>
              <w:jc w:val="center"/>
              <w:rPr>
                <w:lang w:eastAsia="en-US"/>
              </w:rPr>
            </w:pPr>
            <w:r>
              <w:rPr>
                <w:sz w:val="22"/>
                <w:szCs w:val="22"/>
                <w:lang w:eastAsia="en-US"/>
              </w:rPr>
              <w:t>67 350,7</w:t>
            </w:r>
          </w:p>
        </w:tc>
      </w:tr>
    </w:tbl>
    <w:p w:rsidR="000B0EF4" w:rsidRPr="00C12F56" w:rsidRDefault="000B0EF4" w:rsidP="000B0EF4">
      <w:pPr>
        <w:pStyle w:val="ConsPlusCell"/>
        <w:spacing w:line="276" w:lineRule="auto"/>
        <w:ind w:firstLine="567"/>
        <w:jc w:val="both"/>
        <w:rPr>
          <w:sz w:val="26"/>
          <w:szCs w:val="26"/>
        </w:rPr>
      </w:pPr>
    </w:p>
    <w:p w:rsidR="000B0EF4" w:rsidRPr="00C12F56" w:rsidRDefault="000B0EF4" w:rsidP="000B0EF4">
      <w:pPr>
        <w:pStyle w:val="ConsPlusCell"/>
        <w:spacing w:line="276" w:lineRule="auto"/>
        <w:ind w:firstLine="567"/>
        <w:jc w:val="both"/>
        <w:rPr>
          <w:sz w:val="26"/>
          <w:szCs w:val="26"/>
        </w:rPr>
      </w:pPr>
      <w:r w:rsidRPr="00C12F56">
        <w:rPr>
          <w:sz w:val="26"/>
          <w:szCs w:val="26"/>
        </w:rPr>
        <w:t>Основное мероприятие 1 «Развитие семейных форм устройства детей</w:t>
      </w:r>
      <w:r w:rsidRPr="003A4625">
        <w:rPr>
          <w:sz w:val="26"/>
          <w:szCs w:val="26"/>
        </w:rPr>
        <w:t>–</w:t>
      </w:r>
      <w:r w:rsidRPr="00C12F56">
        <w:rPr>
          <w:sz w:val="26"/>
          <w:szCs w:val="26"/>
        </w:rPr>
        <w:t>сирот и детей, оставшихся без попечения родителей».</w:t>
      </w:r>
    </w:p>
    <w:p w:rsidR="000B0EF4" w:rsidRPr="00C12F56" w:rsidRDefault="000B0EF4" w:rsidP="000B0EF4">
      <w:pPr>
        <w:autoSpaceDE w:val="0"/>
        <w:autoSpaceDN w:val="0"/>
        <w:adjustRightInd w:val="0"/>
        <w:spacing w:line="276" w:lineRule="auto"/>
        <w:ind w:firstLine="567"/>
        <w:jc w:val="both"/>
        <w:rPr>
          <w:rFonts w:eastAsiaTheme="minorHAnsi"/>
          <w:bCs/>
          <w:sz w:val="26"/>
          <w:szCs w:val="26"/>
          <w:lang w:eastAsia="en-US"/>
        </w:rPr>
      </w:pPr>
      <w:r w:rsidRPr="00C12F56">
        <w:rPr>
          <w:sz w:val="26"/>
          <w:szCs w:val="26"/>
        </w:rPr>
        <w:t>В рамках данного мероприятия на 2025</w:t>
      </w:r>
      <w:r>
        <w:rPr>
          <w:sz w:val="26"/>
          <w:szCs w:val="26"/>
        </w:rPr>
        <w:t xml:space="preserve"> </w:t>
      </w:r>
      <w:r w:rsidRPr="003A4625">
        <w:rPr>
          <w:sz w:val="26"/>
          <w:szCs w:val="26"/>
        </w:rPr>
        <w:t>–</w:t>
      </w:r>
      <w:r>
        <w:rPr>
          <w:sz w:val="26"/>
          <w:szCs w:val="26"/>
        </w:rPr>
        <w:t xml:space="preserve"> </w:t>
      </w:r>
      <w:r w:rsidRPr="00C12F56">
        <w:rPr>
          <w:sz w:val="26"/>
          <w:szCs w:val="26"/>
        </w:rPr>
        <w:t>2027 годы</w:t>
      </w:r>
      <w:r w:rsidRPr="00C12F56">
        <w:rPr>
          <w:rFonts w:eastAsiaTheme="minorHAnsi"/>
          <w:bCs/>
          <w:sz w:val="26"/>
          <w:szCs w:val="26"/>
          <w:lang w:eastAsia="en-US"/>
        </w:rPr>
        <w:t xml:space="preserve"> предусмотрены бюджетные ассигнования в сумме 957 676,2 тыс. руб.</w:t>
      </w:r>
    </w:p>
    <w:p w:rsidR="000B0EF4" w:rsidRPr="007B0723" w:rsidRDefault="000B0EF4" w:rsidP="000B0EF4">
      <w:pPr>
        <w:autoSpaceDE w:val="0"/>
        <w:autoSpaceDN w:val="0"/>
        <w:adjustRightInd w:val="0"/>
        <w:spacing w:line="276" w:lineRule="auto"/>
        <w:ind w:firstLine="567"/>
        <w:jc w:val="both"/>
        <w:rPr>
          <w:sz w:val="26"/>
          <w:szCs w:val="26"/>
        </w:rPr>
      </w:pPr>
      <w:r w:rsidRPr="00C12F56">
        <w:rPr>
          <w:rFonts w:eastAsiaTheme="minorHAnsi"/>
          <w:bCs/>
          <w:sz w:val="26"/>
          <w:szCs w:val="26"/>
          <w:lang w:eastAsia="en-US"/>
        </w:rPr>
        <w:t xml:space="preserve">За счет средств областного бюджета в </w:t>
      </w:r>
      <w:r w:rsidRPr="00C12F56">
        <w:rPr>
          <w:sz w:val="26"/>
          <w:szCs w:val="26"/>
        </w:rPr>
        <w:t>2025</w:t>
      </w:r>
      <w:r>
        <w:rPr>
          <w:sz w:val="26"/>
          <w:szCs w:val="26"/>
        </w:rPr>
        <w:t xml:space="preserve"> </w:t>
      </w:r>
      <w:r w:rsidRPr="003A4625">
        <w:rPr>
          <w:sz w:val="26"/>
          <w:szCs w:val="26"/>
        </w:rPr>
        <w:t>–</w:t>
      </w:r>
      <w:r>
        <w:rPr>
          <w:sz w:val="26"/>
          <w:szCs w:val="26"/>
        </w:rPr>
        <w:t xml:space="preserve"> </w:t>
      </w:r>
      <w:r w:rsidRPr="00C12F56">
        <w:rPr>
          <w:sz w:val="26"/>
          <w:szCs w:val="26"/>
        </w:rPr>
        <w:t xml:space="preserve">2027 </w:t>
      </w:r>
      <w:r w:rsidRPr="00C12F56">
        <w:rPr>
          <w:rFonts w:eastAsiaTheme="minorHAnsi"/>
          <w:bCs/>
          <w:sz w:val="26"/>
          <w:szCs w:val="26"/>
          <w:lang w:eastAsia="en-US"/>
        </w:rPr>
        <w:t xml:space="preserve">годах учтены расходы на </w:t>
      </w:r>
      <w:r w:rsidRPr="007B0723">
        <w:rPr>
          <w:sz w:val="26"/>
          <w:szCs w:val="26"/>
        </w:rPr>
        <w:t xml:space="preserve">предоставление мер социальной поддержки гражданам при всех формах устройства детей, лишенных родительского попечения, в семью в сумме 892 653,6 тыс. руб., по </w:t>
      </w:r>
      <w:r>
        <w:rPr>
          <w:sz w:val="26"/>
          <w:szCs w:val="26"/>
        </w:rPr>
        <w:t>297 551,2</w:t>
      </w:r>
      <w:r w:rsidRPr="007B0723">
        <w:rPr>
          <w:sz w:val="26"/>
          <w:szCs w:val="26"/>
        </w:rPr>
        <w:t xml:space="preserve"> тыс. </w:t>
      </w:r>
      <w:proofErr w:type="spellStart"/>
      <w:r w:rsidRPr="007B0723">
        <w:rPr>
          <w:sz w:val="26"/>
          <w:szCs w:val="26"/>
        </w:rPr>
        <w:t>руб</w:t>
      </w:r>
      <w:proofErr w:type="spellEnd"/>
      <w:r w:rsidRPr="007B0723">
        <w:rPr>
          <w:sz w:val="26"/>
          <w:szCs w:val="26"/>
        </w:rPr>
        <w:t xml:space="preserve"> ежегодно.</w:t>
      </w:r>
    </w:p>
    <w:p w:rsidR="000B0EF4" w:rsidRDefault="000B0EF4" w:rsidP="000B0EF4">
      <w:pPr>
        <w:autoSpaceDE w:val="0"/>
        <w:autoSpaceDN w:val="0"/>
        <w:adjustRightInd w:val="0"/>
        <w:spacing w:line="276" w:lineRule="auto"/>
        <w:ind w:firstLine="567"/>
        <w:jc w:val="both"/>
        <w:rPr>
          <w:sz w:val="26"/>
          <w:szCs w:val="26"/>
        </w:rPr>
      </w:pPr>
      <w:r w:rsidRPr="007B0723">
        <w:rPr>
          <w:sz w:val="26"/>
          <w:szCs w:val="26"/>
        </w:rPr>
        <w:t>За счет средств местного бюджета на 2025</w:t>
      </w:r>
      <w:r>
        <w:rPr>
          <w:sz w:val="26"/>
          <w:szCs w:val="26"/>
        </w:rPr>
        <w:t xml:space="preserve"> </w:t>
      </w:r>
      <w:r w:rsidRPr="007B0723">
        <w:rPr>
          <w:sz w:val="26"/>
          <w:szCs w:val="26"/>
        </w:rPr>
        <w:t>-</w:t>
      </w:r>
      <w:r>
        <w:rPr>
          <w:sz w:val="26"/>
          <w:szCs w:val="26"/>
        </w:rPr>
        <w:t xml:space="preserve"> </w:t>
      </w:r>
      <w:r w:rsidRPr="007B0723">
        <w:rPr>
          <w:sz w:val="26"/>
          <w:szCs w:val="26"/>
        </w:rPr>
        <w:t>2027 годы предусмотрены бюджетные ассигнования на меры социальной поддержки в сумме 65 022,6 тыс. руб., по 21 674,2 тыс. руб. ежегодно:</w:t>
      </w:r>
    </w:p>
    <w:p w:rsidR="000B0EF4"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единовременная выплата при передаче воспитанников организаций для детей</w:t>
      </w:r>
      <w:r w:rsidRPr="003A4625">
        <w:rPr>
          <w:sz w:val="26"/>
          <w:szCs w:val="26"/>
        </w:rPr>
        <w:t>–</w:t>
      </w:r>
      <w:r w:rsidRPr="007B0723">
        <w:rPr>
          <w:sz w:val="26"/>
          <w:szCs w:val="26"/>
        </w:rPr>
        <w:t>сирот и детей, оставшихся без попечения родителей, расположенных на территории Новокузнецкого городского округа, в возрасте от 14 до 18 лет на воспитание в семью (усыновлении, установлении попечительства (кроме передачи под предварительное попечительство), передаче в приемную семью);</w:t>
      </w:r>
    </w:p>
    <w:p w:rsidR="000B0EF4"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являющегося инвалидом, переданного на воспитание в семью опекуна (попечителя), место жительства которой находится на территории Новокузнецкого городского округа;</w:t>
      </w:r>
    </w:p>
    <w:p w:rsidR="000B0EF4"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переданного в приемную семью, место жительства которой находится на территории Новокузнецкого городского округа;</w:t>
      </w:r>
    </w:p>
    <w:p w:rsidR="000B0EF4" w:rsidRPr="007B0723"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являющегося инвалидом, переданного в приемную семью, место жительства которой находится на территории Новокузнецкого городского округа.</w:t>
      </w:r>
    </w:p>
    <w:p w:rsidR="000B0EF4" w:rsidRPr="00A806D4" w:rsidRDefault="000B0EF4" w:rsidP="000B0EF4">
      <w:pPr>
        <w:tabs>
          <w:tab w:val="left" w:pos="3033"/>
        </w:tabs>
        <w:spacing w:line="276" w:lineRule="auto"/>
        <w:ind w:firstLine="567"/>
        <w:jc w:val="both"/>
        <w:rPr>
          <w:sz w:val="26"/>
          <w:szCs w:val="26"/>
        </w:rPr>
      </w:pPr>
      <w:r w:rsidRPr="00A806D4">
        <w:rPr>
          <w:sz w:val="26"/>
          <w:szCs w:val="26"/>
        </w:rPr>
        <w:t>Основное мероприятие 3 «</w:t>
      </w:r>
      <w:r w:rsidRPr="00A806D4">
        <w:rPr>
          <w:rFonts w:eastAsiaTheme="minorEastAsia"/>
          <w:sz w:val="26"/>
          <w:szCs w:val="26"/>
        </w:rPr>
        <w:t>Обеспечение деятельности Управления по реализации программы</w:t>
      </w:r>
      <w:r w:rsidRPr="00A806D4">
        <w:rPr>
          <w:sz w:val="26"/>
          <w:szCs w:val="26"/>
        </w:rPr>
        <w:t>».</w:t>
      </w:r>
    </w:p>
    <w:p w:rsidR="000B0EF4" w:rsidRPr="00A806D4" w:rsidRDefault="000B0EF4" w:rsidP="000B0EF4">
      <w:pPr>
        <w:tabs>
          <w:tab w:val="left" w:pos="3033"/>
        </w:tabs>
        <w:spacing w:line="276" w:lineRule="auto"/>
        <w:ind w:firstLine="567"/>
        <w:jc w:val="both"/>
        <w:rPr>
          <w:bCs/>
          <w:sz w:val="26"/>
          <w:szCs w:val="26"/>
        </w:rPr>
      </w:pPr>
      <w:r w:rsidRPr="00A806D4">
        <w:rPr>
          <w:bCs/>
          <w:sz w:val="26"/>
          <w:szCs w:val="26"/>
        </w:rPr>
        <w:t>Мероприятие предусматривает кадровое, информационное, материально-техническое обеспечение деятельности Управления опеки.</w:t>
      </w:r>
    </w:p>
    <w:p w:rsidR="000B0EF4" w:rsidRPr="004C191C" w:rsidRDefault="000B0EF4" w:rsidP="000B0EF4">
      <w:pPr>
        <w:spacing w:line="276" w:lineRule="auto"/>
        <w:ind w:firstLine="567"/>
        <w:jc w:val="both"/>
        <w:rPr>
          <w:sz w:val="26"/>
          <w:szCs w:val="26"/>
          <w:highlight w:val="yellow"/>
        </w:rPr>
      </w:pPr>
      <w:r w:rsidRPr="00A806D4">
        <w:rPr>
          <w:sz w:val="26"/>
          <w:szCs w:val="26"/>
        </w:rPr>
        <w:t>На финансовое обеспечение данного мероприятия на 2025</w:t>
      </w:r>
      <w:r>
        <w:rPr>
          <w:sz w:val="26"/>
          <w:szCs w:val="26"/>
        </w:rPr>
        <w:t xml:space="preserve"> </w:t>
      </w:r>
      <w:r w:rsidRPr="00A806D4">
        <w:rPr>
          <w:sz w:val="26"/>
          <w:szCs w:val="26"/>
        </w:rPr>
        <w:t>–</w:t>
      </w:r>
      <w:r>
        <w:rPr>
          <w:sz w:val="26"/>
          <w:szCs w:val="26"/>
        </w:rPr>
        <w:t xml:space="preserve"> </w:t>
      </w:r>
      <w:r w:rsidRPr="00A806D4">
        <w:rPr>
          <w:sz w:val="26"/>
          <w:szCs w:val="26"/>
        </w:rPr>
        <w:t xml:space="preserve">2027 годы в бюджете городского округа предусмотрены бюджетные ассигнования в сумме </w:t>
      </w:r>
      <w:r>
        <w:rPr>
          <w:sz w:val="26"/>
          <w:szCs w:val="26"/>
        </w:rPr>
        <w:t>202 052,1</w:t>
      </w:r>
      <w:r w:rsidRPr="00A806D4">
        <w:rPr>
          <w:sz w:val="26"/>
          <w:szCs w:val="26"/>
        </w:rPr>
        <w:t xml:space="preserve"> тыс. руб., из них:</w:t>
      </w:r>
    </w:p>
    <w:p w:rsidR="000B0EF4" w:rsidRPr="004C191C" w:rsidRDefault="000B0EF4" w:rsidP="000B0EF4">
      <w:pPr>
        <w:spacing w:line="276" w:lineRule="auto"/>
        <w:ind w:firstLine="567"/>
        <w:jc w:val="both"/>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984"/>
        <w:gridCol w:w="1843"/>
        <w:gridCol w:w="1701"/>
      </w:tblGrid>
      <w:tr w:rsidR="000B0EF4" w:rsidRPr="00333D28" w:rsidTr="00464501">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0B0EF4" w:rsidRPr="00333D28" w:rsidRDefault="000B0EF4" w:rsidP="00464501">
            <w:pPr>
              <w:ind w:firstLine="425"/>
              <w:rPr>
                <w:lang w:eastAsia="en-US"/>
              </w:rPr>
            </w:pPr>
            <w:r w:rsidRPr="00333D28">
              <w:rPr>
                <w:sz w:val="22"/>
                <w:szCs w:val="22"/>
                <w:lang w:eastAsia="en-US"/>
              </w:rPr>
              <w:t>Источник финансирования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hideMark/>
          </w:tcPr>
          <w:p w:rsidR="000B0EF4" w:rsidRPr="00333D28" w:rsidRDefault="000B0EF4" w:rsidP="00464501">
            <w:pPr>
              <w:jc w:val="center"/>
              <w:rPr>
                <w:lang w:eastAsia="en-US"/>
              </w:rPr>
            </w:pPr>
            <w:r w:rsidRPr="00333D28">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0B0EF4" w:rsidRPr="00333D28" w:rsidTr="00464501">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B0EF4" w:rsidRPr="00333D28" w:rsidRDefault="000B0EF4" w:rsidP="00464501">
            <w:pPr>
              <w:rPr>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ВСЕГО: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2025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2026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2027 год</w:t>
            </w:r>
          </w:p>
        </w:tc>
      </w:tr>
      <w:tr w:rsidR="000B0EF4" w:rsidRPr="00333D28" w:rsidTr="00464501">
        <w:tc>
          <w:tcPr>
            <w:tcW w:w="2552" w:type="dxa"/>
            <w:tcBorders>
              <w:top w:val="single" w:sz="4" w:space="0" w:color="000000"/>
              <w:left w:val="single" w:sz="4" w:space="0" w:color="000000"/>
              <w:bottom w:val="single" w:sz="4" w:space="0" w:color="auto"/>
              <w:right w:val="single" w:sz="4" w:space="0" w:color="000000"/>
            </w:tcBorders>
            <w:vAlign w:val="center"/>
            <w:hideMark/>
          </w:tcPr>
          <w:p w:rsidR="000B0EF4" w:rsidRPr="00333D28" w:rsidRDefault="000B0EF4" w:rsidP="00464501">
            <w:pPr>
              <w:rPr>
                <w:lang w:eastAsia="en-US"/>
              </w:rPr>
            </w:pPr>
            <w:r w:rsidRPr="00333D28">
              <w:rPr>
                <w:sz w:val="22"/>
                <w:szCs w:val="22"/>
                <w:lang w:eastAsia="en-US"/>
              </w:rPr>
              <w:t>Местный бюджет</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6 764,4</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2 254,8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2 254,8</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0B0EF4" w:rsidRPr="00A910C7" w:rsidRDefault="000B0EF4" w:rsidP="00464501">
            <w:pPr>
              <w:jc w:val="center"/>
              <w:rPr>
                <w:lang w:eastAsia="en-US"/>
              </w:rPr>
            </w:pPr>
            <w:r w:rsidRPr="00A910C7">
              <w:rPr>
                <w:sz w:val="22"/>
                <w:szCs w:val="22"/>
                <w:lang w:eastAsia="en-US"/>
              </w:rPr>
              <w:t>2 254,8</w:t>
            </w:r>
          </w:p>
        </w:tc>
      </w:tr>
      <w:tr w:rsidR="000B0EF4" w:rsidRPr="00333D28" w:rsidTr="00464501">
        <w:tc>
          <w:tcPr>
            <w:tcW w:w="2552" w:type="dxa"/>
            <w:tcBorders>
              <w:top w:val="single" w:sz="4" w:space="0" w:color="000000"/>
              <w:left w:val="single" w:sz="4" w:space="0" w:color="000000"/>
              <w:bottom w:val="single" w:sz="4" w:space="0" w:color="000000"/>
              <w:right w:val="single" w:sz="4" w:space="0" w:color="000000"/>
            </w:tcBorders>
            <w:vAlign w:val="center"/>
            <w:hideMark/>
          </w:tcPr>
          <w:p w:rsidR="000B0EF4" w:rsidRPr="00333D28" w:rsidRDefault="000B0EF4" w:rsidP="00464501">
            <w:pPr>
              <w:rPr>
                <w:lang w:eastAsia="en-US"/>
              </w:rPr>
            </w:pPr>
            <w:r w:rsidRPr="00333D28">
              <w:rPr>
                <w:sz w:val="22"/>
                <w:szCs w:val="22"/>
                <w:lang w:eastAsia="en-US"/>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Pr>
                <w:sz w:val="22"/>
                <w:szCs w:val="22"/>
                <w:lang w:eastAsia="en-US"/>
              </w:rPr>
              <w:t>195 287,7</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Pr>
                <w:sz w:val="22"/>
                <w:szCs w:val="22"/>
                <w:lang w:eastAsia="en-US"/>
              </w:rPr>
              <w:t>65 095,9</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Pr>
                <w:sz w:val="22"/>
                <w:szCs w:val="22"/>
                <w:lang w:eastAsia="en-US"/>
              </w:rPr>
              <w:t>65 095,9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lang w:eastAsia="en-US"/>
              </w:rPr>
            </w:pPr>
            <w:r>
              <w:rPr>
                <w:sz w:val="22"/>
                <w:szCs w:val="22"/>
                <w:lang w:eastAsia="en-US"/>
              </w:rPr>
              <w:t>65 095,9</w:t>
            </w:r>
          </w:p>
        </w:tc>
      </w:tr>
      <w:tr w:rsidR="000B0EF4" w:rsidRPr="004C191C" w:rsidTr="00464501">
        <w:tc>
          <w:tcPr>
            <w:tcW w:w="2552" w:type="dxa"/>
            <w:tcBorders>
              <w:top w:val="single" w:sz="4" w:space="0" w:color="000000"/>
              <w:left w:val="single" w:sz="4" w:space="0" w:color="000000"/>
              <w:bottom w:val="single" w:sz="4" w:space="0" w:color="000000"/>
              <w:right w:val="single" w:sz="4" w:space="0" w:color="000000"/>
            </w:tcBorders>
            <w:vAlign w:val="center"/>
            <w:hideMark/>
          </w:tcPr>
          <w:p w:rsidR="000B0EF4" w:rsidRPr="00333D28" w:rsidRDefault="000B0EF4" w:rsidP="00464501">
            <w:pPr>
              <w:rPr>
                <w:lang w:eastAsia="en-US"/>
              </w:rPr>
            </w:pPr>
            <w:r w:rsidRPr="00333D28">
              <w:rPr>
                <w:sz w:val="22"/>
                <w:szCs w:val="22"/>
                <w:lang w:eastAsia="en-US"/>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bCs/>
                <w:lang w:eastAsia="en-US"/>
              </w:rPr>
            </w:pPr>
            <w:r>
              <w:rPr>
                <w:bCs/>
                <w:sz w:val="22"/>
                <w:szCs w:val="22"/>
                <w:lang w:eastAsia="en-US"/>
              </w:rPr>
              <w:t>202 052,1</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bCs/>
                <w:lang w:eastAsia="en-US"/>
              </w:rPr>
            </w:pPr>
            <w:r>
              <w:rPr>
                <w:bCs/>
                <w:sz w:val="22"/>
                <w:szCs w:val="22"/>
                <w:lang w:eastAsia="en-US"/>
              </w:rPr>
              <w:t>67 350,7</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bCs/>
                <w:lang w:eastAsia="en-US"/>
              </w:rPr>
            </w:pPr>
            <w:r>
              <w:rPr>
                <w:bCs/>
                <w:sz w:val="22"/>
                <w:szCs w:val="22"/>
                <w:lang w:eastAsia="en-US"/>
              </w:rPr>
              <w:t>67 350,7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B0EF4" w:rsidRPr="00A910C7" w:rsidRDefault="000B0EF4" w:rsidP="00464501">
            <w:pPr>
              <w:jc w:val="center"/>
              <w:rPr>
                <w:bCs/>
                <w:lang w:eastAsia="en-US"/>
              </w:rPr>
            </w:pPr>
            <w:r>
              <w:rPr>
                <w:bCs/>
                <w:sz w:val="22"/>
                <w:szCs w:val="22"/>
                <w:lang w:eastAsia="en-US"/>
              </w:rPr>
              <w:t>67 350,7</w:t>
            </w:r>
          </w:p>
        </w:tc>
      </w:tr>
    </w:tbl>
    <w:p w:rsidR="000B0EF4" w:rsidRPr="004C191C" w:rsidRDefault="000B0EF4" w:rsidP="000B0EF4">
      <w:pPr>
        <w:ind w:firstLine="708"/>
        <w:rPr>
          <w:rFonts w:eastAsiaTheme="minorEastAsia"/>
          <w:sz w:val="26"/>
          <w:szCs w:val="26"/>
          <w:highlight w:val="yellow"/>
        </w:rPr>
      </w:pPr>
    </w:p>
    <w:p w:rsidR="000B0EF4" w:rsidRDefault="000B0EF4" w:rsidP="000B0EF4">
      <w:pPr>
        <w:spacing w:line="276" w:lineRule="auto"/>
        <w:ind w:firstLine="567"/>
        <w:jc w:val="both"/>
        <w:rPr>
          <w:rFonts w:eastAsiaTheme="minorEastAsia"/>
          <w:sz w:val="26"/>
          <w:szCs w:val="26"/>
        </w:rPr>
      </w:pPr>
      <w:proofErr w:type="gramStart"/>
      <w:r w:rsidRPr="00333D28">
        <w:rPr>
          <w:rFonts w:eastAsiaTheme="minorEastAsia"/>
          <w:sz w:val="26"/>
          <w:szCs w:val="26"/>
        </w:rPr>
        <w:t xml:space="preserve">За счет средств бюджета Новокузнецкого городского округа предусмотрена выплата единовременного поощрения в связи с выходом сотрудников на пенсию в </w:t>
      </w:r>
      <w:r w:rsidRPr="00333D28">
        <w:rPr>
          <w:rFonts w:eastAsiaTheme="minorEastAsia"/>
          <w:sz w:val="26"/>
          <w:szCs w:val="26"/>
        </w:rPr>
        <w:lastRenderedPageBreak/>
        <w:t>соответствии</w:t>
      </w:r>
      <w:proofErr w:type="gramEnd"/>
      <w:r w:rsidRPr="00333D28">
        <w:rPr>
          <w:rFonts w:eastAsiaTheme="minorEastAsia"/>
          <w:sz w:val="26"/>
          <w:szCs w:val="26"/>
        </w:rPr>
        <w:t xml:space="preserve"> с решением НГСНД от 06.11.2007г. №8/151 в размере 2 254,8 тыс. руб. ежегодно.</w:t>
      </w:r>
    </w:p>
    <w:p w:rsidR="000B0EF4" w:rsidRPr="004C191C" w:rsidRDefault="000B0EF4" w:rsidP="000B0EF4">
      <w:pPr>
        <w:spacing w:line="276" w:lineRule="auto"/>
        <w:ind w:firstLine="567"/>
        <w:jc w:val="both"/>
        <w:rPr>
          <w:rFonts w:eastAsiaTheme="minorEastAsia"/>
          <w:sz w:val="26"/>
          <w:szCs w:val="26"/>
          <w:highlight w:val="yellow"/>
        </w:rPr>
      </w:pPr>
    </w:p>
    <w:p w:rsidR="000B0EF4" w:rsidRPr="00E13EC5" w:rsidRDefault="000B0EF4" w:rsidP="000B0EF4">
      <w:pPr>
        <w:pStyle w:val="ConsPlusNormal"/>
        <w:spacing w:line="276" w:lineRule="auto"/>
        <w:ind w:firstLine="0"/>
        <w:jc w:val="center"/>
        <w:outlineLvl w:val="1"/>
        <w:rPr>
          <w:rFonts w:ascii="Times New Roman" w:hAnsi="Times New Roman" w:cs="Times New Roman"/>
          <w:b/>
          <w:sz w:val="26"/>
          <w:szCs w:val="26"/>
        </w:rPr>
      </w:pPr>
      <w:r w:rsidRPr="00E13EC5">
        <w:rPr>
          <w:rFonts w:ascii="Times New Roman" w:hAnsi="Times New Roman" w:cs="Times New Roman"/>
          <w:b/>
          <w:sz w:val="26"/>
          <w:szCs w:val="26"/>
        </w:rPr>
        <w:t xml:space="preserve">15. Муниципальная программа «Развитие системы социальной </w:t>
      </w:r>
    </w:p>
    <w:p w:rsidR="000B0EF4" w:rsidRPr="00E13EC5" w:rsidRDefault="000B0EF4" w:rsidP="000B0EF4">
      <w:pPr>
        <w:pStyle w:val="ConsPlusNormal"/>
        <w:spacing w:line="276" w:lineRule="auto"/>
        <w:ind w:firstLine="0"/>
        <w:jc w:val="center"/>
        <w:outlineLvl w:val="1"/>
        <w:rPr>
          <w:rFonts w:ascii="Times New Roman" w:hAnsi="Times New Roman" w:cs="Times New Roman"/>
          <w:b/>
          <w:sz w:val="26"/>
          <w:szCs w:val="26"/>
        </w:rPr>
      </w:pPr>
      <w:r w:rsidRPr="00E13EC5">
        <w:rPr>
          <w:rFonts w:ascii="Times New Roman" w:hAnsi="Times New Roman" w:cs="Times New Roman"/>
          <w:b/>
          <w:sz w:val="26"/>
          <w:szCs w:val="26"/>
        </w:rPr>
        <w:t>защиты населения города Новокузнецка»</w:t>
      </w:r>
    </w:p>
    <w:p w:rsidR="000B0EF4" w:rsidRPr="00E13EC5" w:rsidRDefault="000B0EF4" w:rsidP="000B0EF4">
      <w:pPr>
        <w:autoSpaceDE w:val="0"/>
        <w:autoSpaceDN w:val="0"/>
        <w:adjustRightInd w:val="0"/>
        <w:spacing w:line="276" w:lineRule="auto"/>
        <w:rPr>
          <w:b/>
          <w:sz w:val="26"/>
          <w:szCs w:val="26"/>
        </w:rPr>
      </w:pPr>
    </w:p>
    <w:p w:rsidR="000B0EF4" w:rsidRPr="00E13EC5" w:rsidRDefault="000B0EF4" w:rsidP="000B0EF4">
      <w:pPr>
        <w:pStyle w:val="ConsPlusNormal"/>
        <w:spacing w:line="276" w:lineRule="auto"/>
        <w:ind w:firstLine="567"/>
        <w:jc w:val="both"/>
        <w:outlineLvl w:val="1"/>
        <w:rPr>
          <w:rFonts w:ascii="Times New Roman" w:hAnsi="Times New Roman" w:cs="Times New Roman"/>
          <w:b/>
          <w:sz w:val="26"/>
          <w:szCs w:val="26"/>
        </w:rPr>
      </w:pPr>
      <w:r w:rsidRPr="00E13EC5">
        <w:rPr>
          <w:rFonts w:ascii="Times New Roman" w:hAnsi="Times New Roman" w:cs="Times New Roman"/>
          <w:sz w:val="26"/>
          <w:szCs w:val="26"/>
        </w:rPr>
        <w:t>Муниципальная программа Новокузнецкого городского округа «Развитие системы социальной защиты населения города Новокузнецка» утверждена постановлением администрации города Новокузнецка от 15.12.2014 №191.</w:t>
      </w:r>
    </w:p>
    <w:p w:rsidR="000B0EF4" w:rsidRPr="00E13EC5" w:rsidRDefault="000B0EF4" w:rsidP="000B0EF4">
      <w:pPr>
        <w:spacing w:line="276" w:lineRule="auto"/>
        <w:ind w:firstLine="567"/>
        <w:jc w:val="both"/>
        <w:rPr>
          <w:sz w:val="26"/>
          <w:szCs w:val="26"/>
        </w:rPr>
      </w:pPr>
      <w:r w:rsidRPr="00E13EC5">
        <w:rPr>
          <w:sz w:val="26"/>
          <w:szCs w:val="26"/>
        </w:rPr>
        <w:t>Разработчиком и ответственным исполнителем муниципальной программы является Комитет социальной защиты администрации города Новокузнецка (далее – КСЗ).</w:t>
      </w:r>
    </w:p>
    <w:p w:rsidR="000B0EF4" w:rsidRPr="00E13EC5" w:rsidRDefault="000B0EF4" w:rsidP="000B0EF4">
      <w:pPr>
        <w:tabs>
          <w:tab w:val="left" w:pos="45"/>
          <w:tab w:val="left" w:pos="470"/>
        </w:tabs>
        <w:spacing w:line="276" w:lineRule="auto"/>
        <w:ind w:firstLine="567"/>
        <w:jc w:val="both"/>
        <w:rPr>
          <w:sz w:val="26"/>
          <w:szCs w:val="26"/>
        </w:rPr>
      </w:pPr>
      <w:r w:rsidRPr="00E13EC5">
        <w:rPr>
          <w:sz w:val="26"/>
          <w:szCs w:val="26"/>
        </w:rPr>
        <w:t xml:space="preserve">В целях повышения эффективности социальной поддержки населения города и повышения качества и доступности предоставления услуг по социальному обслуживанию в 2025-2027 годах предусмотрены бюджетные ассигнования на реализацию муниципальной программы в сумме </w:t>
      </w:r>
      <w:r>
        <w:rPr>
          <w:sz w:val="26"/>
          <w:szCs w:val="26"/>
        </w:rPr>
        <w:t>5 073 217,2</w:t>
      </w:r>
      <w:r w:rsidRPr="00E13EC5">
        <w:rPr>
          <w:sz w:val="26"/>
          <w:szCs w:val="26"/>
        </w:rPr>
        <w:t xml:space="preserve"> тыс</w:t>
      </w:r>
      <w:proofErr w:type="gramStart"/>
      <w:r w:rsidRPr="00E13EC5">
        <w:rPr>
          <w:sz w:val="26"/>
          <w:szCs w:val="26"/>
        </w:rPr>
        <w:t>.р</w:t>
      </w:r>
      <w:proofErr w:type="gramEnd"/>
      <w:r w:rsidRPr="00E13EC5">
        <w:rPr>
          <w:sz w:val="26"/>
          <w:szCs w:val="26"/>
        </w:rPr>
        <w:t>уб.</w:t>
      </w:r>
    </w:p>
    <w:p w:rsidR="000B0EF4" w:rsidRPr="00E13EC5" w:rsidRDefault="000B0EF4" w:rsidP="000B0EF4">
      <w:pPr>
        <w:pStyle w:val="af1"/>
        <w:spacing w:line="276" w:lineRule="auto"/>
        <w:ind w:left="0" w:firstLine="567"/>
        <w:jc w:val="both"/>
        <w:rPr>
          <w:sz w:val="26"/>
          <w:szCs w:val="26"/>
        </w:rPr>
      </w:pPr>
      <w:r w:rsidRPr="00E13EC5">
        <w:rPr>
          <w:sz w:val="26"/>
          <w:szCs w:val="26"/>
        </w:rPr>
        <w:t>Распределение бюджетных ассигнований на реализацию муниципальной программы в рамках подпрограмм представлены в таблице:</w:t>
      </w:r>
    </w:p>
    <w:p w:rsidR="000B0EF4" w:rsidRPr="00E13EC5" w:rsidRDefault="000B0EF4" w:rsidP="000B0EF4">
      <w:pPr>
        <w:pStyle w:val="af1"/>
        <w:spacing w:line="276" w:lineRule="auto"/>
        <w:ind w:left="0" w:firstLine="522"/>
        <w:jc w:val="both"/>
        <w:rPr>
          <w:sz w:val="26"/>
          <w:szCs w:val="26"/>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7"/>
        <w:gridCol w:w="1559"/>
        <w:gridCol w:w="1843"/>
        <w:gridCol w:w="1559"/>
      </w:tblGrid>
      <w:tr w:rsidR="000B0EF4" w:rsidRPr="00E13EC5" w:rsidTr="00464501">
        <w:trPr>
          <w:trHeight w:val="20"/>
          <w:tblHeader/>
        </w:trPr>
        <w:tc>
          <w:tcPr>
            <w:tcW w:w="4977" w:type="dxa"/>
            <w:vMerge w:val="restart"/>
            <w:shd w:val="clear" w:color="auto" w:fill="auto"/>
            <w:vAlign w:val="center"/>
            <w:hideMark/>
          </w:tcPr>
          <w:p w:rsidR="000B0EF4" w:rsidRPr="00E13EC5" w:rsidRDefault="000B0EF4" w:rsidP="00464501">
            <w:pPr>
              <w:jc w:val="center"/>
            </w:pPr>
            <w:r w:rsidRPr="00E13EC5">
              <w:rPr>
                <w:sz w:val="22"/>
                <w:szCs w:val="22"/>
              </w:rPr>
              <w:t>Наименование программы, подпрограммы,  мероприятий</w:t>
            </w:r>
          </w:p>
        </w:tc>
        <w:tc>
          <w:tcPr>
            <w:tcW w:w="4961" w:type="dxa"/>
            <w:gridSpan w:val="3"/>
            <w:shd w:val="clear" w:color="auto" w:fill="auto"/>
            <w:vAlign w:val="center"/>
            <w:hideMark/>
          </w:tcPr>
          <w:p w:rsidR="000B0EF4" w:rsidRPr="00E13EC5" w:rsidRDefault="000B0EF4" w:rsidP="00464501">
            <w:pPr>
              <w:jc w:val="center"/>
            </w:pPr>
            <w:r w:rsidRPr="00E13EC5">
              <w:rPr>
                <w:sz w:val="22"/>
                <w:szCs w:val="22"/>
              </w:rPr>
              <w:t>Бюджетные ассигнования, предусмотренные на реализацию муниципальной программы по годам</w:t>
            </w:r>
            <w:r>
              <w:rPr>
                <w:sz w:val="22"/>
                <w:szCs w:val="22"/>
              </w:rPr>
              <w:t>,</w:t>
            </w:r>
            <w:r w:rsidRPr="00E13EC5">
              <w:rPr>
                <w:sz w:val="22"/>
                <w:szCs w:val="22"/>
              </w:rPr>
              <w:t xml:space="preserve"> тыс</w:t>
            </w:r>
            <w:proofErr w:type="gramStart"/>
            <w:r w:rsidRPr="00E13EC5">
              <w:rPr>
                <w:sz w:val="22"/>
                <w:szCs w:val="22"/>
              </w:rPr>
              <w:t>.р</w:t>
            </w:r>
            <w:proofErr w:type="gramEnd"/>
            <w:r w:rsidRPr="00E13EC5">
              <w:rPr>
                <w:sz w:val="22"/>
                <w:szCs w:val="22"/>
              </w:rPr>
              <w:t>уб.</w:t>
            </w:r>
          </w:p>
        </w:tc>
      </w:tr>
      <w:tr w:rsidR="000B0EF4" w:rsidRPr="00E13EC5" w:rsidTr="00464501">
        <w:trPr>
          <w:trHeight w:val="20"/>
          <w:tblHeader/>
        </w:trPr>
        <w:tc>
          <w:tcPr>
            <w:tcW w:w="4977" w:type="dxa"/>
            <w:vMerge/>
            <w:vAlign w:val="center"/>
            <w:hideMark/>
          </w:tcPr>
          <w:p w:rsidR="000B0EF4" w:rsidRPr="00E13EC5" w:rsidRDefault="000B0EF4" w:rsidP="00464501">
            <w:pPr>
              <w:jc w:val="center"/>
            </w:pPr>
          </w:p>
        </w:tc>
        <w:tc>
          <w:tcPr>
            <w:tcW w:w="1559" w:type="dxa"/>
            <w:shd w:val="clear" w:color="auto" w:fill="auto"/>
            <w:noWrap/>
            <w:vAlign w:val="center"/>
            <w:hideMark/>
          </w:tcPr>
          <w:p w:rsidR="000B0EF4" w:rsidRPr="00E13EC5" w:rsidRDefault="000B0EF4" w:rsidP="00464501">
            <w:pPr>
              <w:jc w:val="center"/>
            </w:pPr>
            <w:r w:rsidRPr="00E13EC5">
              <w:rPr>
                <w:sz w:val="22"/>
                <w:szCs w:val="22"/>
              </w:rPr>
              <w:t>2025 год</w:t>
            </w:r>
          </w:p>
        </w:tc>
        <w:tc>
          <w:tcPr>
            <w:tcW w:w="1843" w:type="dxa"/>
            <w:shd w:val="clear" w:color="auto" w:fill="auto"/>
            <w:noWrap/>
            <w:vAlign w:val="center"/>
            <w:hideMark/>
          </w:tcPr>
          <w:p w:rsidR="000B0EF4" w:rsidRPr="00E13EC5" w:rsidRDefault="000B0EF4" w:rsidP="00464501">
            <w:pPr>
              <w:jc w:val="center"/>
            </w:pPr>
            <w:r w:rsidRPr="00E13EC5">
              <w:rPr>
                <w:sz w:val="22"/>
                <w:szCs w:val="22"/>
              </w:rPr>
              <w:t>2026</w:t>
            </w:r>
            <w:r>
              <w:rPr>
                <w:sz w:val="22"/>
                <w:szCs w:val="22"/>
              </w:rPr>
              <w:t xml:space="preserve"> </w:t>
            </w:r>
            <w:r w:rsidRPr="00E13EC5">
              <w:rPr>
                <w:sz w:val="22"/>
                <w:szCs w:val="22"/>
              </w:rPr>
              <w:t>год</w:t>
            </w:r>
          </w:p>
        </w:tc>
        <w:tc>
          <w:tcPr>
            <w:tcW w:w="1559" w:type="dxa"/>
            <w:shd w:val="clear" w:color="auto" w:fill="auto"/>
            <w:noWrap/>
            <w:vAlign w:val="center"/>
            <w:hideMark/>
          </w:tcPr>
          <w:p w:rsidR="000B0EF4" w:rsidRPr="00E13EC5" w:rsidRDefault="000B0EF4" w:rsidP="00464501">
            <w:pPr>
              <w:jc w:val="center"/>
            </w:pPr>
            <w:r w:rsidRPr="00E13EC5">
              <w:rPr>
                <w:sz w:val="22"/>
                <w:szCs w:val="22"/>
              </w:rPr>
              <w:t>2027 год</w:t>
            </w:r>
          </w:p>
        </w:tc>
      </w:tr>
      <w:tr w:rsidR="000B0EF4" w:rsidRPr="00E13EC5" w:rsidTr="00464501">
        <w:trPr>
          <w:trHeight w:val="20"/>
        </w:trPr>
        <w:tc>
          <w:tcPr>
            <w:tcW w:w="4977" w:type="dxa"/>
            <w:shd w:val="clear" w:color="auto" w:fill="auto"/>
            <w:vAlign w:val="center"/>
            <w:hideMark/>
          </w:tcPr>
          <w:p w:rsidR="000B0EF4" w:rsidRPr="00E13EC5" w:rsidRDefault="000B0EF4" w:rsidP="00464501">
            <w:pPr>
              <w:rPr>
                <w:bCs/>
              </w:rPr>
            </w:pPr>
            <w:r w:rsidRPr="00E13EC5">
              <w:rPr>
                <w:bCs/>
                <w:sz w:val="22"/>
                <w:szCs w:val="22"/>
              </w:rPr>
              <w:t xml:space="preserve">Подпрограмма 1 </w:t>
            </w:r>
            <w:r w:rsidRPr="00E13EC5">
              <w:rPr>
                <w:sz w:val="22"/>
                <w:szCs w:val="22"/>
              </w:rPr>
              <w:t>«Повышение  качества жизни отдельных категорий граждан, степени их социальной защищенности».</w:t>
            </w:r>
          </w:p>
        </w:tc>
        <w:tc>
          <w:tcPr>
            <w:tcW w:w="1559" w:type="dxa"/>
            <w:shd w:val="clear" w:color="auto" w:fill="auto"/>
            <w:noWrap/>
            <w:vAlign w:val="center"/>
            <w:hideMark/>
          </w:tcPr>
          <w:p w:rsidR="000B0EF4" w:rsidRPr="00B51537" w:rsidRDefault="000B0EF4" w:rsidP="00464501">
            <w:pPr>
              <w:jc w:val="right"/>
              <w:rPr>
                <w:color w:val="000000"/>
              </w:rPr>
            </w:pPr>
            <w:r>
              <w:rPr>
                <w:color w:val="000000"/>
                <w:sz w:val="22"/>
                <w:szCs w:val="22"/>
              </w:rPr>
              <w:t>1 401 493,1</w:t>
            </w:r>
          </w:p>
        </w:tc>
        <w:tc>
          <w:tcPr>
            <w:tcW w:w="1843" w:type="dxa"/>
            <w:shd w:val="clear" w:color="auto" w:fill="auto"/>
            <w:noWrap/>
            <w:vAlign w:val="center"/>
            <w:hideMark/>
          </w:tcPr>
          <w:p w:rsidR="000B0EF4" w:rsidRPr="00B51537" w:rsidRDefault="000B0EF4" w:rsidP="00464501">
            <w:pPr>
              <w:jc w:val="right"/>
              <w:rPr>
                <w:color w:val="000000"/>
              </w:rPr>
            </w:pPr>
            <w:r>
              <w:rPr>
                <w:color w:val="000000"/>
                <w:sz w:val="22"/>
                <w:szCs w:val="22"/>
              </w:rPr>
              <w:t>1 275 167,2</w:t>
            </w:r>
          </w:p>
        </w:tc>
        <w:tc>
          <w:tcPr>
            <w:tcW w:w="1559" w:type="dxa"/>
            <w:shd w:val="clear" w:color="auto" w:fill="auto"/>
            <w:noWrap/>
            <w:vAlign w:val="center"/>
            <w:hideMark/>
          </w:tcPr>
          <w:p w:rsidR="000B0EF4" w:rsidRPr="00B51537" w:rsidRDefault="000B0EF4" w:rsidP="00464501">
            <w:pPr>
              <w:jc w:val="right"/>
              <w:rPr>
                <w:color w:val="000000"/>
              </w:rPr>
            </w:pPr>
            <w:r>
              <w:rPr>
                <w:color w:val="000000"/>
                <w:sz w:val="22"/>
                <w:szCs w:val="22"/>
              </w:rPr>
              <w:t>1 273 889,5</w:t>
            </w:r>
          </w:p>
        </w:tc>
      </w:tr>
      <w:tr w:rsidR="000B0EF4" w:rsidRPr="00E13EC5" w:rsidTr="00464501">
        <w:trPr>
          <w:trHeight w:val="20"/>
        </w:trPr>
        <w:tc>
          <w:tcPr>
            <w:tcW w:w="4977" w:type="dxa"/>
            <w:shd w:val="clear" w:color="auto" w:fill="auto"/>
            <w:vAlign w:val="center"/>
            <w:hideMark/>
          </w:tcPr>
          <w:p w:rsidR="000B0EF4" w:rsidRPr="00E13EC5" w:rsidRDefault="000B0EF4" w:rsidP="00464501">
            <w:pPr>
              <w:rPr>
                <w:bCs/>
              </w:rPr>
            </w:pPr>
            <w:r w:rsidRPr="00E13EC5">
              <w:rPr>
                <w:bCs/>
                <w:sz w:val="22"/>
                <w:szCs w:val="22"/>
              </w:rPr>
              <w:t>Подпрограмма 3 «</w:t>
            </w:r>
            <w:r w:rsidRPr="00E13EC5">
              <w:rPr>
                <w:sz w:val="22"/>
                <w:szCs w:val="22"/>
              </w:rPr>
              <w:t>Обеспечение деятельности Комитета по реализации муниципальной программы».</w:t>
            </w:r>
          </w:p>
        </w:tc>
        <w:tc>
          <w:tcPr>
            <w:tcW w:w="1559" w:type="dxa"/>
            <w:shd w:val="clear" w:color="auto" w:fill="auto"/>
            <w:noWrap/>
            <w:vAlign w:val="center"/>
            <w:hideMark/>
          </w:tcPr>
          <w:p w:rsidR="000B0EF4" w:rsidRPr="00B51537" w:rsidRDefault="000B0EF4" w:rsidP="00464501">
            <w:pPr>
              <w:jc w:val="right"/>
              <w:rPr>
                <w:color w:val="000000"/>
              </w:rPr>
            </w:pPr>
            <w:r>
              <w:rPr>
                <w:color w:val="000000"/>
                <w:sz w:val="22"/>
                <w:szCs w:val="22"/>
              </w:rPr>
              <w:t>344 979,1</w:t>
            </w:r>
          </w:p>
        </w:tc>
        <w:tc>
          <w:tcPr>
            <w:tcW w:w="1843" w:type="dxa"/>
            <w:shd w:val="clear" w:color="auto" w:fill="auto"/>
            <w:noWrap/>
            <w:vAlign w:val="center"/>
            <w:hideMark/>
          </w:tcPr>
          <w:p w:rsidR="000B0EF4" w:rsidRPr="00B51537" w:rsidRDefault="000B0EF4" w:rsidP="00464501">
            <w:pPr>
              <w:jc w:val="right"/>
              <w:rPr>
                <w:color w:val="000000"/>
              </w:rPr>
            </w:pPr>
            <w:r>
              <w:rPr>
                <w:color w:val="000000"/>
                <w:sz w:val="22"/>
                <w:szCs w:val="22"/>
              </w:rPr>
              <w:t>343 088,3</w:t>
            </w:r>
          </w:p>
        </w:tc>
        <w:tc>
          <w:tcPr>
            <w:tcW w:w="1559" w:type="dxa"/>
            <w:shd w:val="clear" w:color="auto" w:fill="auto"/>
            <w:noWrap/>
            <w:vAlign w:val="center"/>
            <w:hideMark/>
          </w:tcPr>
          <w:p w:rsidR="000B0EF4" w:rsidRPr="00B51537" w:rsidRDefault="000B0EF4" w:rsidP="00464501">
            <w:pPr>
              <w:jc w:val="right"/>
              <w:rPr>
                <w:color w:val="000000"/>
              </w:rPr>
            </w:pPr>
            <w:r>
              <w:rPr>
                <w:color w:val="000000"/>
                <w:sz w:val="22"/>
                <w:szCs w:val="22"/>
              </w:rPr>
              <w:t>343 088,3</w:t>
            </w:r>
          </w:p>
        </w:tc>
      </w:tr>
      <w:tr w:rsidR="000B0EF4" w:rsidRPr="00E13EC5" w:rsidTr="00464501">
        <w:trPr>
          <w:trHeight w:val="20"/>
        </w:trPr>
        <w:tc>
          <w:tcPr>
            <w:tcW w:w="4977" w:type="dxa"/>
            <w:shd w:val="clear" w:color="auto" w:fill="auto"/>
            <w:vAlign w:val="center"/>
            <w:hideMark/>
          </w:tcPr>
          <w:p w:rsidR="000B0EF4" w:rsidRPr="00E13EC5" w:rsidRDefault="000B0EF4" w:rsidP="00464501">
            <w:pPr>
              <w:rPr>
                <w:bCs/>
              </w:rPr>
            </w:pPr>
            <w:r w:rsidRPr="00E13EC5">
              <w:rPr>
                <w:bCs/>
                <w:sz w:val="22"/>
                <w:szCs w:val="22"/>
              </w:rPr>
              <w:t xml:space="preserve">Отдельные мероприятия 2 </w:t>
            </w:r>
            <w:r w:rsidRPr="00E13EC5">
              <w:rPr>
                <w:sz w:val="22"/>
                <w:szCs w:val="22"/>
              </w:rPr>
              <w:t>«Организация и проведение социально значимых мероприятий».</w:t>
            </w:r>
          </w:p>
        </w:tc>
        <w:tc>
          <w:tcPr>
            <w:tcW w:w="1559" w:type="dxa"/>
            <w:shd w:val="clear" w:color="auto" w:fill="auto"/>
            <w:noWrap/>
            <w:vAlign w:val="center"/>
            <w:hideMark/>
          </w:tcPr>
          <w:p w:rsidR="000B0EF4" w:rsidRPr="00E13EC5" w:rsidRDefault="000B0EF4" w:rsidP="00464501">
            <w:pPr>
              <w:jc w:val="right"/>
            </w:pPr>
            <w:r w:rsidRPr="00E13EC5">
              <w:rPr>
                <w:sz w:val="22"/>
                <w:szCs w:val="22"/>
              </w:rPr>
              <w:t>3 574,5</w:t>
            </w:r>
          </w:p>
        </w:tc>
        <w:tc>
          <w:tcPr>
            <w:tcW w:w="1843" w:type="dxa"/>
            <w:shd w:val="clear" w:color="auto" w:fill="auto"/>
            <w:noWrap/>
            <w:vAlign w:val="center"/>
            <w:hideMark/>
          </w:tcPr>
          <w:p w:rsidR="000B0EF4" w:rsidRPr="00E13EC5" w:rsidRDefault="000B0EF4" w:rsidP="00464501">
            <w:pPr>
              <w:jc w:val="right"/>
            </w:pPr>
            <w:r w:rsidRPr="00E13EC5">
              <w:rPr>
                <w:sz w:val="22"/>
                <w:szCs w:val="22"/>
              </w:rPr>
              <w:t>3 570,0</w:t>
            </w:r>
          </w:p>
        </w:tc>
        <w:tc>
          <w:tcPr>
            <w:tcW w:w="1559" w:type="dxa"/>
            <w:shd w:val="clear" w:color="auto" w:fill="auto"/>
            <w:noWrap/>
            <w:vAlign w:val="center"/>
            <w:hideMark/>
          </w:tcPr>
          <w:p w:rsidR="000B0EF4" w:rsidRPr="00E13EC5" w:rsidRDefault="000B0EF4" w:rsidP="00464501">
            <w:pPr>
              <w:jc w:val="right"/>
            </w:pPr>
            <w:r w:rsidRPr="00E13EC5">
              <w:rPr>
                <w:sz w:val="22"/>
                <w:szCs w:val="22"/>
              </w:rPr>
              <w:t>3 560,2</w:t>
            </w:r>
          </w:p>
        </w:tc>
      </w:tr>
      <w:tr w:rsidR="000B0EF4" w:rsidRPr="00E13EC5" w:rsidTr="00464501">
        <w:trPr>
          <w:trHeight w:val="20"/>
        </w:trPr>
        <w:tc>
          <w:tcPr>
            <w:tcW w:w="4977" w:type="dxa"/>
            <w:shd w:val="clear" w:color="auto" w:fill="auto"/>
            <w:vAlign w:val="center"/>
            <w:hideMark/>
          </w:tcPr>
          <w:p w:rsidR="000B0EF4" w:rsidRPr="00E13EC5" w:rsidRDefault="000B0EF4" w:rsidP="00464501">
            <w:pPr>
              <w:rPr>
                <w:bCs/>
              </w:rPr>
            </w:pPr>
            <w:r>
              <w:rPr>
                <w:bCs/>
                <w:sz w:val="22"/>
                <w:szCs w:val="22"/>
              </w:rPr>
              <w:t>Отдельные мероприятия</w:t>
            </w:r>
            <w:r w:rsidRPr="00E13EC5">
              <w:rPr>
                <w:bCs/>
                <w:sz w:val="22"/>
                <w:szCs w:val="22"/>
              </w:rPr>
              <w:t xml:space="preserve"> 3 </w:t>
            </w:r>
            <w:r w:rsidRPr="00E13EC5">
              <w:rPr>
                <w:sz w:val="22"/>
                <w:szCs w:val="22"/>
              </w:rPr>
              <w:t>«Содержание и развитие сети загородных учреждений, с целью оздоровления детей, оказавшихся в трудной жизненной ситуации».</w:t>
            </w:r>
          </w:p>
        </w:tc>
        <w:tc>
          <w:tcPr>
            <w:tcW w:w="1559" w:type="dxa"/>
            <w:shd w:val="clear" w:color="auto" w:fill="auto"/>
            <w:noWrap/>
            <w:vAlign w:val="center"/>
            <w:hideMark/>
          </w:tcPr>
          <w:p w:rsidR="000B0EF4" w:rsidRPr="00E13EC5" w:rsidRDefault="000B0EF4" w:rsidP="00464501">
            <w:pPr>
              <w:jc w:val="right"/>
            </w:pPr>
            <w:r w:rsidRPr="00E13EC5">
              <w:rPr>
                <w:sz w:val="22"/>
                <w:szCs w:val="22"/>
              </w:rPr>
              <w:t>32 364,6</w:t>
            </w:r>
          </w:p>
        </w:tc>
        <w:tc>
          <w:tcPr>
            <w:tcW w:w="1843" w:type="dxa"/>
            <w:shd w:val="clear" w:color="auto" w:fill="auto"/>
            <w:noWrap/>
            <w:vAlign w:val="center"/>
            <w:hideMark/>
          </w:tcPr>
          <w:p w:rsidR="000B0EF4" w:rsidRPr="00E13EC5" w:rsidRDefault="000B0EF4" w:rsidP="00464501">
            <w:pPr>
              <w:jc w:val="right"/>
            </w:pPr>
            <w:r w:rsidRPr="00E13EC5">
              <w:rPr>
                <w:sz w:val="22"/>
                <w:szCs w:val="22"/>
              </w:rPr>
              <w:t>24 221,2</w:t>
            </w:r>
          </w:p>
        </w:tc>
        <w:tc>
          <w:tcPr>
            <w:tcW w:w="1559" w:type="dxa"/>
            <w:shd w:val="clear" w:color="auto" w:fill="auto"/>
            <w:noWrap/>
            <w:vAlign w:val="center"/>
            <w:hideMark/>
          </w:tcPr>
          <w:p w:rsidR="000B0EF4" w:rsidRPr="00E13EC5" w:rsidRDefault="000B0EF4" w:rsidP="00464501">
            <w:pPr>
              <w:jc w:val="right"/>
            </w:pPr>
            <w:r w:rsidRPr="00E13EC5">
              <w:rPr>
                <w:sz w:val="22"/>
                <w:szCs w:val="22"/>
              </w:rPr>
              <w:t>24 221,2</w:t>
            </w:r>
          </w:p>
        </w:tc>
      </w:tr>
      <w:tr w:rsidR="000B0EF4" w:rsidRPr="00E13EC5" w:rsidTr="00464501">
        <w:trPr>
          <w:trHeight w:val="20"/>
        </w:trPr>
        <w:tc>
          <w:tcPr>
            <w:tcW w:w="4977" w:type="dxa"/>
            <w:shd w:val="clear" w:color="auto" w:fill="auto"/>
            <w:vAlign w:val="center"/>
            <w:hideMark/>
          </w:tcPr>
          <w:p w:rsidR="000B0EF4" w:rsidRPr="00E13EC5" w:rsidRDefault="000B0EF4" w:rsidP="00464501">
            <w:pPr>
              <w:rPr>
                <w:bCs/>
              </w:rPr>
            </w:pPr>
            <w:r w:rsidRPr="00E13EC5">
              <w:rPr>
                <w:bCs/>
                <w:sz w:val="22"/>
                <w:szCs w:val="22"/>
              </w:rPr>
              <w:t>Итого по программе</w:t>
            </w:r>
          </w:p>
        </w:tc>
        <w:tc>
          <w:tcPr>
            <w:tcW w:w="1559" w:type="dxa"/>
            <w:shd w:val="clear" w:color="auto" w:fill="auto"/>
            <w:noWrap/>
            <w:vAlign w:val="bottom"/>
            <w:hideMark/>
          </w:tcPr>
          <w:p w:rsidR="000B0EF4" w:rsidRPr="000641A5" w:rsidRDefault="000B0EF4" w:rsidP="00464501">
            <w:pPr>
              <w:jc w:val="right"/>
              <w:rPr>
                <w:bCs/>
                <w:color w:val="000000"/>
              </w:rPr>
            </w:pPr>
            <w:r w:rsidRPr="000641A5">
              <w:rPr>
                <w:bCs/>
                <w:color w:val="000000"/>
                <w:sz w:val="22"/>
                <w:szCs w:val="22"/>
              </w:rPr>
              <w:t>1 782 411,3</w:t>
            </w:r>
          </w:p>
        </w:tc>
        <w:tc>
          <w:tcPr>
            <w:tcW w:w="1843" w:type="dxa"/>
            <w:shd w:val="clear" w:color="auto" w:fill="auto"/>
            <w:noWrap/>
            <w:vAlign w:val="bottom"/>
            <w:hideMark/>
          </w:tcPr>
          <w:p w:rsidR="000B0EF4" w:rsidRPr="000641A5" w:rsidRDefault="000B0EF4" w:rsidP="00464501">
            <w:pPr>
              <w:jc w:val="right"/>
              <w:rPr>
                <w:bCs/>
                <w:color w:val="000000"/>
              </w:rPr>
            </w:pPr>
            <w:r w:rsidRPr="000641A5">
              <w:rPr>
                <w:bCs/>
                <w:color w:val="000000"/>
                <w:sz w:val="22"/>
                <w:szCs w:val="22"/>
              </w:rPr>
              <w:t>1 646 046,7</w:t>
            </w:r>
          </w:p>
        </w:tc>
        <w:tc>
          <w:tcPr>
            <w:tcW w:w="1559" w:type="dxa"/>
            <w:shd w:val="clear" w:color="auto" w:fill="auto"/>
            <w:noWrap/>
            <w:vAlign w:val="bottom"/>
            <w:hideMark/>
          </w:tcPr>
          <w:p w:rsidR="000B0EF4" w:rsidRPr="000641A5" w:rsidRDefault="000B0EF4" w:rsidP="00464501">
            <w:pPr>
              <w:jc w:val="right"/>
              <w:rPr>
                <w:bCs/>
                <w:color w:val="000000"/>
              </w:rPr>
            </w:pPr>
            <w:r w:rsidRPr="000641A5">
              <w:rPr>
                <w:bCs/>
                <w:color w:val="000000"/>
                <w:sz w:val="22"/>
                <w:szCs w:val="22"/>
              </w:rPr>
              <w:t>1 644 759,2</w:t>
            </w:r>
          </w:p>
        </w:tc>
      </w:tr>
    </w:tbl>
    <w:p w:rsidR="000B0EF4" w:rsidRPr="00E13EC5" w:rsidRDefault="000B0EF4" w:rsidP="000B0EF4">
      <w:pPr>
        <w:spacing w:line="276" w:lineRule="auto"/>
        <w:ind w:firstLine="567"/>
        <w:jc w:val="both"/>
        <w:rPr>
          <w:sz w:val="26"/>
          <w:szCs w:val="26"/>
        </w:rPr>
      </w:pPr>
    </w:p>
    <w:p w:rsidR="000B0EF4" w:rsidRPr="004C1AF2" w:rsidRDefault="000B0EF4" w:rsidP="000B0EF4">
      <w:pPr>
        <w:spacing w:line="276" w:lineRule="auto"/>
        <w:ind w:firstLine="567"/>
        <w:jc w:val="both"/>
        <w:rPr>
          <w:sz w:val="26"/>
          <w:szCs w:val="26"/>
        </w:rPr>
      </w:pPr>
      <w:r w:rsidRPr="004C1AF2">
        <w:rPr>
          <w:sz w:val="26"/>
          <w:szCs w:val="26"/>
        </w:rPr>
        <w:t>Бюджетные ассигнования на реализацию муниципальной программы по источникам финансирования представлены в следующей таблице:</w:t>
      </w:r>
    </w:p>
    <w:p w:rsidR="000B0EF4" w:rsidRPr="004C1AF2" w:rsidRDefault="000B0EF4" w:rsidP="000B0EF4">
      <w:pPr>
        <w:spacing w:line="276" w:lineRule="auto"/>
        <w:ind w:firstLine="567"/>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842"/>
        <w:gridCol w:w="1843"/>
        <w:gridCol w:w="1843"/>
        <w:gridCol w:w="1701"/>
      </w:tblGrid>
      <w:tr w:rsidR="000B0EF4" w:rsidRPr="004C1AF2" w:rsidTr="00464501">
        <w:trPr>
          <w:trHeight w:val="20"/>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rPr>
                <w:lang w:eastAsia="en-US"/>
              </w:rPr>
            </w:pPr>
            <w:r w:rsidRPr="004C1AF2">
              <w:rPr>
                <w:sz w:val="22"/>
                <w:szCs w:val="22"/>
                <w:lang w:eastAsia="en-US"/>
              </w:rPr>
              <w:t>Источник финансирования</w:t>
            </w:r>
          </w:p>
        </w:tc>
        <w:tc>
          <w:tcPr>
            <w:tcW w:w="7229" w:type="dxa"/>
            <w:gridSpan w:val="4"/>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rPr>
                <w:lang w:eastAsia="en-US"/>
              </w:rPr>
            </w:pPr>
            <w:r w:rsidRPr="004C1AF2">
              <w:rPr>
                <w:sz w:val="22"/>
                <w:szCs w:val="22"/>
                <w:lang w:eastAsia="en-US"/>
              </w:rPr>
              <w:t>Объем финансирования, тыс. руб.</w:t>
            </w:r>
          </w:p>
        </w:tc>
      </w:tr>
      <w:tr w:rsidR="000B0EF4" w:rsidRPr="004C1AF2" w:rsidTr="00464501">
        <w:trPr>
          <w:trHeight w:val="427"/>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rPr>
                <w:lang w:eastAsia="en-US"/>
              </w:rPr>
            </w:pPr>
            <w:r w:rsidRPr="004C1AF2">
              <w:rPr>
                <w:sz w:val="22"/>
                <w:szCs w:val="22"/>
                <w:lang w:eastAsia="en-US"/>
              </w:rPr>
              <w:t>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pPr>
            <w:r w:rsidRPr="004C1AF2">
              <w:rPr>
                <w:sz w:val="22"/>
                <w:szCs w:val="22"/>
              </w:rPr>
              <w:t>2025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pPr>
            <w:r w:rsidRPr="004C1AF2">
              <w:rPr>
                <w:sz w:val="22"/>
                <w:szCs w:val="22"/>
              </w:rPr>
              <w:t>2026год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jc w:val="center"/>
            </w:pPr>
            <w:r w:rsidRPr="004C1AF2">
              <w:rPr>
                <w:sz w:val="22"/>
                <w:szCs w:val="22"/>
              </w:rPr>
              <w:t>2027 год</w:t>
            </w:r>
          </w:p>
        </w:tc>
      </w:tr>
      <w:tr w:rsidR="000B0EF4" w:rsidRPr="004C1AF2" w:rsidTr="00464501">
        <w:trPr>
          <w:trHeight w:val="20"/>
        </w:trPr>
        <w:tc>
          <w:tcPr>
            <w:tcW w:w="2694" w:type="dxa"/>
            <w:tcBorders>
              <w:top w:val="single" w:sz="4" w:space="0" w:color="auto"/>
              <w:left w:val="single" w:sz="4" w:space="0" w:color="auto"/>
              <w:bottom w:val="single" w:sz="4" w:space="0" w:color="auto"/>
              <w:right w:val="single" w:sz="4" w:space="0" w:color="auto"/>
            </w:tcBorders>
            <w:hideMark/>
          </w:tcPr>
          <w:p w:rsidR="000B0EF4" w:rsidRPr="004C1AF2" w:rsidRDefault="000B0EF4" w:rsidP="00464501">
            <w:pPr>
              <w:jc w:val="both"/>
              <w:rPr>
                <w:lang w:eastAsia="en-US"/>
              </w:rPr>
            </w:pPr>
            <w:r w:rsidRPr="004C1AF2">
              <w:rPr>
                <w:sz w:val="22"/>
                <w:szCs w:val="22"/>
                <w:lang w:eastAsia="en-US"/>
              </w:rPr>
              <w:t>Федеральный бюджет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lang w:eastAsia="en-US"/>
              </w:rPr>
            </w:pPr>
            <w:r w:rsidRPr="004C1AF2">
              <w:rPr>
                <w:lang w:eastAsia="en-US"/>
              </w:rPr>
              <w:t>125 060,0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32 584,0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lang w:eastAsia="en-US"/>
              </w:rPr>
            </w:pPr>
            <w:r w:rsidRPr="004C1AF2">
              <w:rPr>
                <w:sz w:val="22"/>
                <w:szCs w:val="22"/>
                <w:lang w:eastAsia="en-US"/>
              </w:rPr>
              <w:t>50 596,0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lang w:eastAsia="en-US"/>
              </w:rPr>
            </w:pPr>
            <w:r w:rsidRPr="004C1AF2">
              <w:rPr>
                <w:sz w:val="22"/>
                <w:szCs w:val="22"/>
                <w:lang w:eastAsia="en-US"/>
              </w:rPr>
              <w:t>41 880,0</w:t>
            </w:r>
          </w:p>
        </w:tc>
      </w:tr>
      <w:tr w:rsidR="000B0EF4" w:rsidRPr="004C1AF2" w:rsidTr="00464501">
        <w:trPr>
          <w:trHeight w:val="20"/>
        </w:trPr>
        <w:tc>
          <w:tcPr>
            <w:tcW w:w="2694" w:type="dxa"/>
            <w:tcBorders>
              <w:top w:val="single" w:sz="4" w:space="0" w:color="auto"/>
              <w:left w:val="single" w:sz="4" w:space="0" w:color="auto"/>
              <w:bottom w:val="single" w:sz="4" w:space="0" w:color="auto"/>
              <w:right w:val="single" w:sz="4" w:space="0" w:color="auto"/>
            </w:tcBorders>
            <w:hideMark/>
          </w:tcPr>
          <w:p w:rsidR="000B0EF4" w:rsidRPr="004C1AF2" w:rsidRDefault="000B0EF4" w:rsidP="00464501">
            <w:pPr>
              <w:jc w:val="both"/>
              <w:rPr>
                <w:lang w:eastAsia="en-US"/>
              </w:rPr>
            </w:pPr>
            <w:r w:rsidRPr="004C1AF2">
              <w:rPr>
                <w:sz w:val="22"/>
                <w:szCs w:val="22"/>
                <w:lang w:eastAsia="en-US"/>
              </w:rPr>
              <w:t>Областной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lang w:eastAsia="en-US"/>
              </w:rPr>
              <w:t>4 115 376,8</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1 471 776,1</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1 320 640,1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1 322 960,6</w:t>
            </w:r>
          </w:p>
        </w:tc>
      </w:tr>
      <w:tr w:rsidR="000B0EF4" w:rsidRPr="004C1AF2" w:rsidTr="00464501">
        <w:trPr>
          <w:trHeight w:val="20"/>
        </w:trPr>
        <w:tc>
          <w:tcPr>
            <w:tcW w:w="2694" w:type="dxa"/>
            <w:tcBorders>
              <w:top w:val="single" w:sz="4" w:space="0" w:color="auto"/>
              <w:left w:val="single" w:sz="4" w:space="0" w:color="auto"/>
              <w:bottom w:val="single" w:sz="4" w:space="0" w:color="auto"/>
              <w:right w:val="single" w:sz="4" w:space="0" w:color="auto"/>
            </w:tcBorders>
            <w:hideMark/>
          </w:tcPr>
          <w:p w:rsidR="000B0EF4" w:rsidRPr="004C1AF2" w:rsidRDefault="000B0EF4" w:rsidP="00464501">
            <w:pPr>
              <w:jc w:val="both"/>
              <w:rPr>
                <w:lang w:eastAsia="en-US"/>
              </w:rPr>
            </w:pPr>
            <w:r w:rsidRPr="004C1AF2">
              <w:rPr>
                <w:sz w:val="22"/>
                <w:szCs w:val="22"/>
                <w:lang w:eastAsia="en-US"/>
              </w:rPr>
              <w:t>Местный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lang w:eastAsia="en-US"/>
              </w:rPr>
              <w:t>832 780,4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278 051,2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274 810,6</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lang w:eastAsia="en-US"/>
              </w:rPr>
              <w:t>279 918,6</w:t>
            </w:r>
          </w:p>
        </w:tc>
      </w:tr>
      <w:tr w:rsidR="000B0EF4" w:rsidRPr="004C1AF2" w:rsidTr="00464501">
        <w:trPr>
          <w:trHeight w:val="20"/>
        </w:trPr>
        <w:tc>
          <w:tcPr>
            <w:tcW w:w="2694" w:type="dxa"/>
            <w:tcBorders>
              <w:top w:val="single" w:sz="4" w:space="0" w:color="auto"/>
              <w:left w:val="single" w:sz="4" w:space="0" w:color="auto"/>
              <w:bottom w:val="single" w:sz="4" w:space="0" w:color="auto"/>
              <w:right w:val="single" w:sz="4" w:space="0" w:color="auto"/>
            </w:tcBorders>
            <w:hideMark/>
          </w:tcPr>
          <w:p w:rsidR="000B0EF4" w:rsidRPr="004C1AF2" w:rsidRDefault="000B0EF4" w:rsidP="00464501">
            <w:pPr>
              <w:jc w:val="both"/>
              <w:rPr>
                <w:b/>
                <w:lang w:eastAsia="en-US"/>
              </w:rPr>
            </w:pPr>
            <w:r w:rsidRPr="004C1AF2">
              <w:rPr>
                <w:b/>
                <w:sz w:val="22"/>
                <w:szCs w:val="22"/>
                <w:lang w:eastAsia="en-US"/>
              </w:rPr>
              <w:t>Итого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0EF4" w:rsidRPr="004C1AF2" w:rsidRDefault="000B0EF4" w:rsidP="00464501">
            <w:pPr>
              <w:spacing w:line="276" w:lineRule="auto"/>
              <w:jc w:val="right"/>
              <w:rPr>
                <w:lang w:eastAsia="en-US"/>
              </w:rPr>
            </w:pPr>
            <w:r w:rsidRPr="004C1AF2">
              <w:rPr>
                <w:sz w:val="22"/>
                <w:szCs w:val="22"/>
                <w:lang w:eastAsia="en-US"/>
              </w:rPr>
              <w:t>5 073 217,2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lang w:eastAsia="en-US"/>
              </w:rPr>
            </w:pPr>
            <w:r w:rsidRPr="004C1AF2">
              <w:rPr>
                <w:bCs/>
                <w:sz w:val="22"/>
                <w:szCs w:val="22"/>
                <w:lang w:eastAsia="en-US"/>
              </w:rPr>
              <w:t>1 782 411,3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lang w:eastAsia="en-US"/>
              </w:rPr>
            </w:pPr>
            <w:r w:rsidRPr="004C1AF2">
              <w:rPr>
                <w:bCs/>
                <w:sz w:val="22"/>
                <w:szCs w:val="22"/>
                <w:lang w:eastAsia="en-US"/>
              </w:rPr>
              <w:t>1 646 046,7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EF4" w:rsidRPr="004C1AF2" w:rsidRDefault="000B0EF4" w:rsidP="00464501">
            <w:pPr>
              <w:spacing w:line="276" w:lineRule="auto"/>
              <w:jc w:val="right"/>
              <w:rPr>
                <w:bCs/>
                <w:lang w:eastAsia="en-US"/>
              </w:rPr>
            </w:pPr>
            <w:r w:rsidRPr="004C1AF2">
              <w:rPr>
                <w:bCs/>
                <w:sz w:val="22"/>
                <w:szCs w:val="22"/>
                <w:lang w:eastAsia="en-US"/>
              </w:rPr>
              <w:t>1 644 759,2</w:t>
            </w:r>
          </w:p>
        </w:tc>
      </w:tr>
    </w:tbl>
    <w:p w:rsidR="000B0EF4" w:rsidRPr="004C1AF2" w:rsidRDefault="000B0EF4" w:rsidP="000B0EF4">
      <w:pPr>
        <w:widowControl w:val="0"/>
        <w:autoSpaceDE w:val="0"/>
        <w:autoSpaceDN w:val="0"/>
        <w:adjustRightInd w:val="0"/>
        <w:spacing w:line="276" w:lineRule="auto"/>
        <w:ind w:firstLine="567"/>
        <w:jc w:val="both"/>
        <w:rPr>
          <w:sz w:val="26"/>
          <w:szCs w:val="26"/>
        </w:rPr>
      </w:pP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sz w:val="26"/>
          <w:szCs w:val="26"/>
        </w:rPr>
        <w:t xml:space="preserve">На реализацию подпрограммы 1 «Повышение качества жизни отдельных категорий </w:t>
      </w:r>
      <w:r w:rsidRPr="004C1AF2">
        <w:rPr>
          <w:sz w:val="26"/>
          <w:szCs w:val="26"/>
        </w:rPr>
        <w:lastRenderedPageBreak/>
        <w:t>граждан, степени их социальной защищенности» предусмотрены бюджетные ассигнования в сумме 3 950 549,8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1 401 493,1 </w:t>
      </w:r>
      <w:r w:rsidRPr="004C1AF2">
        <w:rPr>
          <w:sz w:val="26"/>
          <w:szCs w:val="26"/>
        </w:rPr>
        <w:t xml:space="preserve">тыс. руб., на 2026 год – </w:t>
      </w:r>
      <w:r w:rsidRPr="004C1AF2">
        <w:rPr>
          <w:bCs/>
          <w:sz w:val="26"/>
          <w:szCs w:val="26"/>
          <w:lang w:eastAsia="en-US"/>
        </w:rPr>
        <w:t>1 275 167,2 тыс.</w:t>
      </w:r>
      <w:r w:rsidRPr="004C1AF2">
        <w:rPr>
          <w:sz w:val="26"/>
          <w:szCs w:val="26"/>
        </w:rPr>
        <w:t xml:space="preserve"> руб., на 2027 год – </w:t>
      </w:r>
      <w:r w:rsidRPr="004C1AF2">
        <w:rPr>
          <w:bCs/>
          <w:sz w:val="26"/>
          <w:szCs w:val="26"/>
          <w:lang w:eastAsia="en-US"/>
        </w:rPr>
        <w:t>1 273 889,5 тыс</w:t>
      </w:r>
      <w:r w:rsidRPr="004C1AF2">
        <w:rPr>
          <w:sz w:val="26"/>
          <w:szCs w:val="26"/>
        </w:rPr>
        <w:t xml:space="preserve">.руб. </w:t>
      </w:r>
    </w:p>
    <w:p w:rsidR="000B0EF4" w:rsidRPr="004C1AF2" w:rsidRDefault="000B0EF4" w:rsidP="000B0EF4">
      <w:pPr>
        <w:pStyle w:val="af1"/>
        <w:tabs>
          <w:tab w:val="left" w:pos="612"/>
          <w:tab w:val="left" w:pos="851"/>
        </w:tabs>
        <w:autoSpaceDE w:val="0"/>
        <w:autoSpaceDN w:val="0"/>
        <w:adjustRightInd w:val="0"/>
        <w:spacing w:line="276" w:lineRule="auto"/>
        <w:ind w:left="0" w:firstLine="567"/>
        <w:jc w:val="both"/>
        <w:rPr>
          <w:bCs/>
          <w:sz w:val="26"/>
          <w:szCs w:val="26"/>
        </w:rPr>
      </w:pPr>
      <w:r w:rsidRPr="004C1AF2">
        <w:rPr>
          <w:bCs/>
          <w:sz w:val="26"/>
          <w:szCs w:val="26"/>
        </w:rPr>
        <w:t>Данная подпрограмма включает мероприятия:</w:t>
      </w: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bCs/>
          <w:sz w:val="26"/>
          <w:szCs w:val="26"/>
        </w:rPr>
        <w:t xml:space="preserve">Основное мероприятие 1.1  «Предоставление мер социальной поддержки отдельным категориям граждан по региональному законодательству» </w:t>
      </w:r>
      <w:r w:rsidRPr="004C1AF2">
        <w:rPr>
          <w:sz w:val="26"/>
          <w:szCs w:val="26"/>
        </w:rPr>
        <w:t>предусмотрены бюджетные ассигнования в сумме 418 295,6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239 868,2 </w:t>
      </w:r>
      <w:r w:rsidRPr="004C1AF2">
        <w:rPr>
          <w:sz w:val="26"/>
          <w:szCs w:val="26"/>
        </w:rPr>
        <w:t xml:space="preserve">тыс. руб., на 2026 год – </w:t>
      </w:r>
      <w:r w:rsidRPr="004C1AF2">
        <w:rPr>
          <w:bCs/>
          <w:sz w:val="26"/>
          <w:szCs w:val="26"/>
          <w:lang w:eastAsia="en-US"/>
        </w:rPr>
        <w:t>89 213,7 тыс.</w:t>
      </w:r>
      <w:r w:rsidRPr="004C1AF2">
        <w:rPr>
          <w:sz w:val="26"/>
          <w:szCs w:val="26"/>
        </w:rPr>
        <w:t xml:space="preserve"> руб., на 2027 год – </w:t>
      </w:r>
      <w:r w:rsidRPr="004C1AF2">
        <w:rPr>
          <w:bCs/>
          <w:sz w:val="26"/>
          <w:szCs w:val="26"/>
          <w:lang w:eastAsia="en-US"/>
        </w:rPr>
        <w:t>89 213,7 тыс</w:t>
      </w:r>
      <w:r w:rsidRPr="004C1AF2">
        <w:rPr>
          <w:sz w:val="26"/>
          <w:szCs w:val="26"/>
        </w:rPr>
        <w:t xml:space="preserve">.руб. </w:t>
      </w:r>
    </w:p>
    <w:p w:rsidR="000B0EF4" w:rsidRPr="004C1AF2" w:rsidRDefault="000B0EF4" w:rsidP="000B0EF4">
      <w:pPr>
        <w:pStyle w:val="af1"/>
        <w:tabs>
          <w:tab w:val="left" w:pos="612"/>
          <w:tab w:val="left" w:pos="851"/>
        </w:tabs>
        <w:autoSpaceDE w:val="0"/>
        <w:autoSpaceDN w:val="0"/>
        <w:adjustRightInd w:val="0"/>
        <w:spacing w:line="276" w:lineRule="auto"/>
        <w:ind w:left="0" w:firstLine="567"/>
        <w:jc w:val="both"/>
        <w:rPr>
          <w:bCs/>
          <w:sz w:val="26"/>
          <w:szCs w:val="26"/>
        </w:rPr>
      </w:pPr>
      <w:r w:rsidRPr="004C1AF2">
        <w:rPr>
          <w:bCs/>
          <w:sz w:val="26"/>
          <w:szCs w:val="26"/>
        </w:rPr>
        <w:t xml:space="preserve"> Включает в себя предоставление мер социальной поддержки реабилитированным лицам, труженикам тыла, ветеранам труда, отдельным категориям работников культуры, обеспечение мер социальной поддержки по оплате проезда отдельными видами транспорта, выплаты социального пособия на погребение и возмещение расходов по гарантированному перечню услуг по погребению.</w:t>
      </w: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bCs/>
          <w:sz w:val="26"/>
          <w:szCs w:val="26"/>
        </w:rPr>
        <w:t>Основное мероприятие 1.5  «Дополнительное пенсионное обеспечение», направлено на выплат</w:t>
      </w:r>
      <w:r w:rsidR="0064651D">
        <w:rPr>
          <w:bCs/>
          <w:sz w:val="26"/>
          <w:szCs w:val="26"/>
        </w:rPr>
        <w:t>у</w:t>
      </w:r>
      <w:r w:rsidRPr="004C1AF2">
        <w:rPr>
          <w:bCs/>
          <w:sz w:val="26"/>
          <w:szCs w:val="26"/>
        </w:rPr>
        <w:t xml:space="preserve"> пенсий муниципальным служащим за выслугу лет,</w:t>
      </w:r>
      <w:r w:rsidRPr="004C1AF2">
        <w:rPr>
          <w:sz w:val="26"/>
          <w:szCs w:val="26"/>
        </w:rPr>
        <w:t xml:space="preserve"> предусмотрены  бюджетные ассигнования в сумме 492 037,5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158 676,9 </w:t>
      </w:r>
      <w:r w:rsidRPr="004C1AF2">
        <w:rPr>
          <w:sz w:val="26"/>
          <w:szCs w:val="26"/>
        </w:rPr>
        <w:t xml:space="preserve">тыс. руб., на 2026 год – </w:t>
      </w:r>
      <w:r w:rsidRPr="004C1AF2">
        <w:rPr>
          <w:bCs/>
          <w:sz w:val="26"/>
          <w:szCs w:val="26"/>
          <w:lang w:eastAsia="en-US"/>
        </w:rPr>
        <w:t>164 014,0 тыс.</w:t>
      </w:r>
      <w:r w:rsidRPr="004C1AF2">
        <w:rPr>
          <w:sz w:val="26"/>
          <w:szCs w:val="26"/>
        </w:rPr>
        <w:t xml:space="preserve"> руб., на 2027 год – </w:t>
      </w:r>
      <w:r w:rsidRPr="004C1AF2">
        <w:rPr>
          <w:bCs/>
          <w:sz w:val="26"/>
          <w:szCs w:val="26"/>
          <w:lang w:eastAsia="en-US"/>
        </w:rPr>
        <w:t>169 346,6 тыс</w:t>
      </w:r>
      <w:r w:rsidRPr="004C1AF2">
        <w:rPr>
          <w:sz w:val="26"/>
          <w:szCs w:val="26"/>
        </w:rPr>
        <w:t xml:space="preserve">.руб. </w:t>
      </w: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bCs/>
          <w:sz w:val="26"/>
          <w:szCs w:val="26"/>
        </w:rPr>
        <w:t>Основное мероприятие 1.7  «Оказание адресной помощи отдельным категориям граждан»,</w:t>
      </w:r>
      <w:r w:rsidRPr="004C1AF2">
        <w:rPr>
          <w:sz w:val="26"/>
          <w:szCs w:val="26"/>
        </w:rPr>
        <w:t xml:space="preserve"> предусмотрены бюджетные ассигнования в сумме 154 389,7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51 520,7 </w:t>
      </w:r>
      <w:r w:rsidRPr="004C1AF2">
        <w:rPr>
          <w:sz w:val="26"/>
          <w:szCs w:val="26"/>
        </w:rPr>
        <w:t xml:space="preserve">тыс. руб., на 2026 год – </w:t>
      </w:r>
      <w:r w:rsidRPr="004C1AF2">
        <w:rPr>
          <w:bCs/>
          <w:sz w:val="26"/>
          <w:szCs w:val="26"/>
          <w:lang w:eastAsia="en-US"/>
        </w:rPr>
        <w:t>51 544,4 тыс.</w:t>
      </w:r>
      <w:r w:rsidRPr="004C1AF2">
        <w:rPr>
          <w:sz w:val="26"/>
          <w:szCs w:val="26"/>
        </w:rPr>
        <w:t xml:space="preserve"> руб., на 2027 год – </w:t>
      </w:r>
      <w:r w:rsidRPr="004C1AF2">
        <w:rPr>
          <w:bCs/>
          <w:sz w:val="26"/>
          <w:szCs w:val="26"/>
          <w:lang w:eastAsia="en-US"/>
        </w:rPr>
        <w:t>51 324,6 тыс</w:t>
      </w:r>
      <w:r w:rsidRPr="004C1AF2">
        <w:rPr>
          <w:sz w:val="26"/>
          <w:szCs w:val="26"/>
        </w:rPr>
        <w:t xml:space="preserve">.руб. </w:t>
      </w:r>
    </w:p>
    <w:p w:rsidR="000B0EF4" w:rsidRPr="004C1AF2" w:rsidRDefault="000B0EF4" w:rsidP="000B0EF4">
      <w:pPr>
        <w:tabs>
          <w:tab w:val="num" w:pos="0"/>
        </w:tabs>
        <w:spacing w:line="276" w:lineRule="auto"/>
        <w:ind w:firstLine="709"/>
        <w:jc w:val="both"/>
        <w:rPr>
          <w:bCs/>
          <w:sz w:val="26"/>
          <w:szCs w:val="26"/>
        </w:rPr>
      </w:pPr>
      <w:r w:rsidRPr="004C1AF2">
        <w:rPr>
          <w:bCs/>
          <w:sz w:val="26"/>
          <w:szCs w:val="26"/>
        </w:rPr>
        <w:t xml:space="preserve"> Предусматривает оказание адресной помощи гражданам, удостоенным </w:t>
      </w:r>
      <w:r w:rsidRPr="004C1AF2">
        <w:rPr>
          <w:sz w:val="26"/>
          <w:szCs w:val="26"/>
        </w:rPr>
        <w:t>почетного звания «Почетный гражданин города Новокузнецка»</w:t>
      </w:r>
      <w:r w:rsidRPr="004C1AF2">
        <w:rPr>
          <w:bCs/>
          <w:sz w:val="26"/>
          <w:szCs w:val="26"/>
        </w:rPr>
        <w:t xml:space="preserve">, гражданам и семьям, оказавшимся в трудной жизненной ситуации, 90-100-летним юбилярам; выплаты компенсации за телефон одиноко проживающим пенсионерам, пожизненной ренты гражданам, заключившим с администрацией города Новокузнецка договор пожизненной ренты, выплаты гражданам с хронической почечной недостаточностью, нуждающимся в прохождении гемодиализа, выплаты молодым специалистам медицинских организаций, ежемесячные денежные выплаты отдельным категориям граждан для оплаты проезда по муниципальным маршрутам. </w:t>
      </w:r>
      <w:r w:rsidRPr="004C1AF2">
        <w:rPr>
          <w:sz w:val="26"/>
          <w:szCs w:val="26"/>
        </w:rPr>
        <w:t>Оказание целевой адресной материальной помощи на возмещение расходов на погребение членам семей граждан, погибших (умерших) при выполнении задач в ходе специальной военной операции;</w:t>
      </w:r>
      <w:r w:rsidRPr="004C1AF2">
        <w:rPr>
          <w:bCs/>
          <w:sz w:val="26"/>
          <w:szCs w:val="26"/>
        </w:rPr>
        <w:t xml:space="preserve"> целевая адресная материальная помощь беременным женщинам и женщинам, имеющим детей в возрасте до 1,5 лет участников СВО (в рамках социального сертификата).</w:t>
      </w: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bCs/>
          <w:sz w:val="26"/>
          <w:szCs w:val="26"/>
        </w:rPr>
        <w:t>Основное мероприятие 1.8 «</w:t>
      </w:r>
      <w:r w:rsidRPr="004C1AF2">
        <w:rPr>
          <w:sz w:val="26"/>
          <w:szCs w:val="26"/>
        </w:rPr>
        <w:t>Предоставление мер социальной поддержки</w:t>
      </w:r>
      <w:r w:rsidRPr="004C1AF2">
        <w:rPr>
          <w:bCs/>
          <w:sz w:val="26"/>
          <w:szCs w:val="26"/>
        </w:rPr>
        <w:t xml:space="preserve"> семьям с детьми»,</w:t>
      </w:r>
      <w:r w:rsidRPr="004C1AF2">
        <w:rPr>
          <w:sz w:val="26"/>
          <w:szCs w:val="26"/>
        </w:rPr>
        <w:t xml:space="preserve"> предусмотрены бюджетные ассигнования в сумме 9 520,8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3 173,6 </w:t>
      </w:r>
      <w:r w:rsidRPr="004C1AF2">
        <w:rPr>
          <w:sz w:val="26"/>
          <w:szCs w:val="26"/>
        </w:rPr>
        <w:t xml:space="preserve">тыс. руб., на 2026 год – </w:t>
      </w:r>
      <w:r w:rsidRPr="004C1AF2">
        <w:rPr>
          <w:bCs/>
          <w:sz w:val="26"/>
          <w:szCs w:val="26"/>
          <w:lang w:eastAsia="en-US"/>
        </w:rPr>
        <w:t>3 173,6 тыс.</w:t>
      </w:r>
      <w:r w:rsidRPr="004C1AF2">
        <w:rPr>
          <w:sz w:val="26"/>
          <w:szCs w:val="26"/>
        </w:rPr>
        <w:t xml:space="preserve"> руб., на 2027 год – </w:t>
      </w:r>
      <w:r w:rsidRPr="004C1AF2">
        <w:rPr>
          <w:bCs/>
          <w:sz w:val="26"/>
          <w:szCs w:val="26"/>
          <w:lang w:eastAsia="en-US"/>
        </w:rPr>
        <w:t>3 173,6 тыс</w:t>
      </w:r>
      <w:r w:rsidRPr="004C1AF2">
        <w:rPr>
          <w:sz w:val="26"/>
          <w:szCs w:val="26"/>
        </w:rPr>
        <w:t xml:space="preserve">.руб. </w:t>
      </w:r>
    </w:p>
    <w:p w:rsidR="000B0EF4" w:rsidRPr="004C1AF2" w:rsidRDefault="000B0EF4" w:rsidP="000B0EF4">
      <w:pPr>
        <w:pStyle w:val="af1"/>
        <w:tabs>
          <w:tab w:val="left" w:pos="612"/>
          <w:tab w:val="left" w:pos="851"/>
        </w:tabs>
        <w:autoSpaceDE w:val="0"/>
        <w:autoSpaceDN w:val="0"/>
        <w:adjustRightInd w:val="0"/>
        <w:spacing w:line="276" w:lineRule="auto"/>
        <w:ind w:left="0" w:firstLine="567"/>
        <w:jc w:val="both"/>
        <w:rPr>
          <w:bCs/>
          <w:sz w:val="26"/>
          <w:szCs w:val="26"/>
        </w:rPr>
      </w:pPr>
      <w:r w:rsidRPr="004C1AF2">
        <w:rPr>
          <w:bCs/>
          <w:sz w:val="26"/>
          <w:szCs w:val="26"/>
        </w:rPr>
        <w:t xml:space="preserve"> Направлено на предоставление мер в натуральном виде отдельным категориям многодетных матерей, ежемесячные денежные выплаты отдельным категориям граждан, при рождении одновременно двух и более детей, ежемесячные денежные выплаты отдельным категориям граждан,  воспитывающим детей от 1,5-7 лет, компенсаци</w:t>
      </w:r>
      <w:r w:rsidR="0064651D">
        <w:rPr>
          <w:bCs/>
          <w:sz w:val="26"/>
          <w:szCs w:val="26"/>
        </w:rPr>
        <w:t>ю</w:t>
      </w:r>
      <w:r w:rsidRPr="004C1AF2">
        <w:rPr>
          <w:bCs/>
          <w:sz w:val="26"/>
          <w:szCs w:val="26"/>
        </w:rPr>
        <w:t xml:space="preserve"> части родительской платы за присмотр и уход в дошкольных учреждениях.</w:t>
      </w:r>
    </w:p>
    <w:p w:rsidR="000B0EF4" w:rsidRPr="004C1AF2" w:rsidRDefault="000B0EF4" w:rsidP="000B0EF4">
      <w:pPr>
        <w:widowControl w:val="0"/>
        <w:autoSpaceDE w:val="0"/>
        <w:autoSpaceDN w:val="0"/>
        <w:adjustRightInd w:val="0"/>
        <w:spacing w:line="276" w:lineRule="auto"/>
        <w:ind w:firstLine="567"/>
        <w:jc w:val="both"/>
        <w:rPr>
          <w:sz w:val="26"/>
          <w:szCs w:val="26"/>
        </w:rPr>
      </w:pPr>
      <w:r w:rsidRPr="004C1AF2">
        <w:rPr>
          <w:bCs/>
          <w:sz w:val="26"/>
          <w:szCs w:val="26"/>
        </w:rPr>
        <w:lastRenderedPageBreak/>
        <w:t>Основное мероприятие 1.9  «Социальное обслуживание населения,</w:t>
      </w:r>
      <w:r w:rsidRPr="004C1AF2">
        <w:rPr>
          <w:sz w:val="26"/>
          <w:szCs w:val="26"/>
        </w:rPr>
        <w:t xml:space="preserve"> предоставление мер социальной поддержки работникам муниципальных учреждений социального обслуживания»</w:t>
      </w:r>
      <w:r w:rsidRPr="004C1AF2">
        <w:rPr>
          <w:bCs/>
          <w:sz w:val="26"/>
          <w:szCs w:val="26"/>
        </w:rPr>
        <w:t>,</w:t>
      </w:r>
      <w:r w:rsidRPr="004C1AF2">
        <w:rPr>
          <w:sz w:val="26"/>
          <w:szCs w:val="26"/>
        </w:rPr>
        <w:t xml:space="preserve"> предусмотрены бюджетные ассигнования в сумме 2 734 697,7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913 954,7 </w:t>
      </w:r>
      <w:r w:rsidRPr="004C1AF2">
        <w:rPr>
          <w:sz w:val="26"/>
          <w:szCs w:val="26"/>
        </w:rPr>
        <w:t xml:space="preserve">тыс. руб., на 2026 год – </w:t>
      </w:r>
      <w:r w:rsidRPr="004C1AF2">
        <w:rPr>
          <w:bCs/>
          <w:sz w:val="26"/>
          <w:szCs w:val="26"/>
          <w:lang w:eastAsia="en-US"/>
        </w:rPr>
        <w:t>910 371,5 тыс.</w:t>
      </w:r>
      <w:r w:rsidRPr="004C1AF2">
        <w:rPr>
          <w:sz w:val="26"/>
          <w:szCs w:val="26"/>
        </w:rPr>
        <w:t xml:space="preserve"> руб., на 2027 год – </w:t>
      </w:r>
      <w:r w:rsidRPr="004C1AF2">
        <w:rPr>
          <w:bCs/>
          <w:sz w:val="26"/>
          <w:szCs w:val="26"/>
          <w:lang w:eastAsia="en-US"/>
        </w:rPr>
        <w:t>910 371,5 тыс</w:t>
      </w:r>
      <w:r w:rsidRPr="004C1AF2">
        <w:rPr>
          <w:sz w:val="26"/>
          <w:szCs w:val="26"/>
        </w:rPr>
        <w:t xml:space="preserve">.руб. </w:t>
      </w:r>
    </w:p>
    <w:p w:rsidR="000B0EF4" w:rsidRPr="004C1AF2" w:rsidRDefault="000B0EF4" w:rsidP="000B0EF4">
      <w:pPr>
        <w:pStyle w:val="af1"/>
        <w:tabs>
          <w:tab w:val="left" w:pos="612"/>
          <w:tab w:val="left" w:pos="851"/>
        </w:tabs>
        <w:autoSpaceDE w:val="0"/>
        <w:autoSpaceDN w:val="0"/>
        <w:adjustRightInd w:val="0"/>
        <w:spacing w:line="276" w:lineRule="auto"/>
        <w:ind w:left="0" w:firstLine="567"/>
        <w:jc w:val="both"/>
        <w:rPr>
          <w:sz w:val="26"/>
          <w:szCs w:val="26"/>
          <w:lang w:eastAsia="en-US"/>
        </w:rPr>
      </w:pPr>
      <w:r w:rsidRPr="004C1AF2">
        <w:rPr>
          <w:bCs/>
          <w:sz w:val="26"/>
          <w:szCs w:val="26"/>
        </w:rPr>
        <w:t xml:space="preserve"> Направлено на о</w:t>
      </w:r>
      <w:r w:rsidRPr="004C1AF2">
        <w:rPr>
          <w:sz w:val="26"/>
          <w:szCs w:val="26"/>
          <w:lang w:eastAsia="en-US"/>
        </w:rPr>
        <w:t>беспечение учреждений социального обслуживания граждан пожилого возраста, инвалидов, лиц без определенного места жительства и занятий, а также реабилитаци</w:t>
      </w:r>
      <w:r w:rsidR="0064651D">
        <w:rPr>
          <w:sz w:val="26"/>
          <w:szCs w:val="26"/>
          <w:lang w:eastAsia="en-US"/>
        </w:rPr>
        <w:t>ю</w:t>
      </w:r>
      <w:r w:rsidRPr="004C1AF2">
        <w:rPr>
          <w:sz w:val="26"/>
          <w:szCs w:val="26"/>
          <w:lang w:eastAsia="en-US"/>
        </w:rPr>
        <w:t xml:space="preserve"> несовершеннолетних.</w:t>
      </w:r>
    </w:p>
    <w:p w:rsidR="000B0EF4" w:rsidRDefault="000B0EF4" w:rsidP="000B0EF4">
      <w:pPr>
        <w:pStyle w:val="af1"/>
        <w:tabs>
          <w:tab w:val="left" w:pos="612"/>
          <w:tab w:val="left" w:pos="851"/>
        </w:tabs>
        <w:autoSpaceDE w:val="0"/>
        <w:autoSpaceDN w:val="0"/>
        <w:adjustRightInd w:val="0"/>
        <w:spacing w:line="276" w:lineRule="auto"/>
        <w:ind w:left="0" w:firstLine="709"/>
        <w:jc w:val="both"/>
        <w:rPr>
          <w:sz w:val="26"/>
          <w:szCs w:val="26"/>
        </w:rPr>
      </w:pPr>
      <w:r w:rsidRPr="004C1AF2">
        <w:rPr>
          <w:sz w:val="26"/>
          <w:szCs w:val="26"/>
        </w:rPr>
        <w:t xml:space="preserve">Основное мероприятие 1.11 </w:t>
      </w:r>
      <w:r w:rsidR="0064651D">
        <w:rPr>
          <w:sz w:val="26"/>
          <w:szCs w:val="26"/>
        </w:rPr>
        <w:t>«</w:t>
      </w:r>
      <w:r w:rsidRPr="004C1AF2">
        <w:rPr>
          <w:sz w:val="26"/>
          <w:szCs w:val="26"/>
        </w:rPr>
        <w:t xml:space="preserve">Региональный проект </w:t>
      </w:r>
      <w:r w:rsidR="0064651D">
        <w:rPr>
          <w:sz w:val="26"/>
          <w:szCs w:val="26"/>
        </w:rPr>
        <w:t>«</w:t>
      </w:r>
      <w:r w:rsidRPr="004C1AF2">
        <w:rPr>
          <w:sz w:val="26"/>
          <w:szCs w:val="26"/>
        </w:rPr>
        <w:t>Федеральный проект</w:t>
      </w:r>
      <w:r w:rsidR="0064651D">
        <w:rPr>
          <w:sz w:val="26"/>
          <w:szCs w:val="26"/>
        </w:rPr>
        <w:t>»</w:t>
      </w:r>
      <w:r w:rsidRPr="004C1AF2">
        <w:rPr>
          <w:sz w:val="26"/>
          <w:szCs w:val="26"/>
        </w:rPr>
        <w:t xml:space="preserve"> </w:t>
      </w:r>
      <w:r w:rsidR="0064651D">
        <w:rPr>
          <w:sz w:val="26"/>
          <w:szCs w:val="26"/>
        </w:rPr>
        <w:t>«</w:t>
      </w:r>
      <w:r w:rsidRPr="004C1AF2">
        <w:rPr>
          <w:sz w:val="26"/>
          <w:szCs w:val="26"/>
        </w:rPr>
        <w:t>Старшее поколение</w:t>
      </w:r>
      <w:r w:rsidR="0064651D">
        <w:rPr>
          <w:sz w:val="26"/>
          <w:szCs w:val="26"/>
        </w:rPr>
        <w:t>»</w:t>
      </w:r>
      <w:r w:rsidRPr="004C1AF2">
        <w:rPr>
          <w:sz w:val="26"/>
          <w:szCs w:val="26"/>
        </w:rPr>
        <w:t xml:space="preserve"> (Кемеровская область-Кузбасс)</w:t>
      </w:r>
      <w:r w:rsidR="0064651D">
        <w:rPr>
          <w:sz w:val="26"/>
          <w:szCs w:val="26"/>
        </w:rPr>
        <w:t>»</w:t>
      </w:r>
      <w:r w:rsidRPr="004C1AF2">
        <w:rPr>
          <w:sz w:val="26"/>
          <w:szCs w:val="26"/>
        </w:rPr>
        <w:t xml:space="preserve"> предусмотрены бюджетные ассигнования в сумме 141 608,5 тыс</w:t>
      </w:r>
      <w:proofErr w:type="gramStart"/>
      <w:r w:rsidRPr="004C1AF2">
        <w:rPr>
          <w:sz w:val="26"/>
          <w:szCs w:val="26"/>
        </w:rPr>
        <w:t>.р</w:t>
      </w:r>
      <w:proofErr w:type="gramEnd"/>
      <w:r w:rsidRPr="004C1AF2">
        <w:rPr>
          <w:sz w:val="26"/>
          <w:szCs w:val="26"/>
        </w:rPr>
        <w:t xml:space="preserve">уб., в том числе на 2025 год – </w:t>
      </w:r>
      <w:r w:rsidRPr="004C1AF2">
        <w:rPr>
          <w:bCs/>
          <w:sz w:val="26"/>
          <w:szCs w:val="26"/>
          <w:lang w:eastAsia="en-US"/>
        </w:rPr>
        <w:t xml:space="preserve">34 299,0 </w:t>
      </w:r>
      <w:r w:rsidRPr="004C1AF2">
        <w:rPr>
          <w:sz w:val="26"/>
          <w:szCs w:val="26"/>
        </w:rPr>
        <w:t xml:space="preserve">тыс. руб., на 2026 год – </w:t>
      </w:r>
      <w:r w:rsidRPr="004C1AF2">
        <w:rPr>
          <w:bCs/>
          <w:sz w:val="26"/>
          <w:szCs w:val="26"/>
          <w:lang w:eastAsia="en-US"/>
        </w:rPr>
        <w:t>56 850,0 тыс.</w:t>
      </w:r>
      <w:r w:rsidRPr="004C1AF2">
        <w:rPr>
          <w:sz w:val="26"/>
          <w:szCs w:val="26"/>
        </w:rPr>
        <w:t xml:space="preserve"> руб., на 2027 год – </w:t>
      </w:r>
      <w:r w:rsidRPr="004C1AF2">
        <w:rPr>
          <w:bCs/>
          <w:sz w:val="26"/>
          <w:szCs w:val="26"/>
          <w:lang w:eastAsia="en-US"/>
        </w:rPr>
        <w:t>50 459,5 тыс</w:t>
      </w:r>
      <w:r w:rsidRPr="004C1AF2">
        <w:rPr>
          <w:sz w:val="26"/>
          <w:szCs w:val="26"/>
        </w:rPr>
        <w:t>.руб.</w:t>
      </w:r>
      <w:r w:rsidRPr="001D2219">
        <w:rPr>
          <w:sz w:val="26"/>
          <w:szCs w:val="26"/>
        </w:rPr>
        <w:t xml:space="preserve"> </w:t>
      </w:r>
    </w:p>
    <w:p w:rsidR="000B0EF4" w:rsidRPr="001D2219" w:rsidRDefault="000B0EF4" w:rsidP="000B0EF4">
      <w:pPr>
        <w:pStyle w:val="af1"/>
        <w:tabs>
          <w:tab w:val="left" w:pos="612"/>
          <w:tab w:val="left" w:pos="851"/>
        </w:tabs>
        <w:autoSpaceDE w:val="0"/>
        <w:autoSpaceDN w:val="0"/>
        <w:adjustRightInd w:val="0"/>
        <w:spacing w:line="276" w:lineRule="auto"/>
        <w:ind w:left="0" w:firstLine="709"/>
        <w:jc w:val="both"/>
        <w:rPr>
          <w:sz w:val="26"/>
          <w:szCs w:val="26"/>
        </w:rPr>
      </w:pPr>
      <w:r w:rsidRPr="001D2219">
        <w:rPr>
          <w:sz w:val="26"/>
          <w:szCs w:val="26"/>
        </w:rPr>
        <w:t xml:space="preserve">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1D2219">
        <w:rPr>
          <w:sz w:val="26"/>
          <w:szCs w:val="26"/>
        </w:rPr>
        <w:t>полустационарной</w:t>
      </w:r>
      <w:proofErr w:type="spellEnd"/>
      <w:r w:rsidRPr="001D2219">
        <w:rPr>
          <w:sz w:val="26"/>
          <w:szCs w:val="26"/>
        </w:rPr>
        <w:t xml:space="preserve"> и стационарной форме с привлечением сиделок, а также на поддержку семейного ухода.</w:t>
      </w:r>
    </w:p>
    <w:p w:rsidR="000B0EF4" w:rsidRPr="00E13EC5" w:rsidRDefault="000B0EF4" w:rsidP="000B0EF4">
      <w:pPr>
        <w:pStyle w:val="af1"/>
        <w:tabs>
          <w:tab w:val="left" w:pos="612"/>
          <w:tab w:val="left" w:pos="851"/>
        </w:tabs>
        <w:autoSpaceDE w:val="0"/>
        <w:autoSpaceDN w:val="0"/>
        <w:adjustRightInd w:val="0"/>
        <w:spacing w:line="276" w:lineRule="auto"/>
        <w:ind w:left="0" w:firstLine="567"/>
        <w:jc w:val="both"/>
        <w:rPr>
          <w:sz w:val="26"/>
          <w:szCs w:val="26"/>
        </w:rPr>
      </w:pPr>
      <w:r w:rsidRPr="00E13EC5">
        <w:rPr>
          <w:sz w:val="26"/>
          <w:szCs w:val="26"/>
          <w:lang w:eastAsia="en-US"/>
        </w:rPr>
        <w:t xml:space="preserve">На реализацию подпрограммы 2 </w:t>
      </w:r>
      <w:r w:rsidRPr="00E13EC5">
        <w:rPr>
          <w:sz w:val="26"/>
          <w:szCs w:val="26"/>
        </w:rPr>
        <w:t xml:space="preserve">«Социальная интеграция инвалидов» в проекте бюджета финансирования не предусмотрено. </w:t>
      </w:r>
    </w:p>
    <w:p w:rsidR="000B0EF4" w:rsidRPr="00E13EC5" w:rsidRDefault="000B0EF4" w:rsidP="000B0EF4">
      <w:pPr>
        <w:pStyle w:val="af1"/>
        <w:tabs>
          <w:tab w:val="left" w:pos="612"/>
          <w:tab w:val="left" w:pos="851"/>
        </w:tabs>
        <w:autoSpaceDE w:val="0"/>
        <w:autoSpaceDN w:val="0"/>
        <w:adjustRightInd w:val="0"/>
        <w:spacing w:line="276" w:lineRule="auto"/>
        <w:ind w:left="0" w:firstLine="567"/>
        <w:jc w:val="both"/>
        <w:rPr>
          <w:sz w:val="26"/>
          <w:szCs w:val="26"/>
        </w:rPr>
      </w:pPr>
      <w:r w:rsidRPr="00E13EC5">
        <w:rPr>
          <w:bCs/>
          <w:sz w:val="26"/>
          <w:szCs w:val="26"/>
        </w:rPr>
        <w:t xml:space="preserve">Действие подпрограммы приостановлено в связи с вступлением новых требований: доступность для маломобильных групп населения обеспечивается непосредственно при сдаче объектов. </w:t>
      </w:r>
    </w:p>
    <w:p w:rsidR="000B0EF4" w:rsidRPr="00E13EC5" w:rsidRDefault="000B0EF4" w:rsidP="000B0EF4">
      <w:pPr>
        <w:pStyle w:val="ConsPlusCell"/>
        <w:spacing w:line="276" w:lineRule="auto"/>
        <w:ind w:firstLine="567"/>
        <w:jc w:val="both"/>
        <w:rPr>
          <w:sz w:val="26"/>
          <w:szCs w:val="26"/>
        </w:rPr>
      </w:pPr>
      <w:r w:rsidRPr="00E13EC5">
        <w:rPr>
          <w:sz w:val="26"/>
          <w:szCs w:val="26"/>
        </w:rPr>
        <w:t xml:space="preserve">На реализацию подпрограммы 3 «Обеспечение деятельности Комитета по реализации муниципальной программы» </w:t>
      </w:r>
      <w:r>
        <w:rPr>
          <w:sz w:val="26"/>
          <w:szCs w:val="26"/>
        </w:rPr>
        <w:t>на 2025 - 2027 годы</w:t>
      </w:r>
      <w:r w:rsidRPr="00E13EC5">
        <w:rPr>
          <w:sz w:val="26"/>
          <w:szCs w:val="26"/>
        </w:rPr>
        <w:t xml:space="preserve"> преду</w:t>
      </w:r>
      <w:r>
        <w:rPr>
          <w:sz w:val="26"/>
          <w:szCs w:val="26"/>
        </w:rPr>
        <w:t>смотрено 1 031 155,7 тыс</w:t>
      </w:r>
      <w:proofErr w:type="gramStart"/>
      <w:r>
        <w:rPr>
          <w:sz w:val="26"/>
          <w:szCs w:val="26"/>
        </w:rPr>
        <w:t>.р</w:t>
      </w:r>
      <w:proofErr w:type="gramEnd"/>
      <w:r>
        <w:rPr>
          <w:sz w:val="26"/>
          <w:szCs w:val="26"/>
        </w:rPr>
        <w:t>уб.</w:t>
      </w:r>
    </w:p>
    <w:p w:rsidR="000B0EF4" w:rsidRPr="00E13EC5" w:rsidRDefault="000B0EF4" w:rsidP="000B0EF4">
      <w:pPr>
        <w:tabs>
          <w:tab w:val="left" w:pos="45"/>
          <w:tab w:val="left" w:pos="470"/>
        </w:tabs>
        <w:spacing w:line="276" w:lineRule="auto"/>
        <w:ind w:firstLine="567"/>
        <w:jc w:val="both"/>
        <w:rPr>
          <w:sz w:val="26"/>
          <w:szCs w:val="26"/>
        </w:rPr>
      </w:pPr>
      <w:r w:rsidRPr="00E13EC5">
        <w:rPr>
          <w:sz w:val="26"/>
          <w:szCs w:val="26"/>
        </w:rPr>
        <w:t>Расходы данной подпрограмм</w:t>
      </w:r>
      <w:r w:rsidR="0064651D">
        <w:rPr>
          <w:sz w:val="26"/>
          <w:szCs w:val="26"/>
        </w:rPr>
        <w:t>ы</w:t>
      </w:r>
      <w:r w:rsidRPr="00E13EC5">
        <w:rPr>
          <w:sz w:val="26"/>
          <w:szCs w:val="26"/>
        </w:rPr>
        <w:t xml:space="preserve"> направлены на обеспечение функционирования КСЗ по исполнению возложенных на него полномочий, в том числе расходы на оплату труда, закупку товаров, работ, услуг, коммунальных услуг, оплату налогов.</w:t>
      </w:r>
    </w:p>
    <w:p w:rsidR="000B0EF4" w:rsidRPr="00E13EC5" w:rsidRDefault="000B0EF4" w:rsidP="000B0EF4">
      <w:pPr>
        <w:pStyle w:val="ConsPlusCell"/>
        <w:spacing w:line="276" w:lineRule="auto"/>
        <w:ind w:firstLine="567"/>
        <w:jc w:val="both"/>
        <w:rPr>
          <w:sz w:val="26"/>
          <w:szCs w:val="26"/>
        </w:rPr>
      </w:pPr>
      <w:r w:rsidRPr="00E13EC5">
        <w:rPr>
          <w:sz w:val="26"/>
          <w:szCs w:val="26"/>
        </w:rPr>
        <w:t>На реализацию отдельного мероприятия 1 «Финансовое оздоровление Комитета социальной защиты» в проекте бюджета финансирования не предусмотрено.</w:t>
      </w:r>
    </w:p>
    <w:p w:rsidR="000B0EF4" w:rsidRPr="00E13EC5" w:rsidRDefault="000B0EF4" w:rsidP="000B0EF4">
      <w:pPr>
        <w:pStyle w:val="ConsPlusCell"/>
        <w:spacing w:line="276" w:lineRule="auto"/>
        <w:ind w:firstLine="567"/>
        <w:jc w:val="both"/>
        <w:rPr>
          <w:sz w:val="26"/>
          <w:szCs w:val="26"/>
        </w:rPr>
      </w:pPr>
      <w:r w:rsidRPr="00E13EC5">
        <w:rPr>
          <w:sz w:val="26"/>
          <w:szCs w:val="26"/>
        </w:rPr>
        <w:t>Расходы данной подпрограмм</w:t>
      </w:r>
      <w:r w:rsidR="0064651D">
        <w:rPr>
          <w:sz w:val="26"/>
          <w:szCs w:val="26"/>
        </w:rPr>
        <w:t>ы</w:t>
      </w:r>
      <w:r w:rsidRPr="00E13EC5">
        <w:rPr>
          <w:sz w:val="26"/>
          <w:szCs w:val="26"/>
        </w:rPr>
        <w:t xml:space="preserve"> направлены на сокращение кредиторской задолженности по бюджетным обязательствам прошлых отчетных периодов. Кредиторская задолженность по бюджетным обязательствам прошлых отчетных периодов погашена в 2018 году.</w:t>
      </w:r>
    </w:p>
    <w:p w:rsidR="000B0EF4" w:rsidRPr="00E13EC5" w:rsidRDefault="000B0EF4" w:rsidP="000B0EF4">
      <w:pPr>
        <w:pStyle w:val="ConsPlusCell"/>
        <w:spacing w:line="276" w:lineRule="auto"/>
        <w:ind w:firstLine="567"/>
        <w:jc w:val="both"/>
        <w:rPr>
          <w:sz w:val="26"/>
          <w:szCs w:val="26"/>
        </w:rPr>
      </w:pPr>
      <w:r w:rsidRPr="00E13EC5">
        <w:rPr>
          <w:sz w:val="26"/>
          <w:szCs w:val="26"/>
        </w:rPr>
        <w:t>На отдельное мероприятие 2 «Организация и проведение социально значимых мероприятий» предусмотрены бюджетные ассигнования в сумме 10 704,7 тыс</w:t>
      </w:r>
      <w:proofErr w:type="gramStart"/>
      <w:r w:rsidRPr="00E13EC5">
        <w:rPr>
          <w:sz w:val="26"/>
          <w:szCs w:val="26"/>
        </w:rPr>
        <w:t>.р</w:t>
      </w:r>
      <w:proofErr w:type="gramEnd"/>
      <w:r w:rsidRPr="00E13EC5">
        <w:rPr>
          <w:sz w:val="26"/>
          <w:szCs w:val="26"/>
        </w:rPr>
        <w:t xml:space="preserve">уб., в том числе на 2025 год 3 574,50 тыс.руб., на 2026год – 3 570,0 тыс.руб., на 2027 год – 3 560,2 тыс.руб. </w:t>
      </w:r>
    </w:p>
    <w:p w:rsidR="000B0EF4" w:rsidRPr="00F00DBF" w:rsidRDefault="000B0EF4" w:rsidP="000B0EF4">
      <w:pPr>
        <w:spacing w:line="276" w:lineRule="auto"/>
        <w:ind w:firstLine="567"/>
        <w:jc w:val="both"/>
        <w:rPr>
          <w:rFonts w:eastAsiaTheme="minorHAnsi"/>
          <w:sz w:val="26"/>
          <w:szCs w:val="26"/>
          <w:lang w:eastAsia="en-US"/>
        </w:rPr>
      </w:pPr>
      <w:proofErr w:type="gramStart"/>
      <w:r w:rsidRPr="00F00DBF">
        <w:rPr>
          <w:rFonts w:eastAsiaTheme="minorHAnsi"/>
          <w:sz w:val="26"/>
          <w:szCs w:val="26"/>
          <w:lang w:eastAsia="en-US"/>
        </w:rPr>
        <w:t xml:space="preserve">Данное отдельное мероприятие реализуется путем организации городских социально – значимых мероприятий, направленных на улучшение качества жизни отдельных категорий граждан (день матери, день инвалида, доставка ветеранов, проведение ежегодной акции Губернатора Кемеровской области </w:t>
      </w:r>
      <w:r w:rsidR="0064651D">
        <w:rPr>
          <w:rFonts w:eastAsiaTheme="minorHAnsi"/>
          <w:sz w:val="26"/>
          <w:szCs w:val="26"/>
          <w:lang w:eastAsia="en-US"/>
        </w:rPr>
        <w:t>по</w:t>
      </w:r>
      <w:r w:rsidRPr="00F00DBF">
        <w:rPr>
          <w:rFonts w:eastAsiaTheme="minorHAnsi"/>
          <w:sz w:val="26"/>
          <w:szCs w:val="26"/>
          <w:lang w:eastAsia="en-US"/>
        </w:rPr>
        <w:t xml:space="preserve"> обеспечени</w:t>
      </w:r>
      <w:r w:rsidR="0064651D">
        <w:rPr>
          <w:rFonts w:eastAsiaTheme="minorHAnsi"/>
          <w:sz w:val="26"/>
          <w:szCs w:val="26"/>
          <w:lang w:eastAsia="en-US"/>
        </w:rPr>
        <w:t>ю</w:t>
      </w:r>
      <w:r w:rsidRPr="00F00DBF">
        <w:rPr>
          <w:rFonts w:eastAsiaTheme="minorHAnsi"/>
          <w:sz w:val="26"/>
          <w:szCs w:val="26"/>
          <w:lang w:eastAsia="en-US"/>
        </w:rPr>
        <w:t xml:space="preserve"> благотворительным углем малообеспеченных  семей с детьми и пенсионеров, не имеющих мер социальной поддержки, семей участников специальной военной операции и т.п.).</w:t>
      </w:r>
      <w:proofErr w:type="gramEnd"/>
    </w:p>
    <w:p w:rsidR="000B0EF4" w:rsidRPr="00E13EC5" w:rsidRDefault="000B0EF4" w:rsidP="000B0EF4">
      <w:pPr>
        <w:autoSpaceDE w:val="0"/>
        <w:autoSpaceDN w:val="0"/>
        <w:adjustRightInd w:val="0"/>
        <w:spacing w:line="276" w:lineRule="auto"/>
        <w:ind w:firstLine="567"/>
        <w:jc w:val="both"/>
        <w:rPr>
          <w:sz w:val="26"/>
          <w:szCs w:val="26"/>
        </w:rPr>
      </w:pPr>
      <w:r w:rsidRPr="00E13EC5">
        <w:rPr>
          <w:sz w:val="26"/>
          <w:szCs w:val="26"/>
        </w:rPr>
        <w:lastRenderedPageBreak/>
        <w:t xml:space="preserve">На отдельное мероприятие 3 «Содержание и развитие сети загородных оздоровительных учреждений, с целью оздоровления детей, оказавшихся в трудной жизненной ситуации» </w:t>
      </w:r>
      <w:r>
        <w:rPr>
          <w:sz w:val="26"/>
          <w:szCs w:val="26"/>
        </w:rPr>
        <w:t>на 2025 - 2027 годы</w:t>
      </w:r>
      <w:r w:rsidRPr="00E13EC5">
        <w:rPr>
          <w:sz w:val="26"/>
          <w:szCs w:val="26"/>
        </w:rPr>
        <w:t xml:space="preserve"> предусмотрены бюджетные ассигнов</w:t>
      </w:r>
      <w:r>
        <w:rPr>
          <w:sz w:val="26"/>
          <w:szCs w:val="26"/>
        </w:rPr>
        <w:t>ания в сумме 80 807,0 тыс</w:t>
      </w:r>
      <w:proofErr w:type="gramStart"/>
      <w:r>
        <w:rPr>
          <w:sz w:val="26"/>
          <w:szCs w:val="26"/>
        </w:rPr>
        <w:t>.р</w:t>
      </w:r>
      <w:proofErr w:type="gramEnd"/>
      <w:r>
        <w:rPr>
          <w:sz w:val="26"/>
          <w:szCs w:val="26"/>
        </w:rPr>
        <w:t>уб.</w:t>
      </w:r>
    </w:p>
    <w:p w:rsidR="000B0EF4" w:rsidRPr="00E13EC5" w:rsidRDefault="000B0EF4" w:rsidP="000B0EF4">
      <w:pPr>
        <w:widowControl w:val="0"/>
        <w:autoSpaceDE w:val="0"/>
        <w:autoSpaceDN w:val="0"/>
        <w:adjustRightInd w:val="0"/>
        <w:spacing w:line="276" w:lineRule="auto"/>
        <w:ind w:firstLine="567"/>
        <w:jc w:val="both"/>
        <w:rPr>
          <w:sz w:val="26"/>
          <w:szCs w:val="26"/>
        </w:rPr>
      </w:pPr>
      <w:r w:rsidRPr="00E13EC5">
        <w:rPr>
          <w:sz w:val="26"/>
          <w:szCs w:val="26"/>
        </w:rPr>
        <w:t>Реализация данного мероприятия состоит в сохранении и содержании загородных оздоровительных учреждений (МАУ «Оздоровительные центры») для оздоровления детей, оказавшихся в трудной жизненной ситуации.</w:t>
      </w:r>
    </w:p>
    <w:p w:rsidR="000B0EF4" w:rsidRPr="004C191C" w:rsidRDefault="000B0EF4" w:rsidP="000B0EF4">
      <w:pPr>
        <w:autoSpaceDE w:val="0"/>
        <w:autoSpaceDN w:val="0"/>
        <w:adjustRightInd w:val="0"/>
        <w:jc w:val="center"/>
        <w:rPr>
          <w:b/>
          <w:sz w:val="16"/>
          <w:szCs w:val="16"/>
          <w:highlight w:val="yellow"/>
        </w:rPr>
      </w:pPr>
    </w:p>
    <w:p w:rsidR="000B0EF4" w:rsidRPr="00E163C0" w:rsidRDefault="000B0EF4" w:rsidP="000B0EF4">
      <w:pPr>
        <w:autoSpaceDE w:val="0"/>
        <w:autoSpaceDN w:val="0"/>
        <w:adjustRightInd w:val="0"/>
        <w:spacing w:line="276" w:lineRule="auto"/>
        <w:jc w:val="center"/>
        <w:rPr>
          <w:b/>
          <w:sz w:val="26"/>
          <w:szCs w:val="26"/>
        </w:rPr>
      </w:pPr>
      <w:r w:rsidRPr="00E163C0">
        <w:rPr>
          <w:b/>
          <w:sz w:val="26"/>
          <w:szCs w:val="26"/>
        </w:rPr>
        <w:t>16. Муниципальная программа «Управление муниципальными финансами Новокузнецкого городского округа»</w:t>
      </w:r>
    </w:p>
    <w:p w:rsidR="000B0EF4" w:rsidRPr="00E163C0" w:rsidRDefault="000B0EF4" w:rsidP="000B0EF4">
      <w:pPr>
        <w:pStyle w:val="ConsPlusNormal"/>
        <w:ind w:firstLine="709"/>
        <w:jc w:val="center"/>
        <w:rPr>
          <w:rFonts w:ascii="Times New Roman" w:hAnsi="Times New Roman" w:cs="Times New Roman"/>
          <w:b/>
          <w:sz w:val="16"/>
          <w:szCs w:val="16"/>
        </w:rPr>
      </w:pPr>
    </w:p>
    <w:p w:rsidR="000B0EF4" w:rsidRPr="00E163C0" w:rsidRDefault="000B0EF4" w:rsidP="000B0EF4">
      <w:pPr>
        <w:spacing w:line="276" w:lineRule="auto"/>
        <w:ind w:firstLine="567"/>
        <w:jc w:val="both"/>
        <w:rPr>
          <w:sz w:val="26"/>
          <w:szCs w:val="26"/>
        </w:rPr>
      </w:pPr>
      <w:r w:rsidRPr="00E163C0">
        <w:rPr>
          <w:sz w:val="26"/>
          <w:szCs w:val="26"/>
        </w:rPr>
        <w:t>Муниципальная программа «Управление муниципальными финансами Новокузнецкого городского округа» утверждена постановлением администрации города Новокузнецка от 12.12.2014 №184.</w:t>
      </w:r>
    </w:p>
    <w:p w:rsidR="000B0EF4" w:rsidRPr="00E163C0" w:rsidRDefault="000B0EF4" w:rsidP="000B0EF4">
      <w:pPr>
        <w:spacing w:line="276" w:lineRule="auto"/>
        <w:ind w:firstLine="567"/>
        <w:jc w:val="both"/>
        <w:rPr>
          <w:sz w:val="26"/>
          <w:szCs w:val="26"/>
        </w:rPr>
      </w:pPr>
      <w:r w:rsidRPr="00E163C0">
        <w:rPr>
          <w:sz w:val="26"/>
          <w:szCs w:val="26"/>
        </w:rPr>
        <w:t xml:space="preserve">Разработчиком и ответственным исполнителем муниципальной программы является Финансовое управление города Новокузнецка. </w:t>
      </w:r>
    </w:p>
    <w:p w:rsidR="000B0EF4" w:rsidRPr="00E163C0" w:rsidRDefault="000B0EF4" w:rsidP="000B0EF4">
      <w:pPr>
        <w:autoSpaceDE w:val="0"/>
        <w:autoSpaceDN w:val="0"/>
        <w:adjustRightInd w:val="0"/>
        <w:spacing w:line="276" w:lineRule="auto"/>
        <w:ind w:firstLine="567"/>
        <w:jc w:val="both"/>
        <w:rPr>
          <w:b/>
          <w:sz w:val="26"/>
          <w:szCs w:val="26"/>
        </w:rPr>
      </w:pPr>
      <w:r w:rsidRPr="00E163C0">
        <w:rPr>
          <w:sz w:val="26"/>
          <w:szCs w:val="26"/>
        </w:rPr>
        <w:t>В целях повышения качества управления муниципальными финансами и обеспечения сбалансированности и устойчивости бюджета в 2025 – 2027 годах, предусмотрены бюджетные ассигнования на реализацию муниципальной программы в сумме 1 412 000,0 тыс. руб., в том числе на 2025 год – 463 000,0 тыс</w:t>
      </w:r>
      <w:proofErr w:type="gramStart"/>
      <w:r w:rsidRPr="00E163C0">
        <w:rPr>
          <w:sz w:val="26"/>
          <w:szCs w:val="26"/>
        </w:rPr>
        <w:t>.р</w:t>
      </w:r>
      <w:proofErr w:type="gramEnd"/>
      <w:r w:rsidRPr="00E163C0">
        <w:rPr>
          <w:sz w:val="26"/>
          <w:szCs w:val="26"/>
        </w:rPr>
        <w:t>уб., на 2026 год – 485 900,0 тыс. руб., на 2027 год – 463 100,0 тыс. руб.</w:t>
      </w:r>
    </w:p>
    <w:p w:rsidR="000B0EF4" w:rsidRPr="00E163C0" w:rsidRDefault="000B0EF4" w:rsidP="000B0EF4">
      <w:pPr>
        <w:autoSpaceDE w:val="0"/>
        <w:autoSpaceDN w:val="0"/>
        <w:adjustRightInd w:val="0"/>
        <w:spacing w:line="276" w:lineRule="auto"/>
        <w:ind w:firstLine="567"/>
        <w:jc w:val="both"/>
        <w:rPr>
          <w:sz w:val="26"/>
          <w:szCs w:val="26"/>
        </w:rPr>
      </w:pPr>
      <w:r w:rsidRPr="00E163C0">
        <w:rPr>
          <w:sz w:val="26"/>
          <w:szCs w:val="26"/>
        </w:rPr>
        <w:t xml:space="preserve">Муниципальная программа включает в себя 7 основных мероприятий, финансирование предусмотрено только по одному из них - </w:t>
      </w:r>
      <w:r w:rsidRPr="00E163C0">
        <w:rPr>
          <w:sz w:val="26"/>
          <w:szCs w:val="26"/>
          <w:lang w:eastAsia="en-US"/>
        </w:rPr>
        <w:t>«</w:t>
      </w:r>
      <w:r w:rsidRPr="00E163C0">
        <w:rPr>
          <w:rFonts w:eastAsiaTheme="minorHAnsi"/>
          <w:bCs/>
          <w:sz w:val="26"/>
          <w:szCs w:val="26"/>
          <w:lang w:eastAsia="en-US"/>
        </w:rPr>
        <w:t xml:space="preserve">Оптимизация расходов на обслуживание муниципального долга». Бюджетные ассигнования за счёт средств </w:t>
      </w:r>
      <w:r w:rsidRPr="00E163C0">
        <w:rPr>
          <w:sz w:val="26"/>
          <w:szCs w:val="26"/>
        </w:rPr>
        <w:t xml:space="preserve">местного бюджета </w:t>
      </w:r>
      <w:r w:rsidRPr="00E163C0">
        <w:rPr>
          <w:rFonts w:eastAsiaTheme="minorHAnsi"/>
          <w:bCs/>
          <w:sz w:val="26"/>
          <w:szCs w:val="26"/>
          <w:lang w:eastAsia="en-US"/>
        </w:rPr>
        <w:t>предусмотрены на оплату процентов за использование средств бюджетных кредитов и кредитов кредитных организаций.</w:t>
      </w:r>
      <w:r w:rsidRPr="00E163C0">
        <w:rPr>
          <w:sz w:val="26"/>
          <w:szCs w:val="26"/>
        </w:rPr>
        <w:t xml:space="preserve"> </w:t>
      </w:r>
    </w:p>
    <w:p w:rsidR="000B0EF4" w:rsidRPr="00E163C0" w:rsidRDefault="000B0EF4" w:rsidP="000B0EF4">
      <w:pPr>
        <w:autoSpaceDE w:val="0"/>
        <w:autoSpaceDN w:val="0"/>
        <w:adjustRightInd w:val="0"/>
        <w:spacing w:line="276" w:lineRule="auto"/>
        <w:ind w:firstLine="567"/>
        <w:jc w:val="both"/>
        <w:rPr>
          <w:b/>
          <w:sz w:val="26"/>
          <w:szCs w:val="26"/>
        </w:rPr>
      </w:pPr>
      <w:r w:rsidRPr="00E163C0">
        <w:rPr>
          <w:sz w:val="26"/>
          <w:szCs w:val="26"/>
        </w:rPr>
        <w:t>Основными причинами увеличения расходов по сравнению с 2024 годом является увеличение доли кредитов кредитных организаций в структуре муниципального долга и повышение ставки рефинансирования ЦБ РФ.</w:t>
      </w:r>
    </w:p>
    <w:p w:rsidR="000B0EF4" w:rsidRPr="004C191C" w:rsidRDefault="000B0EF4" w:rsidP="000B0EF4">
      <w:pPr>
        <w:autoSpaceDE w:val="0"/>
        <w:autoSpaceDN w:val="0"/>
        <w:adjustRightInd w:val="0"/>
        <w:ind w:firstLine="567"/>
        <w:jc w:val="both"/>
        <w:rPr>
          <w:b/>
          <w:sz w:val="16"/>
          <w:szCs w:val="16"/>
          <w:highlight w:val="yellow"/>
        </w:rPr>
      </w:pPr>
    </w:p>
    <w:p w:rsidR="000B0EF4" w:rsidRDefault="000B0EF4" w:rsidP="000B0EF4">
      <w:pPr>
        <w:pStyle w:val="aa"/>
        <w:spacing w:after="0" w:line="276" w:lineRule="auto"/>
        <w:jc w:val="center"/>
        <w:rPr>
          <w:b/>
          <w:sz w:val="26"/>
          <w:szCs w:val="26"/>
        </w:rPr>
      </w:pPr>
    </w:p>
    <w:p w:rsidR="000B0EF4" w:rsidRPr="009859A7" w:rsidRDefault="000B0EF4" w:rsidP="000B0EF4">
      <w:pPr>
        <w:pStyle w:val="aa"/>
        <w:spacing w:after="0" w:line="276" w:lineRule="auto"/>
        <w:jc w:val="center"/>
        <w:rPr>
          <w:b/>
          <w:sz w:val="26"/>
          <w:szCs w:val="26"/>
        </w:rPr>
      </w:pPr>
      <w:r w:rsidRPr="009859A7">
        <w:rPr>
          <w:b/>
          <w:sz w:val="26"/>
          <w:szCs w:val="26"/>
        </w:rPr>
        <w:t xml:space="preserve">17. Муниципальная программа «Формирование современной городской среды </w:t>
      </w:r>
    </w:p>
    <w:p w:rsidR="000B0EF4" w:rsidRPr="009859A7" w:rsidRDefault="000B0EF4" w:rsidP="000B0EF4">
      <w:pPr>
        <w:pStyle w:val="aa"/>
        <w:spacing w:after="0" w:line="276" w:lineRule="auto"/>
        <w:jc w:val="center"/>
        <w:rPr>
          <w:b/>
          <w:sz w:val="26"/>
          <w:szCs w:val="26"/>
        </w:rPr>
      </w:pPr>
      <w:r w:rsidRPr="009859A7">
        <w:rPr>
          <w:b/>
          <w:sz w:val="26"/>
          <w:szCs w:val="26"/>
        </w:rPr>
        <w:t xml:space="preserve">на территории Новокузнецкого городского округа» </w:t>
      </w:r>
    </w:p>
    <w:p w:rsidR="000B0EF4" w:rsidRPr="009859A7" w:rsidRDefault="000B0EF4" w:rsidP="000B0EF4">
      <w:pPr>
        <w:pStyle w:val="aa"/>
        <w:spacing w:after="0"/>
        <w:ind w:firstLine="709"/>
        <w:jc w:val="center"/>
        <w:rPr>
          <w:b/>
          <w:sz w:val="16"/>
          <w:szCs w:val="16"/>
        </w:rPr>
      </w:pPr>
    </w:p>
    <w:p w:rsidR="000B0EF4" w:rsidRPr="009859A7" w:rsidRDefault="000B0EF4" w:rsidP="000B0EF4">
      <w:pPr>
        <w:pStyle w:val="aa"/>
        <w:spacing w:after="0" w:line="276" w:lineRule="auto"/>
        <w:ind w:firstLine="567"/>
        <w:jc w:val="both"/>
        <w:rPr>
          <w:sz w:val="26"/>
          <w:szCs w:val="26"/>
        </w:rPr>
      </w:pPr>
      <w:r w:rsidRPr="009859A7">
        <w:rPr>
          <w:sz w:val="26"/>
          <w:szCs w:val="26"/>
        </w:rPr>
        <w:t>Муниципальная программа «Формирование современной городской среды на территории Новокузнецкого городского округа» утверждена постановлением администрации города Новокузнецка от 15.12.2017 №192.</w:t>
      </w:r>
    </w:p>
    <w:p w:rsidR="000B0EF4" w:rsidRPr="009859A7" w:rsidRDefault="000B0EF4" w:rsidP="000B0EF4">
      <w:pPr>
        <w:pStyle w:val="aa"/>
        <w:spacing w:after="0" w:line="276" w:lineRule="auto"/>
        <w:ind w:firstLine="567"/>
        <w:jc w:val="both"/>
        <w:rPr>
          <w:sz w:val="26"/>
          <w:szCs w:val="26"/>
        </w:rPr>
      </w:pPr>
      <w:r w:rsidRPr="009859A7">
        <w:rPr>
          <w:sz w:val="26"/>
          <w:szCs w:val="26"/>
        </w:rPr>
        <w:t>Разработчик программы - Комитет жилищно-коммунального хозяйства администрации города Новокузнецка (далее – Комитет ЖКХ).</w:t>
      </w:r>
    </w:p>
    <w:p w:rsidR="000B0EF4" w:rsidRPr="009859A7" w:rsidRDefault="000B0EF4" w:rsidP="000B0EF4">
      <w:pPr>
        <w:autoSpaceDE w:val="0"/>
        <w:autoSpaceDN w:val="0"/>
        <w:adjustRightInd w:val="0"/>
        <w:spacing w:line="276" w:lineRule="auto"/>
        <w:ind w:firstLine="567"/>
        <w:jc w:val="both"/>
        <w:rPr>
          <w:rFonts w:eastAsiaTheme="minorHAnsi"/>
          <w:sz w:val="26"/>
          <w:szCs w:val="26"/>
          <w:lang w:eastAsia="en-US"/>
        </w:rPr>
      </w:pPr>
      <w:r w:rsidRPr="009859A7">
        <w:rPr>
          <w:sz w:val="26"/>
          <w:szCs w:val="26"/>
        </w:rPr>
        <w:t>В целях п</w:t>
      </w:r>
      <w:r w:rsidRPr="009859A7">
        <w:rPr>
          <w:rFonts w:eastAsiaTheme="minorHAnsi"/>
          <w:sz w:val="26"/>
          <w:szCs w:val="26"/>
          <w:lang w:eastAsia="en-US"/>
        </w:rPr>
        <w:t>овышения качества и комфорта городской среды путем благоустройства территории Новокузнецкого городского округа, а также повышения уровня благоустройства территории, развитие благоприятных, комфортных и безопасных условий для проживания на 202</w:t>
      </w:r>
      <w:r>
        <w:rPr>
          <w:rFonts w:eastAsiaTheme="minorHAnsi"/>
          <w:sz w:val="26"/>
          <w:szCs w:val="26"/>
          <w:lang w:eastAsia="en-US"/>
        </w:rPr>
        <w:t>5 -2027</w:t>
      </w:r>
      <w:r w:rsidRPr="009859A7">
        <w:rPr>
          <w:rFonts w:eastAsiaTheme="minorHAnsi"/>
          <w:sz w:val="26"/>
          <w:szCs w:val="26"/>
          <w:lang w:eastAsia="en-US"/>
        </w:rPr>
        <w:t xml:space="preserve"> год</w:t>
      </w:r>
      <w:r>
        <w:rPr>
          <w:rFonts w:eastAsiaTheme="minorHAnsi"/>
          <w:sz w:val="26"/>
          <w:szCs w:val="26"/>
          <w:lang w:eastAsia="en-US"/>
        </w:rPr>
        <w:t>ах</w:t>
      </w:r>
      <w:r w:rsidRPr="009859A7">
        <w:rPr>
          <w:rFonts w:eastAsiaTheme="minorHAnsi"/>
          <w:sz w:val="26"/>
          <w:szCs w:val="26"/>
          <w:lang w:eastAsia="en-US"/>
        </w:rPr>
        <w:t xml:space="preserve"> предусмотрены бюджетные ассигнования на реализацию муниципальной программы в сумме </w:t>
      </w:r>
      <w:r>
        <w:rPr>
          <w:rFonts w:eastAsiaTheme="minorHAnsi"/>
          <w:sz w:val="26"/>
          <w:szCs w:val="26"/>
          <w:lang w:eastAsia="en-US"/>
        </w:rPr>
        <w:t>709 173,1</w:t>
      </w:r>
      <w:r w:rsidRPr="009859A7">
        <w:rPr>
          <w:rFonts w:eastAsiaTheme="minorHAnsi"/>
          <w:sz w:val="26"/>
          <w:szCs w:val="26"/>
          <w:lang w:eastAsia="en-US"/>
        </w:rPr>
        <w:t xml:space="preserve"> тыс. руб.</w:t>
      </w:r>
    </w:p>
    <w:p w:rsidR="000B0EF4" w:rsidRPr="009859A7" w:rsidRDefault="000B0EF4" w:rsidP="000B0EF4">
      <w:pPr>
        <w:pStyle w:val="aa"/>
        <w:spacing w:after="0" w:line="276" w:lineRule="auto"/>
        <w:ind w:firstLine="567"/>
        <w:jc w:val="both"/>
        <w:rPr>
          <w:sz w:val="26"/>
          <w:szCs w:val="26"/>
        </w:rPr>
      </w:pPr>
      <w:r w:rsidRPr="009859A7">
        <w:rPr>
          <w:sz w:val="26"/>
          <w:szCs w:val="26"/>
        </w:rPr>
        <w:t>Распределение бюджетных ассигнований на реализацию муниципальной програ</w:t>
      </w:r>
      <w:r>
        <w:rPr>
          <w:sz w:val="26"/>
          <w:szCs w:val="26"/>
        </w:rPr>
        <w:t xml:space="preserve">ммы в рамках подпрограмм </w:t>
      </w:r>
      <w:r w:rsidRPr="009859A7">
        <w:rPr>
          <w:sz w:val="26"/>
          <w:szCs w:val="26"/>
        </w:rPr>
        <w:t>представлено в таблице:</w:t>
      </w:r>
    </w:p>
    <w:p w:rsidR="000B0EF4" w:rsidRPr="004C191C" w:rsidRDefault="000B0EF4" w:rsidP="000B0EF4">
      <w:pPr>
        <w:pStyle w:val="aa"/>
        <w:spacing w:after="0" w:line="276" w:lineRule="auto"/>
        <w:ind w:firstLine="567"/>
        <w:jc w:val="both"/>
        <w:rPr>
          <w:sz w:val="26"/>
          <w:szCs w:val="26"/>
          <w:highlight w:val="yellow"/>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0"/>
        <w:gridCol w:w="1984"/>
        <w:gridCol w:w="1418"/>
        <w:gridCol w:w="1418"/>
      </w:tblGrid>
      <w:tr w:rsidR="000B0EF4" w:rsidRPr="004C191C" w:rsidTr="00464501">
        <w:trPr>
          <w:trHeight w:val="20"/>
          <w:tblHeader/>
        </w:trPr>
        <w:tc>
          <w:tcPr>
            <w:tcW w:w="4820" w:type="dxa"/>
            <w:shd w:val="clear" w:color="auto" w:fill="auto"/>
            <w:vAlign w:val="center"/>
            <w:hideMark/>
          </w:tcPr>
          <w:p w:rsidR="000B0EF4" w:rsidRPr="00FB127D" w:rsidRDefault="000B0EF4" w:rsidP="00464501">
            <w:pPr>
              <w:jc w:val="center"/>
              <w:rPr>
                <w:bCs/>
                <w:color w:val="000000"/>
              </w:rPr>
            </w:pPr>
            <w:r w:rsidRPr="00FB127D">
              <w:rPr>
                <w:bCs/>
                <w:color w:val="000000"/>
                <w:sz w:val="22"/>
                <w:szCs w:val="22"/>
              </w:rPr>
              <w:t>Наименование</w:t>
            </w:r>
          </w:p>
        </w:tc>
        <w:tc>
          <w:tcPr>
            <w:tcW w:w="4820" w:type="dxa"/>
            <w:gridSpan w:val="3"/>
            <w:shd w:val="clear" w:color="auto" w:fill="auto"/>
            <w:vAlign w:val="center"/>
            <w:hideMark/>
          </w:tcPr>
          <w:p w:rsidR="000B0EF4" w:rsidRPr="00645BC9" w:rsidRDefault="000B0EF4" w:rsidP="00464501">
            <w:pPr>
              <w:jc w:val="center"/>
              <w:rPr>
                <w:lang w:eastAsia="en-US"/>
              </w:rPr>
            </w:pPr>
            <w:r w:rsidRPr="00645BC9">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0B0EF4" w:rsidRPr="004C191C" w:rsidTr="00464501">
        <w:trPr>
          <w:trHeight w:val="20"/>
          <w:tblHeader/>
        </w:trPr>
        <w:tc>
          <w:tcPr>
            <w:tcW w:w="4820" w:type="dxa"/>
            <w:shd w:val="clear" w:color="auto" w:fill="auto"/>
            <w:vAlign w:val="center"/>
            <w:hideMark/>
          </w:tcPr>
          <w:p w:rsidR="000B0EF4" w:rsidRPr="00FB127D" w:rsidRDefault="000B0EF4" w:rsidP="00464501">
            <w:pPr>
              <w:jc w:val="center"/>
              <w:rPr>
                <w:bCs/>
                <w:color w:val="000000"/>
              </w:rPr>
            </w:pPr>
          </w:p>
        </w:tc>
        <w:tc>
          <w:tcPr>
            <w:tcW w:w="1984" w:type="dxa"/>
            <w:shd w:val="clear" w:color="auto" w:fill="auto"/>
            <w:vAlign w:val="center"/>
            <w:hideMark/>
          </w:tcPr>
          <w:p w:rsidR="000B0EF4" w:rsidRPr="00645BC9" w:rsidRDefault="000B0EF4" w:rsidP="00464501">
            <w:pPr>
              <w:jc w:val="center"/>
              <w:rPr>
                <w:lang w:eastAsia="en-US"/>
              </w:rPr>
            </w:pPr>
            <w:r>
              <w:rPr>
                <w:sz w:val="22"/>
                <w:szCs w:val="22"/>
                <w:lang w:eastAsia="en-US"/>
              </w:rPr>
              <w:t>2025</w:t>
            </w:r>
            <w:r w:rsidRPr="00645BC9">
              <w:rPr>
                <w:sz w:val="22"/>
                <w:szCs w:val="22"/>
                <w:lang w:eastAsia="en-US"/>
              </w:rPr>
              <w:t xml:space="preserve"> год</w:t>
            </w:r>
          </w:p>
        </w:tc>
        <w:tc>
          <w:tcPr>
            <w:tcW w:w="1418" w:type="dxa"/>
            <w:vAlign w:val="center"/>
          </w:tcPr>
          <w:p w:rsidR="000B0EF4" w:rsidRPr="00645BC9" w:rsidRDefault="000B0EF4" w:rsidP="00464501">
            <w:pPr>
              <w:jc w:val="center"/>
              <w:rPr>
                <w:lang w:eastAsia="en-US"/>
              </w:rPr>
            </w:pPr>
            <w:r w:rsidRPr="00645BC9">
              <w:rPr>
                <w:sz w:val="22"/>
                <w:szCs w:val="22"/>
                <w:lang w:eastAsia="en-US"/>
              </w:rPr>
              <w:t>202</w:t>
            </w:r>
            <w:r>
              <w:rPr>
                <w:sz w:val="22"/>
                <w:szCs w:val="22"/>
                <w:lang w:eastAsia="en-US"/>
              </w:rPr>
              <w:t>6</w:t>
            </w:r>
            <w:r w:rsidRPr="00645BC9">
              <w:rPr>
                <w:sz w:val="22"/>
                <w:szCs w:val="22"/>
                <w:lang w:eastAsia="en-US"/>
              </w:rPr>
              <w:t xml:space="preserve"> год</w:t>
            </w:r>
          </w:p>
        </w:tc>
        <w:tc>
          <w:tcPr>
            <w:tcW w:w="1418" w:type="dxa"/>
            <w:vAlign w:val="center"/>
          </w:tcPr>
          <w:p w:rsidR="000B0EF4" w:rsidRPr="00645BC9" w:rsidRDefault="000B0EF4" w:rsidP="00464501">
            <w:pPr>
              <w:jc w:val="center"/>
              <w:rPr>
                <w:lang w:eastAsia="en-US"/>
              </w:rPr>
            </w:pPr>
            <w:r>
              <w:rPr>
                <w:sz w:val="22"/>
                <w:szCs w:val="22"/>
                <w:lang w:eastAsia="en-US"/>
              </w:rPr>
              <w:t>2027</w:t>
            </w:r>
            <w:r w:rsidRPr="00645BC9">
              <w:rPr>
                <w:sz w:val="22"/>
                <w:szCs w:val="22"/>
                <w:lang w:eastAsia="en-US"/>
              </w:rPr>
              <w:t xml:space="preserve"> год</w:t>
            </w:r>
          </w:p>
        </w:tc>
      </w:tr>
      <w:tr w:rsidR="000B0EF4" w:rsidRPr="004C191C" w:rsidTr="00464501">
        <w:trPr>
          <w:trHeight w:val="20"/>
        </w:trPr>
        <w:tc>
          <w:tcPr>
            <w:tcW w:w="4820" w:type="dxa"/>
            <w:shd w:val="clear" w:color="auto" w:fill="auto"/>
            <w:vAlign w:val="center"/>
            <w:hideMark/>
          </w:tcPr>
          <w:p w:rsidR="000B0EF4" w:rsidRPr="00FB127D" w:rsidRDefault="000B0EF4" w:rsidP="00464501">
            <w:pPr>
              <w:rPr>
                <w:bCs/>
                <w:iCs/>
                <w:color w:val="000000"/>
              </w:rPr>
            </w:pPr>
            <w:r w:rsidRPr="00FB127D">
              <w:rPr>
                <w:bCs/>
                <w:iCs/>
                <w:color w:val="000000"/>
                <w:sz w:val="22"/>
                <w:szCs w:val="22"/>
              </w:rPr>
              <w:t>Муниципальная программа</w:t>
            </w:r>
            <w:proofErr w:type="gramStart"/>
            <w:r w:rsidRPr="00FB127D">
              <w:rPr>
                <w:bCs/>
                <w:iCs/>
                <w:color w:val="000000"/>
                <w:sz w:val="22"/>
                <w:szCs w:val="22"/>
              </w:rPr>
              <w:t>«Ф</w:t>
            </w:r>
            <w:proofErr w:type="gramEnd"/>
            <w:r w:rsidRPr="00FB127D">
              <w:rPr>
                <w:bCs/>
                <w:iCs/>
                <w:color w:val="000000"/>
                <w:sz w:val="22"/>
                <w:szCs w:val="22"/>
              </w:rPr>
              <w:t>ормирование современной городской среды на территории Новокузнецког</w:t>
            </w:r>
            <w:r>
              <w:rPr>
                <w:bCs/>
                <w:iCs/>
                <w:color w:val="000000"/>
                <w:sz w:val="22"/>
                <w:szCs w:val="22"/>
              </w:rPr>
              <w:t>о городского округа</w:t>
            </w:r>
            <w:r w:rsidRPr="00FB127D">
              <w:rPr>
                <w:bCs/>
                <w:iCs/>
                <w:color w:val="000000"/>
                <w:sz w:val="22"/>
                <w:szCs w:val="22"/>
              </w:rPr>
              <w:t>»</w:t>
            </w:r>
          </w:p>
        </w:tc>
        <w:tc>
          <w:tcPr>
            <w:tcW w:w="1984" w:type="dxa"/>
            <w:shd w:val="clear" w:color="auto" w:fill="auto"/>
            <w:vAlign w:val="center"/>
          </w:tcPr>
          <w:p w:rsidR="000B0EF4" w:rsidRPr="00FB127D" w:rsidRDefault="000B0EF4" w:rsidP="00464501">
            <w:pPr>
              <w:jc w:val="right"/>
              <w:rPr>
                <w:bCs/>
              </w:rPr>
            </w:pPr>
            <w:r>
              <w:rPr>
                <w:bCs/>
                <w:sz w:val="22"/>
                <w:szCs w:val="22"/>
              </w:rPr>
              <w:t>255 353,8</w:t>
            </w:r>
          </w:p>
        </w:tc>
        <w:tc>
          <w:tcPr>
            <w:tcW w:w="1418" w:type="dxa"/>
            <w:vAlign w:val="center"/>
          </w:tcPr>
          <w:p w:rsidR="000B0EF4" w:rsidRDefault="000B0EF4" w:rsidP="00464501">
            <w:pPr>
              <w:jc w:val="right"/>
              <w:rPr>
                <w:bCs/>
              </w:rPr>
            </w:pPr>
            <w:r>
              <w:rPr>
                <w:bCs/>
                <w:sz w:val="22"/>
                <w:szCs w:val="22"/>
              </w:rPr>
              <w:t>231 359,3</w:t>
            </w:r>
          </w:p>
        </w:tc>
        <w:tc>
          <w:tcPr>
            <w:tcW w:w="1418" w:type="dxa"/>
            <w:vAlign w:val="center"/>
          </w:tcPr>
          <w:p w:rsidR="000B0EF4" w:rsidRDefault="000B0EF4" w:rsidP="00464501">
            <w:pPr>
              <w:jc w:val="right"/>
              <w:rPr>
                <w:bCs/>
              </w:rPr>
            </w:pPr>
            <w:r>
              <w:rPr>
                <w:bCs/>
                <w:sz w:val="22"/>
                <w:szCs w:val="22"/>
              </w:rPr>
              <w:t>222 460,0</w:t>
            </w:r>
          </w:p>
        </w:tc>
      </w:tr>
      <w:tr w:rsidR="000B0EF4" w:rsidRPr="004C191C" w:rsidTr="00464501">
        <w:trPr>
          <w:trHeight w:val="20"/>
        </w:trPr>
        <w:tc>
          <w:tcPr>
            <w:tcW w:w="4820" w:type="dxa"/>
            <w:shd w:val="clear" w:color="auto" w:fill="auto"/>
            <w:vAlign w:val="center"/>
          </w:tcPr>
          <w:p w:rsidR="000B0EF4" w:rsidRPr="00084382" w:rsidRDefault="000B0EF4" w:rsidP="00464501">
            <w:pPr>
              <w:rPr>
                <w:bCs/>
                <w:iCs/>
              </w:rPr>
            </w:pPr>
            <w:r w:rsidRPr="00084382">
              <w:rPr>
                <w:iCs/>
                <w:sz w:val="22"/>
                <w:szCs w:val="22"/>
              </w:rPr>
              <w:t>Подпрограмма 2 «Благоустройство общественных территорий, расположенных на территории Новокузнецкого городского округа»</w:t>
            </w:r>
          </w:p>
        </w:tc>
        <w:tc>
          <w:tcPr>
            <w:tcW w:w="1984" w:type="dxa"/>
            <w:shd w:val="clear" w:color="auto" w:fill="auto"/>
            <w:noWrap/>
            <w:vAlign w:val="center"/>
          </w:tcPr>
          <w:p w:rsidR="000B0EF4" w:rsidRPr="00472B1A" w:rsidRDefault="000B0EF4" w:rsidP="00464501">
            <w:pPr>
              <w:jc w:val="right"/>
            </w:pPr>
            <w:r>
              <w:rPr>
                <w:sz w:val="22"/>
                <w:szCs w:val="22"/>
              </w:rPr>
              <w:t>19 286,8</w:t>
            </w:r>
          </w:p>
        </w:tc>
        <w:tc>
          <w:tcPr>
            <w:tcW w:w="1418" w:type="dxa"/>
            <w:vAlign w:val="center"/>
          </w:tcPr>
          <w:p w:rsidR="000B0EF4" w:rsidRPr="00D15E31" w:rsidRDefault="000B0EF4" w:rsidP="00464501">
            <w:pPr>
              <w:jc w:val="right"/>
              <w:rPr>
                <w:bCs/>
              </w:rPr>
            </w:pPr>
          </w:p>
        </w:tc>
        <w:tc>
          <w:tcPr>
            <w:tcW w:w="1418" w:type="dxa"/>
            <w:vAlign w:val="center"/>
          </w:tcPr>
          <w:p w:rsidR="000B0EF4" w:rsidRPr="00D15E31" w:rsidRDefault="000B0EF4" w:rsidP="00464501">
            <w:pPr>
              <w:jc w:val="right"/>
              <w:rPr>
                <w:bCs/>
              </w:rPr>
            </w:pPr>
          </w:p>
        </w:tc>
      </w:tr>
      <w:tr w:rsidR="000B0EF4" w:rsidRPr="004C191C" w:rsidTr="00464501">
        <w:trPr>
          <w:trHeight w:val="20"/>
        </w:trPr>
        <w:tc>
          <w:tcPr>
            <w:tcW w:w="4820" w:type="dxa"/>
            <w:shd w:val="clear" w:color="auto" w:fill="auto"/>
            <w:vAlign w:val="center"/>
          </w:tcPr>
          <w:p w:rsidR="000B0EF4" w:rsidRPr="00084382" w:rsidRDefault="000B0EF4" w:rsidP="00464501">
            <w:pPr>
              <w:rPr>
                <w:bCs/>
                <w:iCs/>
              </w:rPr>
            </w:pPr>
            <w:r w:rsidRPr="00084382">
              <w:rPr>
                <w:iCs/>
                <w:sz w:val="22"/>
                <w:szCs w:val="22"/>
              </w:rPr>
              <w:t>Основное мероприятие 2.2 «Благоустройство общественных территорий»</w:t>
            </w:r>
          </w:p>
        </w:tc>
        <w:tc>
          <w:tcPr>
            <w:tcW w:w="1984" w:type="dxa"/>
            <w:shd w:val="clear" w:color="auto" w:fill="auto"/>
            <w:noWrap/>
            <w:vAlign w:val="center"/>
          </w:tcPr>
          <w:p w:rsidR="000B0EF4" w:rsidRPr="00472B1A" w:rsidRDefault="000B0EF4" w:rsidP="00464501">
            <w:pPr>
              <w:jc w:val="right"/>
            </w:pPr>
            <w:r>
              <w:rPr>
                <w:sz w:val="22"/>
                <w:szCs w:val="22"/>
              </w:rPr>
              <w:t>19 286,8</w:t>
            </w:r>
          </w:p>
        </w:tc>
        <w:tc>
          <w:tcPr>
            <w:tcW w:w="1418" w:type="dxa"/>
            <w:vAlign w:val="center"/>
          </w:tcPr>
          <w:p w:rsidR="000B0EF4" w:rsidRPr="00D15E31" w:rsidRDefault="000B0EF4" w:rsidP="00464501">
            <w:pPr>
              <w:jc w:val="right"/>
              <w:rPr>
                <w:bCs/>
              </w:rPr>
            </w:pPr>
          </w:p>
        </w:tc>
        <w:tc>
          <w:tcPr>
            <w:tcW w:w="1418" w:type="dxa"/>
            <w:vAlign w:val="center"/>
          </w:tcPr>
          <w:p w:rsidR="000B0EF4" w:rsidRPr="00D15E31" w:rsidRDefault="000B0EF4" w:rsidP="00464501">
            <w:pPr>
              <w:jc w:val="right"/>
              <w:rPr>
                <w:bCs/>
              </w:rPr>
            </w:pPr>
          </w:p>
        </w:tc>
      </w:tr>
      <w:tr w:rsidR="000B0EF4" w:rsidRPr="004C191C" w:rsidTr="00464501">
        <w:trPr>
          <w:trHeight w:val="20"/>
        </w:trPr>
        <w:tc>
          <w:tcPr>
            <w:tcW w:w="4820" w:type="dxa"/>
            <w:shd w:val="clear" w:color="auto" w:fill="auto"/>
            <w:vAlign w:val="center"/>
          </w:tcPr>
          <w:p w:rsidR="000B0EF4" w:rsidRPr="000607A2" w:rsidRDefault="000B0EF4" w:rsidP="00464501">
            <w:pPr>
              <w:rPr>
                <w:iCs/>
              </w:rPr>
            </w:pPr>
            <w:r w:rsidRPr="00B1478C">
              <w:rPr>
                <w:iCs/>
                <w:sz w:val="22"/>
                <w:szCs w:val="22"/>
              </w:rPr>
              <w:t>Отдельное мероприятие 3 «</w:t>
            </w:r>
            <w:r w:rsidRPr="000607A2">
              <w:rPr>
                <w:iCs/>
                <w:sz w:val="22"/>
                <w:szCs w:val="22"/>
              </w:rPr>
              <w:t>Региональный проект «Формирование комфортной городской среды»</w:t>
            </w:r>
          </w:p>
        </w:tc>
        <w:tc>
          <w:tcPr>
            <w:tcW w:w="1984" w:type="dxa"/>
            <w:shd w:val="clear" w:color="auto" w:fill="auto"/>
            <w:noWrap/>
            <w:vAlign w:val="center"/>
          </w:tcPr>
          <w:p w:rsidR="000B0EF4" w:rsidRPr="00472B1A" w:rsidRDefault="000B0EF4" w:rsidP="00464501">
            <w:pPr>
              <w:jc w:val="right"/>
            </w:pPr>
            <w:r>
              <w:rPr>
                <w:sz w:val="22"/>
                <w:szCs w:val="22"/>
              </w:rPr>
              <w:t>233 042,5</w:t>
            </w:r>
          </w:p>
        </w:tc>
        <w:tc>
          <w:tcPr>
            <w:tcW w:w="1418" w:type="dxa"/>
            <w:vAlign w:val="center"/>
          </w:tcPr>
          <w:p w:rsidR="000B0EF4" w:rsidRPr="00D15E31" w:rsidRDefault="000B0EF4" w:rsidP="00464501">
            <w:pPr>
              <w:jc w:val="right"/>
              <w:rPr>
                <w:bCs/>
              </w:rPr>
            </w:pPr>
            <w:r>
              <w:rPr>
                <w:bCs/>
                <w:sz w:val="22"/>
                <w:szCs w:val="22"/>
              </w:rPr>
              <w:t>231 359,3</w:t>
            </w:r>
          </w:p>
        </w:tc>
        <w:tc>
          <w:tcPr>
            <w:tcW w:w="1418" w:type="dxa"/>
            <w:vAlign w:val="center"/>
          </w:tcPr>
          <w:p w:rsidR="000B0EF4" w:rsidRPr="00D15E31" w:rsidRDefault="000B0EF4" w:rsidP="00464501">
            <w:pPr>
              <w:jc w:val="right"/>
              <w:rPr>
                <w:bCs/>
              </w:rPr>
            </w:pPr>
            <w:r>
              <w:rPr>
                <w:bCs/>
                <w:sz w:val="22"/>
                <w:szCs w:val="22"/>
              </w:rPr>
              <w:t>222 460,0</w:t>
            </w:r>
          </w:p>
        </w:tc>
      </w:tr>
      <w:tr w:rsidR="000B0EF4" w:rsidRPr="004C191C" w:rsidTr="00464501">
        <w:trPr>
          <w:trHeight w:val="20"/>
        </w:trPr>
        <w:tc>
          <w:tcPr>
            <w:tcW w:w="4820" w:type="dxa"/>
            <w:shd w:val="clear" w:color="auto" w:fill="auto"/>
            <w:vAlign w:val="center"/>
          </w:tcPr>
          <w:p w:rsidR="000B0EF4" w:rsidRPr="004C191C" w:rsidRDefault="000B0EF4" w:rsidP="00464501">
            <w:pPr>
              <w:rPr>
                <w:iCs/>
                <w:highlight w:val="yellow"/>
              </w:rPr>
            </w:pPr>
            <w:r>
              <w:rPr>
                <w:iCs/>
                <w:sz w:val="22"/>
                <w:szCs w:val="22"/>
              </w:rPr>
              <w:t>Отдельное мероприятие 4</w:t>
            </w:r>
            <w:r w:rsidRPr="00B1478C">
              <w:rPr>
                <w:iCs/>
                <w:sz w:val="22"/>
                <w:szCs w:val="22"/>
              </w:rPr>
              <w:t xml:space="preserve"> «Обследование и содержание детских игровых и спортивных площадок, учтенных в составе имущества муниципальной казны Новокузнецкого городского округа»</w:t>
            </w:r>
          </w:p>
        </w:tc>
        <w:tc>
          <w:tcPr>
            <w:tcW w:w="1984" w:type="dxa"/>
            <w:shd w:val="clear" w:color="auto" w:fill="auto"/>
            <w:noWrap/>
            <w:vAlign w:val="center"/>
          </w:tcPr>
          <w:p w:rsidR="000B0EF4" w:rsidRPr="00472B1A" w:rsidRDefault="000B0EF4" w:rsidP="00464501">
            <w:pPr>
              <w:jc w:val="right"/>
            </w:pPr>
            <w:r w:rsidRPr="00472B1A">
              <w:rPr>
                <w:sz w:val="22"/>
                <w:szCs w:val="22"/>
              </w:rPr>
              <w:t>3 024,5</w:t>
            </w:r>
          </w:p>
        </w:tc>
        <w:tc>
          <w:tcPr>
            <w:tcW w:w="1418" w:type="dxa"/>
            <w:vAlign w:val="center"/>
          </w:tcPr>
          <w:p w:rsidR="000B0EF4" w:rsidRPr="00D15E31" w:rsidRDefault="000B0EF4" w:rsidP="00464501">
            <w:pPr>
              <w:jc w:val="right"/>
              <w:rPr>
                <w:bCs/>
              </w:rPr>
            </w:pPr>
          </w:p>
        </w:tc>
        <w:tc>
          <w:tcPr>
            <w:tcW w:w="1418" w:type="dxa"/>
            <w:vAlign w:val="center"/>
          </w:tcPr>
          <w:p w:rsidR="000B0EF4" w:rsidRPr="00D15E31" w:rsidRDefault="000B0EF4" w:rsidP="00464501">
            <w:pPr>
              <w:jc w:val="right"/>
              <w:rPr>
                <w:bCs/>
              </w:rPr>
            </w:pPr>
          </w:p>
        </w:tc>
      </w:tr>
    </w:tbl>
    <w:p w:rsidR="000B0EF4" w:rsidRPr="004C191C" w:rsidRDefault="000B0EF4" w:rsidP="000B0EF4">
      <w:pPr>
        <w:spacing w:line="276" w:lineRule="auto"/>
        <w:ind w:firstLine="567"/>
        <w:jc w:val="both"/>
        <w:rPr>
          <w:rFonts w:eastAsiaTheme="minorHAnsi"/>
          <w:sz w:val="26"/>
          <w:szCs w:val="26"/>
          <w:highlight w:val="yellow"/>
          <w:lang w:eastAsia="en-US"/>
        </w:rPr>
      </w:pPr>
    </w:p>
    <w:p w:rsidR="000B0EF4" w:rsidRPr="009F4A02" w:rsidRDefault="000B0EF4" w:rsidP="000B0EF4">
      <w:pPr>
        <w:spacing w:line="276" w:lineRule="auto"/>
        <w:ind w:firstLine="567"/>
        <w:jc w:val="both"/>
        <w:rPr>
          <w:rFonts w:eastAsiaTheme="minorHAnsi"/>
          <w:sz w:val="26"/>
          <w:szCs w:val="26"/>
          <w:lang w:eastAsia="en-US"/>
        </w:rPr>
      </w:pPr>
      <w:r w:rsidRPr="009F4A02">
        <w:rPr>
          <w:rFonts w:eastAsiaTheme="minorHAnsi"/>
          <w:sz w:val="26"/>
          <w:szCs w:val="26"/>
          <w:lang w:eastAsia="en-US"/>
        </w:rPr>
        <w:t>Подпрограмма 2 «Благоустройство общественных территорий, расположенных на территории Новокузнецкого городского округа».</w:t>
      </w:r>
    </w:p>
    <w:p w:rsidR="000B0EF4" w:rsidRDefault="000B0EF4" w:rsidP="000B0EF4">
      <w:pPr>
        <w:spacing w:line="276" w:lineRule="auto"/>
        <w:ind w:firstLine="567"/>
        <w:jc w:val="both"/>
        <w:rPr>
          <w:rFonts w:eastAsiaTheme="minorHAnsi"/>
          <w:sz w:val="26"/>
          <w:szCs w:val="26"/>
          <w:lang w:eastAsia="en-US"/>
        </w:rPr>
      </w:pPr>
      <w:r w:rsidRPr="009F4A02">
        <w:rPr>
          <w:rFonts w:eastAsiaTheme="minorHAnsi"/>
          <w:sz w:val="26"/>
          <w:szCs w:val="26"/>
          <w:lang w:eastAsia="en-US"/>
        </w:rPr>
        <w:t xml:space="preserve">На реализацию основного мероприятия 2.2 «Благоустройство общественных территорий» на 2025 год предусмотрены бюджетные ассигнования в сумме </w:t>
      </w:r>
      <w:r>
        <w:rPr>
          <w:rFonts w:eastAsiaTheme="minorHAnsi"/>
          <w:sz w:val="26"/>
          <w:szCs w:val="26"/>
          <w:lang w:eastAsia="en-US"/>
        </w:rPr>
        <w:t>19 286,8</w:t>
      </w:r>
      <w:r w:rsidRPr="009F4A02">
        <w:rPr>
          <w:rFonts w:eastAsiaTheme="minorHAnsi"/>
          <w:sz w:val="26"/>
          <w:szCs w:val="26"/>
          <w:lang w:eastAsia="en-US"/>
        </w:rPr>
        <w:t xml:space="preserve"> тыс. </w:t>
      </w:r>
      <w:r>
        <w:rPr>
          <w:rFonts w:eastAsiaTheme="minorHAnsi"/>
          <w:sz w:val="26"/>
          <w:szCs w:val="26"/>
          <w:lang w:eastAsia="en-US"/>
        </w:rPr>
        <w:t>руб., в том числе:</w:t>
      </w:r>
    </w:p>
    <w:p w:rsidR="000B0EF4" w:rsidRPr="003E571B"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r w:rsidRPr="003E571B">
        <w:rPr>
          <w:sz w:val="26"/>
          <w:szCs w:val="26"/>
        </w:rPr>
        <w:t>для завершения работ по разработке ПСД, изыскатель</w:t>
      </w:r>
      <w:r w:rsidR="00D81787">
        <w:rPr>
          <w:sz w:val="26"/>
          <w:szCs w:val="26"/>
        </w:rPr>
        <w:t>ских</w:t>
      </w:r>
      <w:r w:rsidRPr="003E571B">
        <w:rPr>
          <w:sz w:val="26"/>
          <w:szCs w:val="26"/>
        </w:rPr>
        <w:t xml:space="preserve"> работ объекта «Комплексное обустройство Городского парка культуры и отдыха им. Ю.А. Гагарина» и прохождения государственной экспертизы, включая проведение проверки достоверности определения сметной стоимости по объекту: «Комплексное обустройство Городского парка культуры и отдыха им. Ю.А. Гагарина. Здание под холмом» средства местного </w:t>
      </w:r>
      <w:proofErr w:type="spellStart"/>
      <w:proofErr w:type="gramStart"/>
      <w:r w:rsidRPr="003E571B">
        <w:rPr>
          <w:sz w:val="26"/>
          <w:szCs w:val="26"/>
        </w:rPr>
        <w:t>местного</w:t>
      </w:r>
      <w:proofErr w:type="spellEnd"/>
      <w:proofErr w:type="gramEnd"/>
      <w:r w:rsidRPr="003E571B">
        <w:rPr>
          <w:sz w:val="26"/>
          <w:szCs w:val="26"/>
        </w:rPr>
        <w:t xml:space="preserve"> бюджета в размере 6 286,8 тыс. руб.;</w:t>
      </w:r>
    </w:p>
    <w:p w:rsidR="000B0EF4" w:rsidRPr="003E571B" w:rsidRDefault="000B0EF4" w:rsidP="000B0EF4">
      <w:pPr>
        <w:pStyle w:val="af1"/>
        <w:numPr>
          <w:ilvl w:val="0"/>
          <w:numId w:val="43"/>
        </w:numPr>
        <w:tabs>
          <w:tab w:val="left" w:pos="851"/>
        </w:tabs>
        <w:autoSpaceDE w:val="0"/>
        <w:autoSpaceDN w:val="0"/>
        <w:adjustRightInd w:val="0"/>
        <w:spacing w:line="276" w:lineRule="auto"/>
        <w:ind w:left="0" w:firstLine="567"/>
        <w:jc w:val="both"/>
        <w:rPr>
          <w:sz w:val="26"/>
          <w:szCs w:val="26"/>
        </w:rPr>
      </w:pPr>
      <w:proofErr w:type="gramStart"/>
      <w:r w:rsidRPr="003E571B">
        <w:rPr>
          <w:sz w:val="26"/>
          <w:szCs w:val="26"/>
        </w:rPr>
        <w:t>для завершения работ на объекте «Благоустройство Площади защитников Донбасса с установкой скульптурной композиции в память о Герое России и Герое Донбасса Ольге Сергеевне Качуре в Новоильинском районе г. Новокузнецка» в размере 13 000,0 тыс. руб., в том числе за счет средств областного бюджета в сумме 11 700,0 тыс. руб. и средств местного бюджета в сумме 1 300,0 тыс. руб.</w:t>
      </w:r>
      <w:proofErr w:type="gramEnd"/>
    </w:p>
    <w:p w:rsidR="000B0EF4" w:rsidRDefault="000B0EF4" w:rsidP="000B0EF4">
      <w:pPr>
        <w:spacing w:line="276" w:lineRule="auto"/>
        <w:ind w:firstLine="567"/>
        <w:jc w:val="both"/>
        <w:rPr>
          <w:rFonts w:eastAsiaTheme="minorHAnsi"/>
          <w:sz w:val="26"/>
          <w:szCs w:val="26"/>
          <w:lang w:eastAsia="en-US"/>
        </w:rPr>
      </w:pPr>
      <w:r w:rsidRPr="00A92745">
        <w:rPr>
          <w:rFonts w:eastAsiaTheme="minorHAnsi"/>
          <w:sz w:val="26"/>
          <w:szCs w:val="26"/>
          <w:lang w:eastAsia="en-US"/>
        </w:rPr>
        <w:t>Исполнителем мероприятия является Управление капитального строительства администрации города Новокузнецка.</w:t>
      </w:r>
    </w:p>
    <w:p w:rsidR="000B0EF4" w:rsidRPr="00E565DE" w:rsidRDefault="000B0EF4" w:rsidP="000B0EF4">
      <w:pPr>
        <w:spacing w:line="276" w:lineRule="auto"/>
        <w:ind w:firstLine="567"/>
        <w:jc w:val="both"/>
        <w:rPr>
          <w:rFonts w:eastAsiaTheme="minorHAnsi"/>
          <w:sz w:val="26"/>
          <w:szCs w:val="26"/>
          <w:lang w:eastAsia="en-US"/>
        </w:rPr>
      </w:pPr>
      <w:r w:rsidRPr="00E565DE">
        <w:rPr>
          <w:rFonts w:eastAsiaTheme="minorHAnsi"/>
          <w:sz w:val="26"/>
          <w:szCs w:val="26"/>
          <w:lang w:eastAsia="en-US"/>
        </w:rPr>
        <w:t>Отдельное мероприятие 3 «Региональный проект «Формирование комфортной городской среды».</w:t>
      </w:r>
    </w:p>
    <w:p w:rsidR="000B0EF4" w:rsidRPr="001A5ED1" w:rsidRDefault="000B0EF4" w:rsidP="000B0EF4">
      <w:pPr>
        <w:spacing w:line="276" w:lineRule="auto"/>
        <w:ind w:firstLine="567"/>
        <w:jc w:val="both"/>
        <w:rPr>
          <w:sz w:val="26"/>
          <w:szCs w:val="26"/>
        </w:rPr>
      </w:pPr>
      <w:r w:rsidRPr="00E565DE">
        <w:rPr>
          <w:rFonts w:eastAsiaTheme="minorHAnsi"/>
          <w:sz w:val="26"/>
          <w:szCs w:val="26"/>
          <w:lang w:eastAsia="en-US"/>
        </w:rPr>
        <w:t xml:space="preserve">Финансовое обеспечение мероприятия предусмотрено на условиях </w:t>
      </w:r>
      <w:r w:rsidR="00D81787">
        <w:rPr>
          <w:rFonts w:eastAsiaTheme="minorHAnsi"/>
          <w:sz w:val="26"/>
          <w:szCs w:val="26"/>
          <w:lang w:eastAsia="en-US"/>
        </w:rPr>
        <w:t>со</w:t>
      </w:r>
      <w:r w:rsidRPr="00E565DE">
        <w:rPr>
          <w:rFonts w:eastAsiaTheme="minorHAnsi"/>
          <w:sz w:val="26"/>
          <w:szCs w:val="26"/>
          <w:lang w:eastAsia="en-US"/>
        </w:rPr>
        <w:t>финансирования из федерального бюджета и бюджета Кемеровской области – Кузбасса</w:t>
      </w:r>
      <w:r w:rsidRPr="00E565DE">
        <w:rPr>
          <w:sz w:val="26"/>
          <w:szCs w:val="26"/>
        </w:rPr>
        <w:t xml:space="preserve"> на выполнени</w:t>
      </w:r>
      <w:r w:rsidR="00D81787">
        <w:rPr>
          <w:sz w:val="26"/>
          <w:szCs w:val="26"/>
        </w:rPr>
        <w:t>е</w:t>
      </w:r>
      <w:r w:rsidRPr="00E565DE">
        <w:rPr>
          <w:sz w:val="26"/>
          <w:szCs w:val="26"/>
        </w:rPr>
        <w:t xml:space="preserve"> работ по благоустройству общественных территорий федерального проекта «Формирование комфортной </w:t>
      </w:r>
      <w:r w:rsidRPr="001A5ED1">
        <w:rPr>
          <w:sz w:val="26"/>
          <w:szCs w:val="26"/>
        </w:rPr>
        <w:t>городской среды» в рамках национального проекта «</w:t>
      </w:r>
      <w:r>
        <w:rPr>
          <w:sz w:val="26"/>
          <w:szCs w:val="26"/>
        </w:rPr>
        <w:t>Инфраструктура для жизни</w:t>
      </w:r>
      <w:r w:rsidRPr="001A5ED1">
        <w:rPr>
          <w:sz w:val="26"/>
          <w:szCs w:val="26"/>
        </w:rPr>
        <w:t>».</w:t>
      </w:r>
    </w:p>
    <w:p w:rsidR="000B0EF4" w:rsidRDefault="000B0EF4" w:rsidP="000B0EF4">
      <w:pPr>
        <w:spacing w:line="276" w:lineRule="auto"/>
        <w:ind w:firstLine="567"/>
        <w:jc w:val="both"/>
        <w:rPr>
          <w:rFonts w:eastAsiaTheme="minorHAnsi"/>
          <w:sz w:val="26"/>
          <w:szCs w:val="26"/>
          <w:lang w:eastAsia="en-US"/>
        </w:rPr>
      </w:pPr>
      <w:r w:rsidRPr="001A5ED1">
        <w:rPr>
          <w:rFonts w:eastAsiaTheme="minorHAnsi"/>
          <w:sz w:val="26"/>
          <w:szCs w:val="26"/>
          <w:lang w:eastAsia="en-US"/>
        </w:rPr>
        <w:t>На реализацию мероприяти</w:t>
      </w:r>
      <w:r>
        <w:rPr>
          <w:rFonts w:eastAsiaTheme="minorHAnsi"/>
          <w:sz w:val="26"/>
          <w:szCs w:val="26"/>
          <w:lang w:eastAsia="en-US"/>
        </w:rPr>
        <w:t xml:space="preserve">я </w:t>
      </w:r>
      <w:r w:rsidRPr="001A5ED1">
        <w:rPr>
          <w:rFonts w:eastAsiaTheme="minorHAnsi"/>
          <w:sz w:val="26"/>
          <w:szCs w:val="26"/>
          <w:lang w:eastAsia="en-US"/>
        </w:rPr>
        <w:t xml:space="preserve">предусмотрены бюджетные ассигнования в сумме </w:t>
      </w:r>
      <w:r>
        <w:rPr>
          <w:rFonts w:eastAsiaTheme="minorHAnsi"/>
          <w:sz w:val="26"/>
          <w:szCs w:val="26"/>
          <w:lang w:eastAsia="en-US"/>
        </w:rPr>
        <w:t>686 861,8</w:t>
      </w:r>
      <w:r w:rsidRPr="001A5ED1">
        <w:rPr>
          <w:rFonts w:eastAsiaTheme="minorHAnsi"/>
          <w:sz w:val="26"/>
          <w:szCs w:val="26"/>
          <w:lang w:eastAsia="en-US"/>
        </w:rPr>
        <w:t xml:space="preserve"> тыс. руб., в том числе</w:t>
      </w:r>
      <w:r>
        <w:rPr>
          <w:rFonts w:eastAsiaTheme="minorHAnsi"/>
          <w:sz w:val="26"/>
          <w:szCs w:val="26"/>
          <w:lang w:eastAsia="en-US"/>
        </w:rPr>
        <w:t>:</w:t>
      </w:r>
    </w:p>
    <w:p w:rsidR="000B0EF4" w:rsidRDefault="000B0EF4" w:rsidP="000B0EF4">
      <w:pPr>
        <w:spacing w:line="276" w:lineRule="auto"/>
        <w:ind w:firstLine="567"/>
        <w:jc w:val="both"/>
        <w:rPr>
          <w:sz w:val="26"/>
          <w:szCs w:val="26"/>
        </w:rPr>
      </w:pPr>
      <w:r>
        <w:rPr>
          <w:rFonts w:eastAsiaTheme="minorHAnsi"/>
          <w:sz w:val="26"/>
          <w:szCs w:val="26"/>
          <w:lang w:eastAsia="en-US"/>
        </w:rPr>
        <w:lastRenderedPageBreak/>
        <w:t>на 2025 год - 233 042,5 тыс. руб. (за счет средств</w:t>
      </w:r>
      <w:r w:rsidRPr="001A5ED1">
        <w:rPr>
          <w:rFonts w:eastAsiaTheme="minorHAnsi"/>
          <w:sz w:val="26"/>
          <w:szCs w:val="26"/>
          <w:lang w:eastAsia="en-US"/>
        </w:rPr>
        <w:t xml:space="preserve"> </w:t>
      </w:r>
      <w:r w:rsidRPr="001A5ED1">
        <w:rPr>
          <w:sz w:val="26"/>
          <w:szCs w:val="26"/>
        </w:rPr>
        <w:t>федеральн</w:t>
      </w:r>
      <w:r>
        <w:rPr>
          <w:sz w:val="26"/>
          <w:szCs w:val="26"/>
        </w:rPr>
        <w:t>ого</w:t>
      </w:r>
      <w:r w:rsidRPr="001A5ED1">
        <w:rPr>
          <w:sz w:val="26"/>
          <w:szCs w:val="26"/>
        </w:rPr>
        <w:t xml:space="preserve"> и областно</w:t>
      </w:r>
      <w:r>
        <w:rPr>
          <w:sz w:val="26"/>
          <w:szCs w:val="26"/>
        </w:rPr>
        <w:t>го</w:t>
      </w:r>
      <w:r w:rsidRPr="001A5ED1">
        <w:rPr>
          <w:sz w:val="26"/>
          <w:szCs w:val="26"/>
        </w:rPr>
        <w:t xml:space="preserve"> бюджет – </w:t>
      </w:r>
      <w:r>
        <w:rPr>
          <w:sz w:val="26"/>
          <w:szCs w:val="26"/>
        </w:rPr>
        <w:t>209 738,2</w:t>
      </w:r>
      <w:r w:rsidRPr="001A5ED1">
        <w:rPr>
          <w:sz w:val="26"/>
          <w:szCs w:val="26"/>
        </w:rPr>
        <w:t xml:space="preserve"> тыс. руб., местн</w:t>
      </w:r>
      <w:r>
        <w:rPr>
          <w:sz w:val="26"/>
          <w:szCs w:val="26"/>
        </w:rPr>
        <w:t>ого</w:t>
      </w:r>
      <w:r w:rsidRPr="001A5ED1">
        <w:rPr>
          <w:sz w:val="26"/>
          <w:szCs w:val="26"/>
        </w:rPr>
        <w:t xml:space="preserve"> бюджет</w:t>
      </w:r>
      <w:r>
        <w:rPr>
          <w:sz w:val="26"/>
          <w:szCs w:val="26"/>
        </w:rPr>
        <w:t>а</w:t>
      </w:r>
      <w:r w:rsidRPr="001A5ED1">
        <w:rPr>
          <w:sz w:val="26"/>
          <w:szCs w:val="26"/>
        </w:rPr>
        <w:t xml:space="preserve"> – </w:t>
      </w:r>
      <w:r>
        <w:rPr>
          <w:sz w:val="26"/>
          <w:szCs w:val="26"/>
        </w:rPr>
        <w:t>23 304,3</w:t>
      </w:r>
      <w:r w:rsidRPr="001A5ED1">
        <w:rPr>
          <w:sz w:val="26"/>
          <w:szCs w:val="26"/>
        </w:rPr>
        <w:t>тыс. руб.</w:t>
      </w:r>
      <w:r>
        <w:rPr>
          <w:sz w:val="26"/>
          <w:szCs w:val="26"/>
        </w:rPr>
        <w:t>);</w:t>
      </w:r>
    </w:p>
    <w:p w:rsidR="000B0EF4" w:rsidRDefault="000B0EF4" w:rsidP="000B0EF4">
      <w:pPr>
        <w:spacing w:line="276" w:lineRule="auto"/>
        <w:ind w:firstLine="567"/>
        <w:jc w:val="both"/>
        <w:rPr>
          <w:sz w:val="26"/>
          <w:szCs w:val="26"/>
        </w:rPr>
      </w:pPr>
      <w:r>
        <w:rPr>
          <w:sz w:val="26"/>
          <w:szCs w:val="26"/>
        </w:rPr>
        <w:t xml:space="preserve">на 2026 год - 231 359,3 тыс. руб. </w:t>
      </w:r>
      <w:r>
        <w:rPr>
          <w:rFonts w:eastAsiaTheme="minorHAnsi"/>
          <w:sz w:val="26"/>
          <w:szCs w:val="26"/>
          <w:lang w:eastAsia="en-US"/>
        </w:rPr>
        <w:t>(за счет средств</w:t>
      </w:r>
      <w:r w:rsidRPr="001A5ED1">
        <w:rPr>
          <w:rFonts w:eastAsiaTheme="minorHAnsi"/>
          <w:sz w:val="26"/>
          <w:szCs w:val="26"/>
          <w:lang w:eastAsia="en-US"/>
        </w:rPr>
        <w:t xml:space="preserve"> </w:t>
      </w:r>
      <w:r w:rsidRPr="001A5ED1">
        <w:rPr>
          <w:sz w:val="26"/>
          <w:szCs w:val="26"/>
        </w:rPr>
        <w:t>федеральн</w:t>
      </w:r>
      <w:r>
        <w:rPr>
          <w:sz w:val="26"/>
          <w:szCs w:val="26"/>
        </w:rPr>
        <w:t>ого</w:t>
      </w:r>
      <w:r w:rsidRPr="001A5ED1">
        <w:rPr>
          <w:sz w:val="26"/>
          <w:szCs w:val="26"/>
        </w:rPr>
        <w:t xml:space="preserve"> и областно</w:t>
      </w:r>
      <w:r>
        <w:rPr>
          <w:sz w:val="26"/>
          <w:szCs w:val="26"/>
        </w:rPr>
        <w:t>го</w:t>
      </w:r>
      <w:r w:rsidRPr="001A5ED1">
        <w:rPr>
          <w:sz w:val="26"/>
          <w:szCs w:val="26"/>
        </w:rPr>
        <w:t xml:space="preserve"> бюджет – </w:t>
      </w:r>
      <w:r>
        <w:rPr>
          <w:sz w:val="26"/>
          <w:szCs w:val="26"/>
        </w:rPr>
        <w:t>208 223,3</w:t>
      </w:r>
      <w:r w:rsidRPr="001A5ED1">
        <w:rPr>
          <w:sz w:val="26"/>
          <w:szCs w:val="26"/>
        </w:rPr>
        <w:t xml:space="preserve"> тыс. руб., местн</w:t>
      </w:r>
      <w:r>
        <w:rPr>
          <w:sz w:val="26"/>
          <w:szCs w:val="26"/>
        </w:rPr>
        <w:t>ого</w:t>
      </w:r>
      <w:r w:rsidRPr="001A5ED1">
        <w:rPr>
          <w:sz w:val="26"/>
          <w:szCs w:val="26"/>
        </w:rPr>
        <w:t xml:space="preserve"> бюджет</w:t>
      </w:r>
      <w:r>
        <w:rPr>
          <w:sz w:val="26"/>
          <w:szCs w:val="26"/>
        </w:rPr>
        <w:t>а</w:t>
      </w:r>
      <w:r w:rsidRPr="001A5ED1">
        <w:rPr>
          <w:sz w:val="26"/>
          <w:szCs w:val="26"/>
        </w:rPr>
        <w:t xml:space="preserve"> – </w:t>
      </w:r>
      <w:r>
        <w:rPr>
          <w:sz w:val="26"/>
          <w:szCs w:val="26"/>
        </w:rPr>
        <w:t>23 136,0</w:t>
      </w:r>
      <w:r w:rsidRPr="001A5ED1">
        <w:rPr>
          <w:sz w:val="26"/>
          <w:szCs w:val="26"/>
        </w:rPr>
        <w:t>. руб.</w:t>
      </w:r>
      <w:r>
        <w:rPr>
          <w:sz w:val="26"/>
          <w:szCs w:val="26"/>
        </w:rPr>
        <w:t>);</w:t>
      </w:r>
    </w:p>
    <w:p w:rsidR="000B0EF4" w:rsidRPr="001A5ED1" w:rsidRDefault="000B0EF4" w:rsidP="000B0EF4">
      <w:pPr>
        <w:spacing w:line="276" w:lineRule="auto"/>
        <w:ind w:firstLine="567"/>
        <w:jc w:val="both"/>
        <w:rPr>
          <w:rFonts w:eastAsiaTheme="minorHAnsi"/>
          <w:sz w:val="26"/>
          <w:szCs w:val="26"/>
          <w:lang w:eastAsia="en-US"/>
        </w:rPr>
      </w:pPr>
      <w:r>
        <w:rPr>
          <w:sz w:val="26"/>
          <w:szCs w:val="26"/>
        </w:rPr>
        <w:t xml:space="preserve">на 2027 год - 222 460,0 тыс. руб. </w:t>
      </w:r>
      <w:r>
        <w:rPr>
          <w:rFonts w:eastAsiaTheme="minorHAnsi"/>
          <w:sz w:val="26"/>
          <w:szCs w:val="26"/>
          <w:lang w:eastAsia="en-US"/>
        </w:rPr>
        <w:t>(за счет средств</w:t>
      </w:r>
      <w:r w:rsidRPr="001A5ED1">
        <w:rPr>
          <w:rFonts w:eastAsiaTheme="minorHAnsi"/>
          <w:sz w:val="26"/>
          <w:szCs w:val="26"/>
          <w:lang w:eastAsia="en-US"/>
        </w:rPr>
        <w:t xml:space="preserve"> </w:t>
      </w:r>
      <w:r w:rsidRPr="001A5ED1">
        <w:rPr>
          <w:sz w:val="26"/>
          <w:szCs w:val="26"/>
        </w:rPr>
        <w:t>федеральн</w:t>
      </w:r>
      <w:r>
        <w:rPr>
          <w:sz w:val="26"/>
          <w:szCs w:val="26"/>
        </w:rPr>
        <w:t>ого</w:t>
      </w:r>
      <w:r w:rsidRPr="001A5ED1">
        <w:rPr>
          <w:sz w:val="26"/>
          <w:szCs w:val="26"/>
        </w:rPr>
        <w:t xml:space="preserve"> и областно</w:t>
      </w:r>
      <w:r>
        <w:rPr>
          <w:sz w:val="26"/>
          <w:szCs w:val="26"/>
        </w:rPr>
        <w:t>го</w:t>
      </w:r>
      <w:r w:rsidRPr="001A5ED1">
        <w:rPr>
          <w:sz w:val="26"/>
          <w:szCs w:val="26"/>
        </w:rPr>
        <w:t xml:space="preserve"> бюджет – </w:t>
      </w:r>
      <w:r>
        <w:rPr>
          <w:sz w:val="26"/>
          <w:szCs w:val="26"/>
        </w:rPr>
        <w:t>200 214,0</w:t>
      </w:r>
      <w:r w:rsidRPr="001A5ED1">
        <w:rPr>
          <w:sz w:val="26"/>
          <w:szCs w:val="26"/>
        </w:rPr>
        <w:t xml:space="preserve"> тыс. руб., местн</w:t>
      </w:r>
      <w:r>
        <w:rPr>
          <w:sz w:val="26"/>
          <w:szCs w:val="26"/>
        </w:rPr>
        <w:t>ого</w:t>
      </w:r>
      <w:r w:rsidRPr="001A5ED1">
        <w:rPr>
          <w:sz w:val="26"/>
          <w:szCs w:val="26"/>
        </w:rPr>
        <w:t xml:space="preserve"> бюджет</w:t>
      </w:r>
      <w:r>
        <w:rPr>
          <w:sz w:val="26"/>
          <w:szCs w:val="26"/>
        </w:rPr>
        <w:t>а</w:t>
      </w:r>
      <w:r w:rsidRPr="001A5ED1">
        <w:rPr>
          <w:sz w:val="26"/>
          <w:szCs w:val="26"/>
        </w:rPr>
        <w:t xml:space="preserve"> – </w:t>
      </w:r>
      <w:r>
        <w:rPr>
          <w:sz w:val="26"/>
          <w:szCs w:val="26"/>
        </w:rPr>
        <w:t>22 246,0 тыс</w:t>
      </w:r>
      <w:r w:rsidRPr="001A5ED1">
        <w:rPr>
          <w:sz w:val="26"/>
          <w:szCs w:val="26"/>
        </w:rPr>
        <w:t>. руб.</w:t>
      </w:r>
      <w:r>
        <w:rPr>
          <w:sz w:val="26"/>
          <w:szCs w:val="26"/>
        </w:rPr>
        <w:t>).</w:t>
      </w:r>
    </w:p>
    <w:p w:rsidR="000B0EF4" w:rsidRPr="00E565DE" w:rsidRDefault="000B0EF4" w:rsidP="000B0EF4">
      <w:pPr>
        <w:spacing w:line="276" w:lineRule="auto"/>
        <w:ind w:firstLine="567"/>
        <w:jc w:val="both"/>
        <w:rPr>
          <w:sz w:val="26"/>
          <w:szCs w:val="26"/>
        </w:rPr>
      </w:pPr>
      <w:proofErr w:type="spellStart"/>
      <w:r w:rsidRPr="00E565DE">
        <w:rPr>
          <w:sz w:val="26"/>
          <w:szCs w:val="26"/>
        </w:rPr>
        <w:t>Исполнител</w:t>
      </w:r>
      <w:r w:rsidR="00D81787">
        <w:rPr>
          <w:sz w:val="26"/>
          <w:szCs w:val="26"/>
        </w:rPr>
        <w:t>ем</w:t>
      </w:r>
      <w:r w:rsidRPr="00E565DE">
        <w:rPr>
          <w:sz w:val="26"/>
          <w:szCs w:val="26"/>
        </w:rPr>
        <w:t>данного</w:t>
      </w:r>
      <w:proofErr w:type="spellEnd"/>
      <w:r w:rsidRPr="00E565DE">
        <w:rPr>
          <w:sz w:val="26"/>
          <w:szCs w:val="26"/>
        </w:rPr>
        <w:t xml:space="preserve"> мероприятия является Управление </w:t>
      </w:r>
      <w:proofErr w:type="spellStart"/>
      <w:proofErr w:type="gramStart"/>
      <w:r w:rsidRPr="00E565DE">
        <w:rPr>
          <w:sz w:val="26"/>
          <w:szCs w:val="26"/>
        </w:rPr>
        <w:t>дорожно</w:t>
      </w:r>
      <w:proofErr w:type="spellEnd"/>
      <w:r w:rsidRPr="00E565DE">
        <w:rPr>
          <w:sz w:val="26"/>
          <w:szCs w:val="26"/>
        </w:rPr>
        <w:t xml:space="preserve"> - коммунального</w:t>
      </w:r>
      <w:proofErr w:type="gramEnd"/>
      <w:r w:rsidRPr="00E565DE">
        <w:rPr>
          <w:sz w:val="26"/>
          <w:szCs w:val="26"/>
        </w:rPr>
        <w:t xml:space="preserve"> хозяйства и благоустройства.</w:t>
      </w:r>
    </w:p>
    <w:p w:rsidR="000B0EF4" w:rsidRPr="00CE5683" w:rsidRDefault="000B0EF4" w:rsidP="000B0EF4">
      <w:pPr>
        <w:spacing w:line="276" w:lineRule="auto"/>
        <w:ind w:firstLine="567"/>
        <w:jc w:val="both"/>
        <w:rPr>
          <w:rFonts w:eastAsiaTheme="minorHAnsi"/>
          <w:sz w:val="26"/>
          <w:szCs w:val="26"/>
          <w:lang w:eastAsia="en-US"/>
        </w:rPr>
      </w:pPr>
      <w:r w:rsidRPr="00CE5683">
        <w:rPr>
          <w:rFonts w:eastAsiaTheme="minorHAnsi"/>
          <w:sz w:val="26"/>
          <w:szCs w:val="26"/>
          <w:lang w:eastAsia="en-US"/>
        </w:rPr>
        <w:t>Отдельное мероприятия 4 «Обследование и содержание детских игровых и спортивных площадок, учтенных в составе имущества муниципальной казны Новокузнецкого городского округа»</w:t>
      </w:r>
    </w:p>
    <w:p w:rsidR="000B0EF4" w:rsidRPr="00CE5683" w:rsidRDefault="000B0EF4" w:rsidP="000B0EF4">
      <w:pPr>
        <w:spacing w:line="276" w:lineRule="auto"/>
        <w:ind w:firstLine="567"/>
        <w:jc w:val="both"/>
        <w:rPr>
          <w:rFonts w:eastAsiaTheme="minorHAnsi"/>
          <w:sz w:val="26"/>
          <w:szCs w:val="26"/>
          <w:lang w:eastAsia="en-US"/>
        </w:rPr>
      </w:pPr>
      <w:r w:rsidRPr="001A5ED1">
        <w:rPr>
          <w:rFonts w:eastAsiaTheme="minorHAnsi"/>
          <w:sz w:val="26"/>
          <w:szCs w:val="26"/>
          <w:lang w:eastAsia="en-US"/>
        </w:rPr>
        <w:t>На реализацию мероприятия в 202</w:t>
      </w:r>
      <w:r>
        <w:rPr>
          <w:rFonts w:eastAsiaTheme="minorHAnsi"/>
          <w:sz w:val="26"/>
          <w:szCs w:val="26"/>
          <w:lang w:eastAsia="en-US"/>
        </w:rPr>
        <w:t>5</w:t>
      </w:r>
      <w:r w:rsidRPr="001A5ED1">
        <w:rPr>
          <w:rFonts w:eastAsiaTheme="minorHAnsi"/>
          <w:sz w:val="26"/>
          <w:szCs w:val="26"/>
          <w:lang w:eastAsia="en-US"/>
        </w:rPr>
        <w:t xml:space="preserve"> году предусмотрены бюджетные ассигнования в сумме </w:t>
      </w:r>
      <w:r>
        <w:rPr>
          <w:rFonts w:eastAsiaTheme="minorHAnsi"/>
          <w:sz w:val="26"/>
          <w:szCs w:val="26"/>
          <w:lang w:eastAsia="en-US"/>
        </w:rPr>
        <w:t>3 024,5</w:t>
      </w:r>
      <w:r w:rsidRPr="001A5ED1">
        <w:rPr>
          <w:rFonts w:eastAsiaTheme="minorHAnsi"/>
          <w:sz w:val="26"/>
          <w:szCs w:val="26"/>
          <w:lang w:eastAsia="en-US"/>
        </w:rPr>
        <w:t xml:space="preserve"> тыс. руб.,</w:t>
      </w:r>
    </w:p>
    <w:p w:rsidR="000B0EF4" w:rsidRPr="00CE5683" w:rsidRDefault="000B0EF4" w:rsidP="000B0EF4">
      <w:pPr>
        <w:spacing w:line="276" w:lineRule="auto"/>
        <w:ind w:firstLine="567"/>
        <w:jc w:val="both"/>
        <w:rPr>
          <w:rFonts w:eastAsiaTheme="minorHAnsi"/>
          <w:sz w:val="26"/>
          <w:szCs w:val="26"/>
          <w:lang w:eastAsia="en-US"/>
        </w:rPr>
      </w:pPr>
      <w:r w:rsidRPr="00CE5683">
        <w:rPr>
          <w:rFonts w:eastAsiaTheme="minorHAnsi"/>
          <w:sz w:val="26"/>
          <w:szCs w:val="26"/>
          <w:lang w:eastAsia="en-US"/>
        </w:rPr>
        <w:t>Исполнителями мероприятия являются администрац</w:t>
      </w:r>
      <w:r>
        <w:rPr>
          <w:rFonts w:eastAsiaTheme="minorHAnsi"/>
          <w:sz w:val="26"/>
          <w:szCs w:val="26"/>
          <w:lang w:eastAsia="en-US"/>
        </w:rPr>
        <w:t>ии районов города Новокузнецка.</w:t>
      </w:r>
    </w:p>
    <w:p w:rsidR="000B0EF4" w:rsidRPr="004C191C" w:rsidRDefault="000B0EF4" w:rsidP="000B0EF4">
      <w:pPr>
        <w:spacing w:line="276" w:lineRule="auto"/>
        <w:ind w:firstLine="709"/>
        <w:jc w:val="both"/>
        <w:rPr>
          <w:iCs/>
          <w:sz w:val="26"/>
          <w:szCs w:val="26"/>
          <w:highlight w:val="yellow"/>
        </w:rPr>
      </w:pPr>
    </w:p>
    <w:p w:rsidR="000B0EF4" w:rsidRDefault="000B0EF4" w:rsidP="000B0EF4">
      <w:pPr>
        <w:tabs>
          <w:tab w:val="left" w:pos="10065"/>
        </w:tabs>
        <w:spacing w:line="276" w:lineRule="auto"/>
        <w:jc w:val="center"/>
        <w:rPr>
          <w:b/>
          <w:sz w:val="26"/>
          <w:szCs w:val="26"/>
        </w:rPr>
      </w:pPr>
      <w:r>
        <w:rPr>
          <w:b/>
          <w:sz w:val="26"/>
          <w:szCs w:val="26"/>
        </w:rPr>
        <w:t>18. Муниципальная программа «Поддержка социально ориентированных некоммерческих организаций в городе Новокузнецке»</w:t>
      </w:r>
    </w:p>
    <w:p w:rsidR="000B0EF4" w:rsidRDefault="000B0EF4" w:rsidP="000B0EF4">
      <w:pPr>
        <w:tabs>
          <w:tab w:val="left" w:pos="10065"/>
        </w:tabs>
        <w:spacing w:line="276" w:lineRule="auto"/>
        <w:jc w:val="center"/>
        <w:rPr>
          <w:b/>
          <w:sz w:val="26"/>
          <w:szCs w:val="26"/>
        </w:rPr>
      </w:pPr>
    </w:p>
    <w:p w:rsidR="000B0EF4" w:rsidRDefault="000B0EF4" w:rsidP="000B0EF4">
      <w:pPr>
        <w:tabs>
          <w:tab w:val="left" w:pos="10065"/>
        </w:tabs>
        <w:spacing w:line="276" w:lineRule="auto"/>
        <w:ind w:firstLine="567"/>
        <w:jc w:val="both"/>
        <w:rPr>
          <w:rFonts w:eastAsia="Calibri"/>
          <w:sz w:val="26"/>
          <w:szCs w:val="26"/>
          <w:lang w:eastAsia="en-US"/>
        </w:rPr>
      </w:pPr>
      <w:r>
        <w:rPr>
          <w:sz w:val="26"/>
          <w:szCs w:val="26"/>
        </w:rPr>
        <w:t>Муниципальная</w:t>
      </w:r>
      <w:r>
        <w:rPr>
          <w:rFonts w:eastAsiaTheme="minorHAnsi"/>
          <w:sz w:val="26"/>
          <w:szCs w:val="26"/>
          <w:lang w:eastAsia="en-US"/>
        </w:rPr>
        <w:t xml:space="preserve"> программа «Поддержка социально ориентированных некоммерческих организаций в городе Новокузнецке» утверждена постановлением</w:t>
      </w:r>
      <w:r>
        <w:rPr>
          <w:rFonts w:eastAsia="Calibri"/>
          <w:sz w:val="26"/>
          <w:szCs w:val="26"/>
          <w:lang w:eastAsia="en-US"/>
        </w:rPr>
        <w:t xml:space="preserve"> администрации города Новокузнецка от 03.12.2014 № 174.</w:t>
      </w:r>
    </w:p>
    <w:p w:rsidR="000B0EF4" w:rsidRDefault="000B0EF4" w:rsidP="000B0EF4">
      <w:pPr>
        <w:autoSpaceDE w:val="0"/>
        <w:autoSpaceDN w:val="0"/>
        <w:adjustRightInd w:val="0"/>
        <w:spacing w:line="276" w:lineRule="auto"/>
        <w:ind w:firstLine="567"/>
        <w:jc w:val="both"/>
        <w:rPr>
          <w:rFonts w:eastAsia="Calibri"/>
          <w:sz w:val="26"/>
          <w:szCs w:val="26"/>
        </w:rPr>
      </w:pPr>
      <w:r>
        <w:rPr>
          <w:rFonts w:eastAsiaTheme="minorHAnsi"/>
          <w:sz w:val="26"/>
          <w:szCs w:val="26"/>
          <w:lang w:eastAsia="en-US"/>
        </w:rPr>
        <w:t>Исполнителем муниципальной программы является Администрация города Новокузнецка</w:t>
      </w:r>
      <w:r>
        <w:rPr>
          <w:rFonts w:eastAsia="Calibri"/>
          <w:sz w:val="26"/>
          <w:szCs w:val="26"/>
        </w:rPr>
        <w:t>.</w:t>
      </w:r>
    </w:p>
    <w:p w:rsidR="000B0EF4" w:rsidRDefault="000B0EF4" w:rsidP="000B0EF4">
      <w:pPr>
        <w:autoSpaceDE w:val="0"/>
        <w:autoSpaceDN w:val="0"/>
        <w:adjustRightInd w:val="0"/>
        <w:spacing w:line="276" w:lineRule="auto"/>
        <w:ind w:firstLine="567"/>
        <w:jc w:val="both"/>
        <w:rPr>
          <w:sz w:val="28"/>
          <w:szCs w:val="28"/>
        </w:rPr>
      </w:pPr>
      <w:proofErr w:type="gramStart"/>
      <w:r>
        <w:rPr>
          <w:rFonts w:eastAsiaTheme="minorHAnsi"/>
          <w:sz w:val="26"/>
          <w:szCs w:val="26"/>
          <w:lang w:eastAsia="en-US"/>
        </w:rPr>
        <w:t>Для предоставления субсидии Местной общественной организации Новокузнецкого городского округа Всероссийской общественной организации ветеранов (пенсионеров) войны, труда, Вооруженных Сил и правоохранительных органов на возмещение фактически понесенных затрат при выполнении общественно полезных программ, направленных на решение социальных проблем и развитие гражданского общества в Новокузнецком городском округе в рамках реализации основного мероприятия «Оказание финансовой поддержки социально ориентированным НКО из бюджета Новокузнецкого городского округа</w:t>
      </w:r>
      <w:proofErr w:type="gramEnd"/>
      <w:r>
        <w:rPr>
          <w:rFonts w:eastAsiaTheme="minorHAnsi"/>
          <w:sz w:val="26"/>
          <w:szCs w:val="26"/>
          <w:lang w:eastAsia="en-US"/>
        </w:rPr>
        <w:t>» в 2025 году предусмотрены бюджетные ассигнования в размере 6 839,7 тыс</w:t>
      </w:r>
      <w:proofErr w:type="gramStart"/>
      <w:r>
        <w:rPr>
          <w:rFonts w:eastAsiaTheme="minorHAnsi"/>
          <w:sz w:val="26"/>
          <w:szCs w:val="26"/>
          <w:lang w:eastAsia="en-US"/>
        </w:rPr>
        <w:t>.р</w:t>
      </w:r>
      <w:proofErr w:type="gramEnd"/>
      <w:r>
        <w:rPr>
          <w:rFonts w:eastAsiaTheme="minorHAnsi"/>
          <w:sz w:val="26"/>
          <w:szCs w:val="26"/>
          <w:lang w:eastAsia="en-US"/>
        </w:rPr>
        <w:t xml:space="preserve">уб. </w:t>
      </w:r>
    </w:p>
    <w:p w:rsidR="000B0EF4" w:rsidRPr="004C191C" w:rsidRDefault="000B0EF4" w:rsidP="000B0EF4">
      <w:pPr>
        <w:spacing w:line="276" w:lineRule="auto"/>
        <w:ind w:firstLine="709"/>
        <w:jc w:val="both"/>
        <w:rPr>
          <w:iCs/>
          <w:sz w:val="26"/>
          <w:szCs w:val="26"/>
          <w:highlight w:val="yellow"/>
        </w:rPr>
      </w:pPr>
    </w:p>
    <w:p w:rsidR="000B0EF4" w:rsidRPr="009D64A6" w:rsidRDefault="000B0EF4" w:rsidP="000B0EF4">
      <w:pPr>
        <w:tabs>
          <w:tab w:val="left" w:pos="10065"/>
        </w:tabs>
        <w:spacing w:line="276" w:lineRule="auto"/>
        <w:jc w:val="center"/>
        <w:rPr>
          <w:b/>
          <w:sz w:val="26"/>
          <w:szCs w:val="26"/>
        </w:rPr>
      </w:pPr>
      <w:r w:rsidRPr="009D64A6">
        <w:rPr>
          <w:b/>
          <w:sz w:val="26"/>
          <w:szCs w:val="26"/>
        </w:rPr>
        <w:t xml:space="preserve">19. Муниципальная программа </w:t>
      </w:r>
      <w:r w:rsidRPr="009D64A6">
        <w:rPr>
          <w:b/>
          <w:sz w:val="26"/>
          <w:szCs w:val="26"/>
          <w:lang w:eastAsia="en-US"/>
        </w:rPr>
        <w:t>«</w:t>
      </w:r>
      <w:r w:rsidRPr="009D64A6">
        <w:rPr>
          <w:b/>
          <w:sz w:val="26"/>
          <w:szCs w:val="26"/>
        </w:rPr>
        <w:t xml:space="preserve">Обеспечение комфортного проживания </w:t>
      </w:r>
    </w:p>
    <w:p w:rsidR="000B0EF4" w:rsidRPr="009D64A6" w:rsidRDefault="000B0EF4" w:rsidP="000B0EF4">
      <w:pPr>
        <w:tabs>
          <w:tab w:val="left" w:pos="10065"/>
        </w:tabs>
        <w:spacing w:line="276" w:lineRule="auto"/>
        <w:jc w:val="center"/>
        <w:rPr>
          <w:b/>
          <w:sz w:val="26"/>
          <w:szCs w:val="26"/>
        </w:rPr>
      </w:pPr>
      <w:r w:rsidRPr="009D64A6">
        <w:rPr>
          <w:b/>
          <w:sz w:val="26"/>
          <w:szCs w:val="26"/>
        </w:rPr>
        <w:t>в секторе индивидуальной жилой застройки»</w:t>
      </w:r>
    </w:p>
    <w:p w:rsidR="000B0EF4" w:rsidRPr="009D64A6" w:rsidRDefault="000B0EF4" w:rsidP="000B0EF4">
      <w:pPr>
        <w:tabs>
          <w:tab w:val="left" w:pos="10065"/>
        </w:tabs>
        <w:spacing w:line="276" w:lineRule="auto"/>
        <w:jc w:val="both"/>
        <w:rPr>
          <w:sz w:val="26"/>
          <w:szCs w:val="26"/>
        </w:rPr>
      </w:pPr>
    </w:p>
    <w:p w:rsidR="000B0EF4" w:rsidRPr="009D64A6" w:rsidRDefault="000B0EF4" w:rsidP="000B0EF4">
      <w:pPr>
        <w:spacing w:line="276" w:lineRule="auto"/>
        <w:ind w:firstLine="567"/>
        <w:jc w:val="both"/>
        <w:rPr>
          <w:sz w:val="26"/>
          <w:szCs w:val="26"/>
        </w:rPr>
      </w:pPr>
      <w:r w:rsidRPr="009D64A6">
        <w:rPr>
          <w:sz w:val="26"/>
          <w:szCs w:val="26"/>
        </w:rPr>
        <w:t>Муниципальная программа «Обеспечение комфортного проживания в секторе индивидуальной жилой застройки» утверждена постановлением Администрации г</w:t>
      </w:r>
      <w:proofErr w:type="gramStart"/>
      <w:r w:rsidRPr="009D64A6">
        <w:rPr>
          <w:sz w:val="26"/>
          <w:szCs w:val="26"/>
        </w:rPr>
        <w:t>.Н</w:t>
      </w:r>
      <w:proofErr w:type="gramEnd"/>
      <w:r w:rsidRPr="009D64A6">
        <w:rPr>
          <w:sz w:val="26"/>
          <w:szCs w:val="26"/>
        </w:rPr>
        <w:t>овокузнецка от 14.11.2018 №201.</w:t>
      </w:r>
    </w:p>
    <w:p w:rsidR="000B0EF4" w:rsidRPr="009D64A6" w:rsidRDefault="000B0EF4" w:rsidP="000B0EF4">
      <w:pPr>
        <w:spacing w:line="276" w:lineRule="auto"/>
        <w:ind w:firstLine="567"/>
        <w:jc w:val="both"/>
        <w:rPr>
          <w:sz w:val="26"/>
          <w:szCs w:val="26"/>
        </w:rPr>
      </w:pPr>
      <w:r w:rsidRPr="009D64A6">
        <w:rPr>
          <w:sz w:val="26"/>
          <w:szCs w:val="26"/>
        </w:rPr>
        <w:t>Разработчик и ответственный исполнитель (координатор)</w:t>
      </w:r>
      <w:r>
        <w:rPr>
          <w:sz w:val="26"/>
          <w:szCs w:val="26"/>
        </w:rPr>
        <w:t xml:space="preserve"> </w:t>
      </w:r>
      <w:r w:rsidRPr="009D64A6">
        <w:rPr>
          <w:sz w:val="26"/>
          <w:szCs w:val="26"/>
        </w:rPr>
        <w:t>муниципальной программы – Комитет жилищно-коммунального хозяйства города Новокузнецка, соисполнители - муниципальное бюджетное учреждение «Дирекция ЖКХ», районные администрации.</w:t>
      </w:r>
    </w:p>
    <w:p w:rsidR="000B0EF4" w:rsidRPr="009D64A6" w:rsidRDefault="000B0EF4" w:rsidP="000B0EF4">
      <w:pPr>
        <w:widowControl w:val="0"/>
        <w:shd w:val="clear" w:color="auto" w:fill="FFFFFF" w:themeFill="background1"/>
        <w:tabs>
          <w:tab w:val="left" w:pos="709"/>
        </w:tabs>
        <w:autoSpaceDE w:val="0"/>
        <w:autoSpaceDN w:val="0"/>
        <w:adjustRightInd w:val="0"/>
        <w:spacing w:line="276" w:lineRule="auto"/>
        <w:ind w:firstLine="567"/>
        <w:jc w:val="both"/>
        <w:rPr>
          <w:sz w:val="26"/>
          <w:szCs w:val="26"/>
        </w:rPr>
      </w:pPr>
      <w:proofErr w:type="gramStart"/>
      <w:r w:rsidRPr="009D64A6">
        <w:rPr>
          <w:sz w:val="26"/>
          <w:szCs w:val="26"/>
        </w:rPr>
        <w:lastRenderedPageBreak/>
        <w:t xml:space="preserve">В целях создания условий для комфортного проживания жителей Новокузнецкого городского округа в секторе индивидуальной жилой застройки предусмотрены бюджетные ассигнования на реализацию муниципальной программы </w:t>
      </w:r>
      <w:r>
        <w:rPr>
          <w:sz w:val="26"/>
          <w:szCs w:val="26"/>
        </w:rPr>
        <w:t>за счёт</w:t>
      </w:r>
      <w:proofErr w:type="gramEnd"/>
      <w:r>
        <w:rPr>
          <w:sz w:val="26"/>
          <w:szCs w:val="26"/>
        </w:rPr>
        <w:t xml:space="preserve"> средств бюджета Новокузнецкого городского округа </w:t>
      </w:r>
      <w:r w:rsidRPr="009D64A6">
        <w:rPr>
          <w:sz w:val="26"/>
          <w:szCs w:val="26"/>
        </w:rPr>
        <w:t xml:space="preserve">в сумме </w:t>
      </w:r>
      <w:r>
        <w:rPr>
          <w:sz w:val="26"/>
          <w:szCs w:val="26"/>
        </w:rPr>
        <w:t>121 669,5</w:t>
      </w:r>
      <w:r w:rsidRPr="009D64A6">
        <w:rPr>
          <w:sz w:val="26"/>
          <w:szCs w:val="26"/>
        </w:rPr>
        <w:t xml:space="preserve"> тыс. руб.</w:t>
      </w:r>
    </w:p>
    <w:p w:rsidR="000B0EF4" w:rsidRPr="009D64A6" w:rsidRDefault="000B0EF4" w:rsidP="000B0EF4">
      <w:pPr>
        <w:pStyle w:val="aa"/>
        <w:spacing w:after="0" w:line="276" w:lineRule="auto"/>
        <w:ind w:firstLine="567"/>
        <w:jc w:val="both"/>
        <w:rPr>
          <w:sz w:val="26"/>
          <w:szCs w:val="26"/>
        </w:rPr>
      </w:pPr>
      <w:r w:rsidRPr="009D64A6">
        <w:rPr>
          <w:sz w:val="26"/>
          <w:szCs w:val="26"/>
        </w:rPr>
        <w:t>Планируемые расходы бюджета приведены в таблице:</w:t>
      </w:r>
    </w:p>
    <w:p w:rsidR="000B0EF4" w:rsidRPr="009D64A6" w:rsidRDefault="000B0EF4" w:rsidP="000B0EF4">
      <w:pPr>
        <w:pStyle w:val="aa"/>
        <w:spacing w:after="0" w:line="276" w:lineRule="auto"/>
        <w:ind w:firstLine="709"/>
        <w:jc w:val="both"/>
        <w:rPr>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63"/>
        <w:gridCol w:w="3402"/>
      </w:tblGrid>
      <w:tr w:rsidR="000B0EF4" w:rsidRPr="009D64A6" w:rsidTr="00464501">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tabs>
                <w:tab w:val="left" w:pos="4442"/>
              </w:tabs>
              <w:ind w:left="-94"/>
              <w:jc w:val="center"/>
              <w:rPr>
                <w:lang w:eastAsia="en-US"/>
              </w:rPr>
            </w:pPr>
            <w:r w:rsidRPr="009D64A6">
              <w:rPr>
                <w:sz w:val="22"/>
                <w:szCs w:val="22"/>
                <w:lang w:eastAsia="en-US"/>
              </w:rPr>
              <w:t>Наименование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jc w:val="center"/>
              <w:rPr>
                <w:lang w:eastAsia="en-US"/>
              </w:rPr>
            </w:pPr>
            <w:r w:rsidRPr="009D64A6">
              <w:rPr>
                <w:color w:val="000000"/>
                <w:sz w:val="22"/>
                <w:szCs w:val="22"/>
                <w:lang w:eastAsia="en-US"/>
              </w:rPr>
              <w:t>Бюджетные ассигнования, предусмотренные на реализацию муниципальной программы на 2025 год, тыс. руб.</w:t>
            </w:r>
          </w:p>
        </w:tc>
      </w:tr>
      <w:tr w:rsidR="000B0EF4" w:rsidRPr="009D64A6" w:rsidTr="00464501">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tabs>
                <w:tab w:val="left" w:pos="10065"/>
              </w:tabs>
              <w:jc w:val="both"/>
            </w:pPr>
            <w:r w:rsidRPr="009D64A6">
              <w:rPr>
                <w:sz w:val="22"/>
                <w:szCs w:val="22"/>
              </w:rPr>
              <w:t xml:space="preserve">Муниципальная программа </w:t>
            </w:r>
            <w:r w:rsidRPr="009D64A6">
              <w:rPr>
                <w:sz w:val="22"/>
                <w:szCs w:val="22"/>
                <w:lang w:eastAsia="en-US"/>
              </w:rPr>
              <w:t>«</w:t>
            </w:r>
            <w:r w:rsidRPr="009D64A6">
              <w:rPr>
                <w:sz w:val="22"/>
                <w:szCs w:val="22"/>
              </w:rPr>
              <w:t>Обеспечение комфортного проживания в секторе индивидуальной жилой застройки</w:t>
            </w:r>
            <w:r w:rsidRPr="009D64A6">
              <w:rPr>
                <w:sz w:val="22"/>
                <w:szCs w:val="22"/>
                <w:lang w:eastAsia="en-US"/>
              </w:rPr>
              <w:t>»</w:t>
            </w:r>
            <w:r w:rsidRPr="009D64A6">
              <w:rPr>
                <w:sz w:val="22"/>
                <w:szCs w:val="22"/>
              </w:rPr>
              <w:t>, в том числе: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jc w:val="right"/>
              <w:rPr>
                <w:lang w:eastAsia="en-US"/>
              </w:rPr>
            </w:pPr>
            <w:r>
              <w:rPr>
                <w:sz w:val="22"/>
                <w:szCs w:val="22"/>
                <w:lang w:eastAsia="en-US"/>
              </w:rPr>
              <w:t>121 669,5</w:t>
            </w:r>
          </w:p>
        </w:tc>
      </w:tr>
      <w:tr w:rsidR="000B0EF4" w:rsidRPr="009D64A6" w:rsidTr="00464501">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tabs>
                <w:tab w:val="left" w:pos="4442"/>
              </w:tabs>
              <w:jc w:val="both"/>
              <w:rPr>
                <w:lang w:eastAsia="en-US"/>
              </w:rPr>
            </w:pPr>
            <w:r w:rsidRPr="009D64A6">
              <w:rPr>
                <w:sz w:val="22"/>
                <w:szCs w:val="22"/>
              </w:rPr>
              <w:t xml:space="preserve"> Основное мероприятие 2</w:t>
            </w:r>
            <w:r>
              <w:rPr>
                <w:sz w:val="22"/>
                <w:szCs w:val="22"/>
              </w:rPr>
              <w:t xml:space="preserve"> </w:t>
            </w:r>
            <w:r w:rsidRPr="009D64A6">
              <w:rPr>
                <w:sz w:val="22"/>
                <w:szCs w:val="22"/>
              </w:rPr>
              <w:t>«Водоснабжение территории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0B0EF4" w:rsidRPr="009D64A6" w:rsidRDefault="000B0EF4" w:rsidP="00464501">
            <w:pPr>
              <w:jc w:val="right"/>
              <w:rPr>
                <w:color w:val="000000"/>
              </w:rPr>
            </w:pPr>
            <w:r w:rsidRPr="009D64A6">
              <w:rPr>
                <w:color w:val="000000"/>
                <w:sz w:val="22"/>
                <w:szCs w:val="22"/>
              </w:rPr>
              <w:t>63 655,0</w:t>
            </w:r>
          </w:p>
        </w:tc>
      </w:tr>
      <w:tr w:rsidR="000B0EF4" w:rsidRPr="009D64A6" w:rsidTr="00464501">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tcPr>
          <w:p w:rsidR="000B0EF4" w:rsidRPr="009D64A6" w:rsidRDefault="000B0EF4" w:rsidP="00464501">
            <w:pPr>
              <w:tabs>
                <w:tab w:val="left" w:pos="4442"/>
              </w:tabs>
              <w:jc w:val="both"/>
              <w:rPr>
                <w:lang w:eastAsia="en-US"/>
              </w:rPr>
            </w:pPr>
            <w:r w:rsidRPr="009D64A6">
              <w:rPr>
                <w:sz w:val="22"/>
                <w:szCs w:val="22"/>
              </w:rPr>
              <w:t>Основное мероприятие 3 «</w:t>
            </w:r>
            <w:r w:rsidRPr="009D64A6">
              <w:rPr>
                <w:sz w:val="22"/>
                <w:szCs w:val="22"/>
                <w:lang w:eastAsia="en-US"/>
              </w:rPr>
              <w:t>Газоснабжение территории сектора застройки индивидуальными жилыми домами города Новокузнецка»</w:t>
            </w:r>
          </w:p>
        </w:tc>
        <w:tc>
          <w:tcPr>
            <w:tcW w:w="3402" w:type="dxa"/>
            <w:tcBorders>
              <w:top w:val="single" w:sz="4" w:space="0" w:color="auto"/>
              <w:left w:val="single" w:sz="4" w:space="0" w:color="auto"/>
              <w:bottom w:val="single" w:sz="4" w:space="0" w:color="auto"/>
              <w:right w:val="single" w:sz="4" w:space="0" w:color="auto"/>
            </w:tcBorders>
            <w:noWrap/>
            <w:vAlign w:val="center"/>
          </w:tcPr>
          <w:p w:rsidR="000B0EF4" w:rsidRPr="009D64A6" w:rsidRDefault="000B0EF4" w:rsidP="00464501">
            <w:pPr>
              <w:jc w:val="right"/>
              <w:rPr>
                <w:color w:val="000000"/>
              </w:rPr>
            </w:pPr>
            <w:r w:rsidRPr="009D64A6">
              <w:rPr>
                <w:color w:val="000000"/>
                <w:sz w:val="22"/>
                <w:szCs w:val="22"/>
              </w:rPr>
              <w:t>5 000,0</w:t>
            </w:r>
          </w:p>
        </w:tc>
      </w:tr>
      <w:tr w:rsidR="000B0EF4" w:rsidRPr="009D64A6" w:rsidTr="00464501">
        <w:trPr>
          <w:trHeight w:val="274"/>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tabs>
                <w:tab w:val="left" w:pos="4442"/>
              </w:tabs>
              <w:jc w:val="both"/>
              <w:rPr>
                <w:lang w:eastAsia="en-US"/>
              </w:rPr>
            </w:pPr>
            <w:r w:rsidRPr="0023785F">
              <w:rPr>
                <w:sz w:val="22"/>
                <w:szCs w:val="22"/>
                <w:lang w:eastAsia="en-US"/>
              </w:rPr>
              <w:t>Основное мероприятие</w:t>
            </w:r>
            <w:r>
              <w:rPr>
                <w:sz w:val="22"/>
                <w:szCs w:val="22"/>
                <w:lang w:eastAsia="en-US"/>
              </w:rPr>
              <w:t xml:space="preserve"> 4 «</w:t>
            </w:r>
            <w:r w:rsidRPr="0023785F">
              <w:rPr>
                <w:sz w:val="22"/>
                <w:szCs w:val="22"/>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2"/>
                <w:szCs w:val="22"/>
                <w:lang w:eastAsia="en-US"/>
              </w:rPr>
              <w:t>»</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0B0EF4" w:rsidRPr="009D64A6" w:rsidRDefault="000B0EF4" w:rsidP="00464501">
            <w:pPr>
              <w:jc w:val="right"/>
              <w:rPr>
                <w:color w:val="000000"/>
              </w:rPr>
            </w:pPr>
            <w:r>
              <w:rPr>
                <w:color w:val="000000"/>
                <w:sz w:val="22"/>
                <w:szCs w:val="22"/>
              </w:rPr>
              <w:t>17 487,1</w:t>
            </w:r>
          </w:p>
        </w:tc>
      </w:tr>
      <w:tr w:rsidR="000B0EF4" w:rsidRPr="009D64A6" w:rsidTr="00464501">
        <w:trPr>
          <w:trHeight w:val="86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jc w:val="both"/>
            </w:pPr>
            <w:r>
              <w:rPr>
                <w:sz w:val="22"/>
                <w:szCs w:val="22"/>
              </w:rPr>
              <w:t>О</w:t>
            </w:r>
            <w:r w:rsidRPr="00E1183E">
              <w:rPr>
                <w:sz w:val="22"/>
                <w:szCs w:val="22"/>
              </w:rPr>
              <w:t>сновно</w:t>
            </w:r>
            <w:r>
              <w:rPr>
                <w:sz w:val="22"/>
                <w:szCs w:val="22"/>
              </w:rPr>
              <w:t>е</w:t>
            </w:r>
            <w:r w:rsidRPr="00E1183E">
              <w:rPr>
                <w:sz w:val="22"/>
                <w:szCs w:val="22"/>
              </w:rPr>
              <w:t xml:space="preserve"> мероприяти</w:t>
            </w:r>
            <w:r>
              <w:rPr>
                <w:sz w:val="22"/>
                <w:szCs w:val="22"/>
              </w:rPr>
              <w:t>е</w:t>
            </w:r>
            <w:r w:rsidRPr="00E1183E">
              <w:rPr>
                <w:sz w:val="22"/>
                <w:szCs w:val="22"/>
              </w:rPr>
              <w:t xml:space="preserve"> 5</w:t>
            </w:r>
            <w:r>
              <w:rPr>
                <w:sz w:val="22"/>
                <w:szCs w:val="22"/>
              </w:rPr>
              <w:t xml:space="preserve"> </w:t>
            </w:r>
            <w:r w:rsidRPr="00E1183E">
              <w:rPr>
                <w:sz w:val="22"/>
                <w:szCs w:val="22"/>
              </w:rPr>
              <w:t>«Организация и содержание мест накопления твёрдых коммунальных отходов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0B0EF4" w:rsidRPr="00E1183E" w:rsidRDefault="000B0EF4" w:rsidP="00464501">
            <w:pPr>
              <w:jc w:val="right"/>
              <w:rPr>
                <w:color w:val="000000"/>
              </w:rPr>
            </w:pPr>
            <w:r>
              <w:rPr>
                <w:color w:val="000000"/>
                <w:sz w:val="22"/>
                <w:szCs w:val="22"/>
              </w:rPr>
              <w:t>12 737,5</w:t>
            </w:r>
          </w:p>
        </w:tc>
      </w:tr>
      <w:tr w:rsidR="000B0EF4" w:rsidRPr="009D64A6" w:rsidTr="00464501">
        <w:trPr>
          <w:trHeight w:val="65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0B0EF4" w:rsidRPr="009D64A6" w:rsidRDefault="000B0EF4" w:rsidP="00464501">
            <w:pPr>
              <w:tabs>
                <w:tab w:val="left" w:pos="4442"/>
              </w:tabs>
              <w:jc w:val="both"/>
              <w:rPr>
                <w:lang w:eastAsia="en-US"/>
              </w:rPr>
            </w:pPr>
            <w:r w:rsidRPr="009D64A6">
              <w:rPr>
                <w:sz w:val="22"/>
                <w:szCs w:val="22"/>
                <w:lang w:eastAsia="en-US"/>
              </w:rPr>
              <w:t>Основное мероприятие 6 «Обеспечение наружного освещения улиц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0B0EF4" w:rsidRPr="009D64A6" w:rsidRDefault="000B0EF4" w:rsidP="00464501">
            <w:pPr>
              <w:jc w:val="right"/>
              <w:rPr>
                <w:color w:val="000000"/>
              </w:rPr>
            </w:pPr>
            <w:r w:rsidRPr="009D64A6">
              <w:rPr>
                <w:color w:val="000000"/>
                <w:sz w:val="22"/>
                <w:szCs w:val="22"/>
              </w:rPr>
              <w:t>11 789,9</w:t>
            </w:r>
          </w:p>
        </w:tc>
      </w:tr>
      <w:tr w:rsidR="000B0EF4" w:rsidRPr="009D64A6" w:rsidTr="00464501">
        <w:trPr>
          <w:trHeight w:val="274"/>
          <w:tblHeader/>
        </w:trPr>
        <w:tc>
          <w:tcPr>
            <w:tcW w:w="6663" w:type="dxa"/>
            <w:tcBorders>
              <w:top w:val="single" w:sz="4" w:space="0" w:color="auto"/>
              <w:left w:val="single" w:sz="4" w:space="0" w:color="auto"/>
              <w:bottom w:val="single" w:sz="4" w:space="0" w:color="auto"/>
              <w:right w:val="single" w:sz="4" w:space="0" w:color="auto"/>
            </w:tcBorders>
            <w:vAlign w:val="center"/>
          </w:tcPr>
          <w:p w:rsidR="000B0EF4" w:rsidRPr="009D64A6" w:rsidRDefault="000B0EF4" w:rsidP="00464501">
            <w:pPr>
              <w:tabs>
                <w:tab w:val="left" w:pos="4442"/>
              </w:tabs>
              <w:jc w:val="both"/>
              <w:rPr>
                <w:lang w:eastAsia="en-US"/>
              </w:rPr>
            </w:pPr>
            <w:r w:rsidRPr="009D64A6">
              <w:rPr>
                <w:sz w:val="22"/>
                <w:szCs w:val="22"/>
                <w:lang w:eastAsia="en-US"/>
              </w:rPr>
              <w:t>Основное мероприятие 11 «Доставка питьевой воды потребителям, проживающим на территории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tcPr>
          <w:p w:rsidR="000B0EF4" w:rsidRPr="009D64A6" w:rsidRDefault="000B0EF4" w:rsidP="00464501">
            <w:pPr>
              <w:jc w:val="right"/>
              <w:rPr>
                <w:color w:val="000000"/>
              </w:rPr>
            </w:pPr>
            <w:r w:rsidRPr="009D64A6">
              <w:rPr>
                <w:color w:val="000000"/>
                <w:sz w:val="22"/>
                <w:szCs w:val="22"/>
              </w:rPr>
              <w:t>11 000,0</w:t>
            </w:r>
          </w:p>
        </w:tc>
      </w:tr>
    </w:tbl>
    <w:p w:rsidR="000B0EF4" w:rsidRPr="009D64A6" w:rsidRDefault="000B0EF4" w:rsidP="000B0EF4">
      <w:pPr>
        <w:spacing w:line="276" w:lineRule="auto"/>
        <w:jc w:val="both"/>
        <w:rPr>
          <w:sz w:val="26"/>
          <w:szCs w:val="26"/>
        </w:rPr>
      </w:pPr>
      <w:r w:rsidRPr="009D64A6">
        <w:rPr>
          <w:sz w:val="26"/>
          <w:szCs w:val="26"/>
        </w:rPr>
        <w:tab/>
      </w:r>
    </w:p>
    <w:p w:rsidR="000B0EF4" w:rsidRDefault="000B0EF4" w:rsidP="000B0EF4">
      <w:pPr>
        <w:spacing w:line="276" w:lineRule="auto"/>
        <w:ind w:firstLine="567"/>
        <w:jc w:val="both"/>
        <w:rPr>
          <w:sz w:val="26"/>
          <w:szCs w:val="26"/>
          <w:lang w:eastAsia="en-US"/>
        </w:rPr>
      </w:pPr>
      <w:r>
        <w:rPr>
          <w:sz w:val="26"/>
          <w:szCs w:val="26"/>
        </w:rPr>
        <w:t>На реализацию</w:t>
      </w:r>
      <w:r w:rsidRPr="009D64A6">
        <w:rPr>
          <w:sz w:val="26"/>
          <w:szCs w:val="26"/>
        </w:rPr>
        <w:t xml:space="preserve"> основного мероприятия 2</w:t>
      </w:r>
      <w:r>
        <w:rPr>
          <w:sz w:val="26"/>
          <w:szCs w:val="26"/>
        </w:rPr>
        <w:t xml:space="preserve"> </w:t>
      </w:r>
      <w:r w:rsidRPr="009D64A6">
        <w:rPr>
          <w:sz w:val="26"/>
          <w:szCs w:val="26"/>
        </w:rPr>
        <w:t xml:space="preserve">«Водоснабжение территории сектора индивидуальной жилой застройки» предусмотрены бюджетные ассигнования </w:t>
      </w:r>
      <w:r>
        <w:rPr>
          <w:sz w:val="26"/>
          <w:szCs w:val="26"/>
        </w:rPr>
        <w:t xml:space="preserve">в сумме </w:t>
      </w:r>
      <w:r>
        <w:rPr>
          <w:bCs/>
          <w:sz w:val="26"/>
          <w:szCs w:val="26"/>
        </w:rPr>
        <w:t>63 655,0 тыс. руб. на 2025 год</w:t>
      </w:r>
      <w:r w:rsidRPr="009D64A6">
        <w:rPr>
          <w:bCs/>
          <w:sz w:val="26"/>
          <w:szCs w:val="26"/>
        </w:rPr>
        <w:t xml:space="preserve">, </w:t>
      </w:r>
      <w:r>
        <w:rPr>
          <w:sz w:val="26"/>
          <w:szCs w:val="26"/>
          <w:lang w:eastAsia="en-US"/>
        </w:rPr>
        <w:t>на плановый период бюджетные ассигнования не предусмотрены.</w:t>
      </w:r>
    </w:p>
    <w:p w:rsidR="000B0EF4" w:rsidRPr="009D64A6" w:rsidRDefault="000B0EF4" w:rsidP="000B0EF4">
      <w:pPr>
        <w:tabs>
          <w:tab w:val="left" w:pos="851"/>
        </w:tabs>
        <w:spacing w:line="276" w:lineRule="auto"/>
        <w:ind w:firstLine="567"/>
        <w:jc w:val="both"/>
        <w:rPr>
          <w:bCs/>
          <w:sz w:val="26"/>
          <w:szCs w:val="26"/>
        </w:rPr>
      </w:pPr>
      <w:r>
        <w:rPr>
          <w:bCs/>
          <w:sz w:val="26"/>
          <w:szCs w:val="26"/>
        </w:rPr>
        <w:t>В рамках мероприятия в 2025 году</w:t>
      </w:r>
      <w:r w:rsidRPr="009D64A6">
        <w:rPr>
          <w:bCs/>
          <w:sz w:val="26"/>
          <w:szCs w:val="26"/>
        </w:rPr>
        <w:t xml:space="preserve"> планируется разработка проектно-сметной документации по объектам:</w:t>
      </w:r>
    </w:p>
    <w:p w:rsidR="000B0EF4" w:rsidRPr="009C5CB7" w:rsidRDefault="000B0EF4" w:rsidP="000B0EF4">
      <w:pPr>
        <w:pStyle w:val="af1"/>
        <w:numPr>
          <w:ilvl w:val="0"/>
          <w:numId w:val="45"/>
        </w:numPr>
        <w:tabs>
          <w:tab w:val="left" w:pos="851"/>
        </w:tabs>
        <w:spacing w:line="276" w:lineRule="auto"/>
        <w:ind w:left="0" w:firstLine="567"/>
        <w:jc w:val="both"/>
        <w:rPr>
          <w:bCs/>
          <w:sz w:val="26"/>
          <w:szCs w:val="26"/>
        </w:rPr>
      </w:pPr>
      <w:r w:rsidRPr="009C5CB7">
        <w:rPr>
          <w:bCs/>
          <w:sz w:val="26"/>
          <w:szCs w:val="26"/>
        </w:rPr>
        <w:t>строительство сети централизованного водоснабжения внутри поселка ТУ Абагур стоимостью 48 625,5 тыс. руб.;</w:t>
      </w:r>
    </w:p>
    <w:p w:rsidR="000B0EF4" w:rsidRPr="009C5CB7" w:rsidRDefault="000B0EF4" w:rsidP="000B0EF4">
      <w:pPr>
        <w:pStyle w:val="af1"/>
        <w:numPr>
          <w:ilvl w:val="0"/>
          <w:numId w:val="45"/>
        </w:numPr>
        <w:tabs>
          <w:tab w:val="left" w:pos="851"/>
        </w:tabs>
        <w:spacing w:line="276" w:lineRule="auto"/>
        <w:ind w:left="0" w:firstLine="567"/>
        <w:jc w:val="both"/>
        <w:rPr>
          <w:bCs/>
          <w:sz w:val="26"/>
          <w:szCs w:val="26"/>
        </w:rPr>
      </w:pPr>
      <w:r w:rsidRPr="009C5CB7">
        <w:rPr>
          <w:bCs/>
          <w:sz w:val="26"/>
          <w:szCs w:val="26"/>
        </w:rPr>
        <w:t xml:space="preserve">строительство водовода для подключения сетей водоснабжения от скважин </w:t>
      </w:r>
      <w:proofErr w:type="spellStart"/>
      <w:r w:rsidRPr="009C5CB7">
        <w:rPr>
          <w:bCs/>
          <w:sz w:val="26"/>
          <w:szCs w:val="26"/>
        </w:rPr>
        <w:t>Садопарковая</w:t>
      </w:r>
      <w:proofErr w:type="spellEnd"/>
      <w:r w:rsidRPr="009C5CB7">
        <w:rPr>
          <w:bCs/>
          <w:sz w:val="26"/>
          <w:szCs w:val="26"/>
        </w:rPr>
        <w:t xml:space="preserve"> и Забойщиков Куйбышевского района </w:t>
      </w:r>
      <w:proofErr w:type="gramStart"/>
      <w:r w:rsidRPr="009C5CB7">
        <w:rPr>
          <w:bCs/>
          <w:sz w:val="26"/>
          <w:szCs w:val="26"/>
        </w:rPr>
        <w:t>г</w:t>
      </w:r>
      <w:proofErr w:type="gramEnd"/>
      <w:r w:rsidRPr="009C5CB7">
        <w:rPr>
          <w:bCs/>
          <w:sz w:val="26"/>
          <w:szCs w:val="26"/>
        </w:rPr>
        <w:t>. Новокузнецка к централизованной сети водоснабжения ООО «Водоканал» и тампонаж скважин стоимостью 9 681,1тыс. руб.;</w:t>
      </w:r>
    </w:p>
    <w:p w:rsidR="000B0EF4" w:rsidRPr="009C5CB7" w:rsidRDefault="000B0EF4" w:rsidP="000B0EF4">
      <w:pPr>
        <w:pStyle w:val="af1"/>
        <w:numPr>
          <w:ilvl w:val="0"/>
          <w:numId w:val="45"/>
        </w:numPr>
        <w:tabs>
          <w:tab w:val="left" w:pos="851"/>
        </w:tabs>
        <w:spacing w:line="276" w:lineRule="auto"/>
        <w:ind w:left="0" w:firstLine="567"/>
        <w:jc w:val="both"/>
        <w:rPr>
          <w:bCs/>
          <w:sz w:val="26"/>
          <w:szCs w:val="26"/>
        </w:rPr>
      </w:pPr>
      <w:r w:rsidRPr="009C5CB7">
        <w:rPr>
          <w:bCs/>
          <w:sz w:val="26"/>
          <w:szCs w:val="26"/>
        </w:rPr>
        <w:t>строительство водовода для подключения сетей водоснабжения от скважины «</w:t>
      </w:r>
      <w:proofErr w:type="spellStart"/>
      <w:r w:rsidRPr="009C5CB7">
        <w:rPr>
          <w:bCs/>
          <w:sz w:val="26"/>
          <w:szCs w:val="26"/>
        </w:rPr>
        <w:t>Садопарковая</w:t>
      </w:r>
      <w:proofErr w:type="spellEnd"/>
      <w:r w:rsidRPr="009C5CB7">
        <w:rPr>
          <w:bCs/>
          <w:sz w:val="26"/>
          <w:szCs w:val="26"/>
        </w:rPr>
        <w:t xml:space="preserve"> 32» Куйбышевского района </w:t>
      </w:r>
      <w:proofErr w:type="gramStart"/>
      <w:r w:rsidRPr="009C5CB7">
        <w:rPr>
          <w:bCs/>
          <w:sz w:val="26"/>
          <w:szCs w:val="26"/>
        </w:rPr>
        <w:t>г</w:t>
      </w:r>
      <w:proofErr w:type="gramEnd"/>
      <w:r w:rsidRPr="009C5CB7">
        <w:rPr>
          <w:bCs/>
          <w:sz w:val="26"/>
          <w:szCs w:val="26"/>
        </w:rPr>
        <w:t>. Новокузнецка к централизованной сети водоснабжения ООО «Водоканал» и тампонаж скважины стоимостью 5 348,4 тыс. руб.</w:t>
      </w:r>
    </w:p>
    <w:p w:rsidR="000B0EF4" w:rsidRPr="009D64A6" w:rsidRDefault="000B0EF4" w:rsidP="000B0EF4">
      <w:pPr>
        <w:spacing w:line="276" w:lineRule="auto"/>
        <w:ind w:firstLine="567"/>
        <w:jc w:val="both"/>
        <w:rPr>
          <w:sz w:val="26"/>
          <w:szCs w:val="26"/>
        </w:rPr>
      </w:pPr>
      <w:r w:rsidRPr="009D64A6">
        <w:rPr>
          <w:sz w:val="26"/>
          <w:szCs w:val="26"/>
        </w:rPr>
        <w:t xml:space="preserve">Исполнитель данного мероприятия </w:t>
      </w:r>
      <w:r w:rsidR="00D81787">
        <w:rPr>
          <w:sz w:val="26"/>
          <w:szCs w:val="26"/>
        </w:rPr>
        <w:t xml:space="preserve">- </w:t>
      </w:r>
      <w:r w:rsidRPr="009D64A6">
        <w:rPr>
          <w:sz w:val="26"/>
          <w:szCs w:val="26"/>
        </w:rPr>
        <w:t>Комитет жилищно-коммунального хозяйства города Новокузнецка.</w:t>
      </w:r>
    </w:p>
    <w:p w:rsidR="000B0EF4" w:rsidRDefault="000B0EF4" w:rsidP="000B0EF4">
      <w:pPr>
        <w:spacing w:line="276" w:lineRule="auto"/>
        <w:ind w:firstLine="567"/>
        <w:jc w:val="both"/>
        <w:rPr>
          <w:sz w:val="26"/>
          <w:szCs w:val="26"/>
          <w:lang w:eastAsia="en-US"/>
        </w:rPr>
      </w:pPr>
      <w:r>
        <w:rPr>
          <w:sz w:val="26"/>
          <w:szCs w:val="26"/>
        </w:rPr>
        <w:t>На реализацию</w:t>
      </w:r>
      <w:r w:rsidRPr="009D64A6">
        <w:rPr>
          <w:sz w:val="26"/>
          <w:szCs w:val="26"/>
        </w:rPr>
        <w:t xml:space="preserve"> основного мероприятия 3</w:t>
      </w:r>
      <w:r w:rsidRPr="009D64A6">
        <w:rPr>
          <w:b/>
          <w:sz w:val="26"/>
          <w:szCs w:val="26"/>
        </w:rPr>
        <w:t xml:space="preserve"> </w:t>
      </w:r>
      <w:r w:rsidRPr="009D64A6">
        <w:rPr>
          <w:sz w:val="26"/>
          <w:szCs w:val="26"/>
        </w:rPr>
        <w:t>«Газоснабжение территории сектора застройки индивидуальными жилыми домами города Новокузнецка»</w:t>
      </w:r>
      <w:r>
        <w:rPr>
          <w:sz w:val="26"/>
          <w:szCs w:val="26"/>
          <w:lang w:eastAsia="en-US"/>
        </w:rPr>
        <w:t xml:space="preserve"> предусмотрены </w:t>
      </w:r>
      <w:r>
        <w:rPr>
          <w:sz w:val="26"/>
          <w:szCs w:val="26"/>
          <w:lang w:eastAsia="en-US"/>
        </w:rPr>
        <w:lastRenderedPageBreak/>
        <w:t>бюджетные ассигнования</w:t>
      </w:r>
      <w:r w:rsidRPr="009D64A6">
        <w:rPr>
          <w:sz w:val="26"/>
          <w:szCs w:val="26"/>
          <w:lang w:eastAsia="en-US"/>
        </w:rPr>
        <w:t xml:space="preserve"> </w:t>
      </w:r>
      <w:r>
        <w:rPr>
          <w:rFonts w:eastAsia="Batang"/>
          <w:sz w:val="26"/>
          <w:szCs w:val="26"/>
        </w:rPr>
        <w:t>в сумме</w:t>
      </w:r>
      <w:r w:rsidRPr="009D64A6">
        <w:rPr>
          <w:rFonts w:eastAsia="Batang"/>
          <w:sz w:val="26"/>
          <w:szCs w:val="26"/>
        </w:rPr>
        <w:t xml:space="preserve"> 5 000,0 тыс. руб. </w:t>
      </w:r>
      <w:r>
        <w:rPr>
          <w:rFonts w:eastAsia="Batang"/>
          <w:sz w:val="26"/>
          <w:szCs w:val="26"/>
        </w:rPr>
        <w:t>на 2025 год</w:t>
      </w:r>
      <w:r w:rsidRPr="009D64A6">
        <w:rPr>
          <w:rFonts w:eastAsia="Batang"/>
          <w:sz w:val="26"/>
          <w:szCs w:val="26"/>
        </w:rPr>
        <w:t xml:space="preserve">, </w:t>
      </w:r>
      <w:r>
        <w:rPr>
          <w:sz w:val="26"/>
          <w:szCs w:val="26"/>
          <w:lang w:eastAsia="en-US"/>
        </w:rPr>
        <w:t>на 2026 и 2027 годы средства не предусмотрены</w:t>
      </w:r>
    </w:p>
    <w:p w:rsidR="000B0EF4" w:rsidRDefault="000B0EF4" w:rsidP="000B0EF4">
      <w:pPr>
        <w:spacing w:line="276" w:lineRule="auto"/>
        <w:ind w:firstLine="567"/>
        <w:jc w:val="both"/>
        <w:rPr>
          <w:rFonts w:eastAsia="Batang"/>
          <w:sz w:val="26"/>
          <w:szCs w:val="26"/>
        </w:rPr>
      </w:pPr>
      <w:r>
        <w:rPr>
          <w:rFonts w:eastAsia="Batang"/>
          <w:sz w:val="26"/>
          <w:szCs w:val="26"/>
        </w:rPr>
        <w:t xml:space="preserve">В 2025 году </w:t>
      </w:r>
      <w:r w:rsidRPr="009D64A6">
        <w:rPr>
          <w:rFonts w:eastAsia="Batang"/>
          <w:sz w:val="26"/>
          <w:szCs w:val="26"/>
        </w:rPr>
        <w:t xml:space="preserve">планируется оказание услуг строительного контроля в рамках реализации мероприятия «Перевод частных домовладений с угольного отопления </w:t>
      </w:r>
      <w:proofErr w:type="gramStart"/>
      <w:r w:rsidRPr="009D64A6">
        <w:rPr>
          <w:rFonts w:eastAsia="Batang"/>
          <w:sz w:val="26"/>
          <w:szCs w:val="26"/>
        </w:rPr>
        <w:t>на</w:t>
      </w:r>
      <w:proofErr w:type="gramEnd"/>
      <w:r w:rsidRPr="009D64A6">
        <w:rPr>
          <w:rFonts w:eastAsia="Batang"/>
          <w:sz w:val="26"/>
          <w:szCs w:val="26"/>
        </w:rPr>
        <w:t xml:space="preserve"> газовое».</w:t>
      </w:r>
    </w:p>
    <w:p w:rsidR="000B0EF4" w:rsidRDefault="000B0EF4" w:rsidP="000B0EF4">
      <w:pPr>
        <w:spacing w:line="276" w:lineRule="auto"/>
        <w:ind w:firstLine="567"/>
        <w:jc w:val="both"/>
        <w:rPr>
          <w:sz w:val="26"/>
          <w:szCs w:val="26"/>
          <w:lang w:eastAsia="en-US"/>
        </w:rPr>
      </w:pPr>
      <w:r>
        <w:rPr>
          <w:sz w:val="26"/>
          <w:szCs w:val="26"/>
        </w:rPr>
        <w:t>На реализацию</w:t>
      </w:r>
      <w:r w:rsidRPr="009D64A6">
        <w:rPr>
          <w:sz w:val="26"/>
          <w:szCs w:val="26"/>
        </w:rPr>
        <w:t xml:space="preserve"> основного </w:t>
      </w:r>
      <w:r w:rsidRPr="009D64A6">
        <w:rPr>
          <w:sz w:val="26"/>
          <w:szCs w:val="26"/>
          <w:lang w:eastAsia="en-US"/>
        </w:rPr>
        <w:t>мероприяти</w:t>
      </w:r>
      <w:r>
        <w:rPr>
          <w:sz w:val="26"/>
          <w:szCs w:val="26"/>
          <w:lang w:eastAsia="en-US"/>
        </w:rPr>
        <w:t xml:space="preserve">я 4 </w:t>
      </w:r>
      <w:r w:rsidRPr="0023785F">
        <w:rPr>
          <w:sz w:val="26"/>
          <w:szCs w:val="26"/>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6"/>
          <w:szCs w:val="26"/>
          <w:lang w:eastAsia="en-US"/>
        </w:rPr>
        <w:t xml:space="preserve"> предусмотрены бюджетные ассигнования на 2025 год в сумме 17 487,1 тыс</w:t>
      </w:r>
      <w:proofErr w:type="gramStart"/>
      <w:r>
        <w:rPr>
          <w:sz w:val="26"/>
          <w:szCs w:val="26"/>
          <w:lang w:eastAsia="en-US"/>
        </w:rPr>
        <w:t>.р</w:t>
      </w:r>
      <w:proofErr w:type="gramEnd"/>
      <w:r>
        <w:rPr>
          <w:sz w:val="26"/>
          <w:szCs w:val="26"/>
          <w:lang w:eastAsia="en-US"/>
        </w:rPr>
        <w:t xml:space="preserve">уб., на 2026 и 2027 годы средства не предусмотрены. </w:t>
      </w:r>
    </w:p>
    <w:p w:rsidR="000B0EF4" w:rsidRDefault="000B0EF4" w:rsidP="000B0EF4">
      <w:pPr>
        <w:spacing w:line="276" w:lineRule="auto"/>
        <w:ind w:firstLine="567"/>
        <w:jc w:val="both"/>
        <w:rPr>
          <w:sz w:val="26"/>
          <w:szCs w:val="26"/>
        </w:rPr>
      </w:pPr>
      <w:r>
        <w:rPr>
          <w:sz w:val="26"/>
          <w:szCs w:val="26"/>
        </w:rPr>
        <w:t>Исполнители</w:t>
      </w:r>
      <w:r w:rsidRPr="009D64A6">
        <w:rPr>
          <w:sz w:val="26"/>
          <w:szCs w:val="26"/>
        </w:rPr>
        <w:t xml:space="preserve"> данного мероприятия </w:t>
      </w:r>
      <w:r w:rsidR="00D81787">
        <w:rPr>
          <w:sz w:val="26"/>
          <w:szCs w:val="26"/>
        </w:rPr>
        <w:t xml:space="preserve">- </w:t>
      </w:r>
      <w:r w:rsidRPr="009D64A6">
        <w:rPr>
          <w:sz w:val="26"/>
          <w:szCs w:val="26"/>
        </w:rPr>
        <w:t>районные администрации.</w:t>
      </w:r>
    </w:p>
    <w:p w:rsidR="000B0EF4" w:rsidRPr="009D64A6" w:rsidRDefault="000B0EF4" w:rsidP="000B0EF4">
      <w:pPr>
        <w:spacing w:line="276" w:lineRule="auto"/>
        <w:ind w:firstLine="567"/>
        <w:jc w:val="both"/>
        <w:rPr>
          <w:sz w:val="26"/>
          <w:szCs w:val="26"/>
        </w:rPr>
      </w:pPr>
      <w:r>
        <w:rPr>
          <w:sz w:val="26"/>
          <w:szCs w:val="26"/>
        </w:rPr>
        <w:t>На реализацию основного мероприятия 5</w:t>
      </w:r>
      <w:r w:rsidRPr="00E1183E">
        <w:t xml:space="preserve"> </w:t>
      </w:r>
      <w:r>
        <w:t>«</w:t>
      </w:r>
      <w:r w:rsidRPr="00E1183E">
        <w:rPr>
          <w:sz w:val="26"/>
          <w:szCs w:val="26"/>
        </w:rPr>
        <w:t>Организация и содержание мест накопления твёрдых коммунальных отходов сектора</w:t>
      </w:r>
      <w:r>
        <w:rPr>
          <w:sz w:val="26"/>
          <w:szCs w:val="26"/>
        </w:rPr>
        <w:t xml:space="preserve"> индивидуальной жилой застройки»</w:t>
      </w:r>
      <w:r w:rsidRPr="00E1183E">
        <w:rPr>
          <w:sz w:val="26"/>
          <w:szCs w:val="26"/>
          <w:lang w:eastAsia="en-US"/>
        </w:rPr>
        <w:t xml:space="preserve"> </w:t>
      </w:r>
      <w:r>
        <w:rPr>
          <w:sz w:val="26"/>
          <w:szCs w:val="26"/>
          <w:lang w:eastAsia="en-US"/>
        </w:rPr>
        <w:t>предусмотрены бюджетные ассигнования только на 2025 год в сумме 12 737,5 тыс</w:t>
      </w:r>
      <w:proofErr w:type="gramStart"/>
      <w:r>
        <w:rPr>
          <w:sz w:val="26"/>
          <w:szCs w:val="26"/>
          <w:lang w:eastAsia="en-US"/>
        </w:rPr>
        <w:t>.р</w:t>
      </w:r>
      <w:proofErr w:type="gramEnd"/>
      <w:r>
        <w:rPr>
          <w:sz w:val="26"/>
          <w:szCs w:val="26"/>
          <w:lang w:eastAsia="en-US"/>
        </w:rPr>
        <w:t>уб.</w:t>
      </w:r>
      <w:r w:rsidRPr="00E1183E">
        <w:rPr>
          <w:sz w:val="26"/>
          <w:szCs w:val="26"/>
        </w:rPr>
        <w:t xml:space="preserve"> </w:t>
      </w:r>
      <w:r>
        <w:rPr>
          <w:sz w:val="26"/>
          <w:szCs w:val="26"/>
        </w:rPr>
        <w:t>Исполнители</w:t>
      </w:r>
      <w:r w:rsidRPr="009D64A6">
        <w:rPr>
          <w:sz w:val="26"/>
          <w:szCs w:val="26"/>
        </w:rPr>
        <w:t xml:space="preserve"> данного мероприятия </w:t>
      </w:r>
      <w:r>
        <w:rPr>
          <w:sz w:val="26"/>
          <w:szCs w:val="26"/>
        </w:rPr>
        <w:t xml:space="preserve">- </w:t>
      </w:r>
      <w:r w:rsidRPr="009D64A6">
        <w:rPr>
          <w:sz w:val="26"/>
          <w:szCs w:val="26"/>
        </w:rPr>
        <w:t>районные администрации.</w:t>
      </w:r>
    </w:p>
    <w:p w:rsidR="000B0EF4" w:rsidRDefault="000B0EF4" w:rsidP="000B0EF4">
      <w:pPr>
        <w:pStyle w:val="af0"/>
        <w:overflowPunct w:val="0"/>
        <w:spacing w:before="0" w:beforeAutospacing="0" w:after="0" w:afterAutospacing="0" w:line="276" w:lineRule="auto"/>
        <w:ind w:firstLine="567"/>
        <w:jc w:val="both"/>
        <w:rPr>
          <w:sz w:val="26"/>
          <w:szCs w:val="26"/>
        </w:rPr>
      </w:pPr>
      <w:r w:rsidRPr="009D64A6">
        <w:rPr>
          <w:sz w:val="26"/>
          <w:szCs w:val="26"/>
        </w:rPr>
        <w:t xml:space="preserve">Реализация основного </w:t>
      </w:r>
      <w:r>
        <w:rPr>
          <w:sz w:val="26"/>
          <w:szCs w:val="26"/>
          <w:lang w:eastAsia="en-US"/>
        </w:rPr>
        <w:t>мероприятия</w:t>
      </w:r>
      <w:r w:rsidRPr="009D64A6">
        <w:rPr>
          <w:sz w:val="26"/>
          <w:szCs w:val="26"/>
          <w:lang w:eastAsia="en-US"/>
        </w:rPr>
        <w:t xml:space="preserve"> 6 «Обеспечение наружного освещения улиц сектора индивидуальной жилой застройки»</w:t>
      </w:r>
      <w:r w:rsidRPr="009D64A6">
        <w:rPr>
          <w:sz w:val="26"/>
          <w:szCs w:val="26"/>
        </w:rPr>
        <w:t xml:space="preserve"> предусмотрена в 2025 году в сумме 11 789,9 тыс. руб. на следующие </w:t>
      </w:r>
      <w:r>
        <w:rPr>
          <w:sz w:val="26"/>
          <w:szCs w:val="26"/>
        </w:rPr>
        <w:t>направления расходов</w:t>
      </w:r>
      <w:r w:rsidRPr="009D64A6">
        <w:rPr>
          <w:sz w:val="26"/>
          <w:szCs w:val="26"/>
        </w:rPr>
        <w:t>:</w:t>
      </w:r>
    </w:p>
    <w:p w:rsidR="000B0EF4" w:rsidRPr="009D64A6" w:rsidRDefault="000B0EF4" w:rsidP="000B0EF4">
      <w:pPr>
        <w:pStyle w:val="af0"/>
        <w:overflowPunct w:val="0"/>
        <w:spacing w:before="0" w:beforeAutospacing="0" w:after="0" w:afterAutospacing="0"/>
        <w:jc w:val="both"/>
        <w:rPr>
          <w:sz w:val="26"/>
          <w:szCs w:val="26"/>
        </w:rPr>
      </w:pPr>
    </w:p>
    <w:tbl>
      <w:tblPr>
        <w:tblW w:w="9936" w:type="dxa"/>
        <w:tblCellMar>
          <w:left w:w="0" w:type="dxa"/>
          <w:right w:w="0" w:type="dxa"/>
        </w:tblCellMar>
        <w:tblLook w:val="0600"/>
      </w:tblPr>
      <w:tblGrid>
        <w:gridCol w:w="6959"/>
        <w:gridCol w:w="2977"/>
      </w:tblGrid>
      <w:tr w:rsidR="000B0EF4" w:rsidRPr="009D64A6" w:rsidTr="00464501">
        <w:trPr>
          <w:trHeight w:val="392"/>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jc w:val="center"/>
            </w:pPr>
            <w:r>
              <w:rPr>
                <w:sz w:val="22"/>
                <w:szCs w:val="22"/>
              </w:rPr>
              <w:t>Наименование расходов</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jc w:val="center"/>
            </w:pPr>
            <w:r w:rsidRPr="00E1183E">
              <w:rPr>
                <w:sz w:val="22"/>
                <w:szCs w:val="22"/>
              </w:rPr>
              <w:t>2025 г</w:t>
            </w:r>
            <w:r>
              <w:rPr>
                <w:sz w:val="22"/>
                <w:szCs w:val="22"/>
              </w:rPr>
              <w:t>од, тыс. руб.</w:t>
            </w:r>
          </w:p>
        </w:tc>
      </w:tr>
      <w:tr w:rsidR="000B0EF4" w:rsidRPr="009D64A6" w:rsidTr="00464501">
        <w:trPr>
          <w:trHeight w:val="644"/>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left="142"/>
            </w:pPr>
            <w:r w:rsidRPr="00E1183E">
              <w:rPr>
                <w:sz w:val="22"/>
                <w:szCs w:val="22"/>
              </w:rPr>
              <w:t xml:space="preserve">Арендная плата за пользование имуществом для размещения и эксплуатации оборудования наружного освещения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right="129"/>
              <w:jc w:val="right"/>
            </w:pPr>
            <w:r w:rsidRPr="00E1183E">
              <w:rPr>
                <w:sz w:val="22"/>
                <w:szCs w:val="22"/>
              </w:rPr>
              <w:t>60,0</w:t>
            </w:r>
          </w:p>
        </w:tc>
      </w:tr>
      <w:tr w:rsidR="000B0EF4" w:rsidRPr="009D64A6" w:rsidTr="00464501">
        <w:trPr>
          <w:trHeight w:val="256"/>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left="142"/>
            </w:pPr>
            <w:r w:rsidRPr="00E1183E">
              <w:rPr>
                <w:sz w:val="22"/>
                <w:szCs w:val="22"/>
              </w:rPr>
              <w:t xml:space="preserve">Выполнение работ по обустройству уличного освещения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right="129"/>
              <w:jc w:val="right"/>
            </w:pPr>
            <w:r w:rsidRPr="00E1183E">
              <w:rPr>
                <w:sz w:val="22"/>
                <w:szCs w:val="22"/>
              </w:rPr>
              <w:t>10 829,9</w:t>
            </w:r>
          </w:p>
        </w:tc>
      </w:tr>
      <w:tr w:rsidR="000B0EF4" w:rsidRPr="009D64A6" w:rsidTr="00464501">
        <w:trPr>
          <w:trHeight w:val="348"/>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left="142"/>
            </w:pPr>
            <w:r w:rsidRPr="00E1183E">
              <w:rPr>
                <w:sz w:val="22"/>
                <w:szCs w:val="22"/>
              </w:rPr>
              <w:t xml:space="preserve">Плата за потребленный энергоресурс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right="129"/>
              <w:jc w:val="right"/>
            </w:pPr>
            <w:r w:rsidRPr="00E1183E">
              <w:rPr>
                <w:sz w:val="22"/>
                <w:szCs w:val="22"/>
              </w:rPr>
              <w:t>450,0</w:t>
            </w:r>
          </w:p>
        </w:tc>
      </w:tr>
      <w:tr w:rsidR="000B0EF4" w:rsidRPr="009D64A6" w:rsidTr="00464501">
        <w:trPr>
          <w:trHeight w:val="543"/>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left="142"/>
            </w:pPr>
            <w:r w:rsidRPr="00E1183E">
              <w:rPr>
                <w:sz w:val="22"/>
                <w:szCs w:val="22"/>
              </w:rPr>
              <w:t>Оказание услуг по текущему содержанию и обслуживанию средств наружного освещения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right="129"/>
              <w:jc w:val="right"/>
            </w:pPr>
            <w:r w:rsidRPr="00E1183E">
              <w:rPr>
                <w:sz w:val="22"/>
                <w:szCs w:val="22"/>
              </w:rPr>
              <w:t>450,0</w:t>
            </w:r>
          </w:p>
        </w:tc>
      </w:tr>
      <w:tr w:rsidR="000B0EF4" w:rsidRPr="009D64A6" w:rsidTr="00464501">
        <w:trPr>
          <w:trHeight w:val="395"/>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rPr>
                <w:b/>
              </w:rPr>
            </w:pPr>
            <w:r w:rsidRPr="00E1183E">
              <w:rPr>
                <w:b/>
                <w:sz w:val="22"/>
                <w:szCs w:val="22"/>
              </w:rPr>
              <w:t>ИТОГО: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0B0EF4" w:rsidRPr="00E1183E" w:rsidRDefault="000B0EF4" w:rsidP="00464501">
            <w:pPr>
              <w:ind w:right="129"/>
              <w:jc w:val="right"/>
              <w:rPr>
                <w:b/>
              </w:rPr>
            </w:pPr>
            <w:r w:rsidRPr="00E1183E">
              <w:rPr>
                <w:b/>
                <w:sz w:val="22"/>
                <w:szCs w:val="22"/>
              </w:rPr>
              <w:t>11 789,9</w:t>
            </w:r>
          </w:p>
        </w:tc>
      </w:tr>
    </w:tbl>
    <w:p w:rsidR="000B0EF4" w:rsidRPr="009D64A6" w:rsidRDefault="000B0EF4" w:rsidP="000B0EF4">
      <w:pPr>
        <w:pStyle w:val="af0"/>
        <w:overflowPunct w:val="0"/>
        <w:spacing w:before="0" w:beforeAutospacing="0" w:after="0" w:afterAutospacing="0"/>
        <w:jc w:val="both"/>
        <w:rPr>
          <w:sz w:val="26"/>
          <w:szCs w:val="26"/>
        </w:rPr>
      </w:pPr>
    </w:p>
    <w:p w:rsidR="000B0EF4" w:rsidRPr="009D64A6" w:rsidRDefault="000B0EF4" w:rsidP="000B0EF4">
      <w:pPr>
        <w:pStyle w:val="af0"/>
        <w:overflowPunct w:val="0"/>
        <w:spacing w:before="0" w:beforeAutospacing="0" w:after="0" w:afterAutospacing="0" w:line="276" w:lineRule="auto"/>
        <w:ind w:firstLine="708"/>
        <w:jc w:val="both"/>
        <w:rPr>
          <w:sz w:val="28"/>
          <w:szCs w:val="28"/>
        </w:rPr>
      </w:pPr>
      <w:r w:rsidRPr="009D64A6">
        <w:rPr>
          <w:sz w:val="26"/>
          <w:szCs w:val="26"/>
        </w:rPr>
        <w:t xml:space="preserve">В 2025 планируется обустроить наружное освещение </w:t>
      </w:r>
      <w:r>
        <w:rPr>
          <w:sz w:val="26"/>
          <w:szCs w:val="26"/>
        </w:rPr>
        <w:t>на</w:t>
      </w:r>
      <w:r w:rsidRPr="009D64A6">
        <w:rPr>
          <w:sz w:val="26"/>
          <w:szCs w:val="26"/>
        </w:rPr>
        <w:t xml:space="preserve"> 12 улица</w:t>
      </w:r>
      <w:r>
        <w:rPr>
          <w:sz w:val="26"/>
          <w:szCs w:val="26"/>
        </w:rPr>
        <w:t>х</w:t>
      </w:r>
      <w:r w:rsidRPr="009D64A6">
        <w:rPr>
          <w:sz w:val="26"/>
          <w:szCs w:val="26"/>
        </w:rPr>
        <w:t xml:space="preserve"> сектора индивиду</w:t>
      </w:r>
      <w:r>
        <w:rPr>
          <w:sz w:val="26"/>
          <w:szCs w:val="26"/>
        </w:rPr>
        <w:t xml:space="preserve">альной жилой застройки </w:t>
      </w:r>
      <w:r w:rsidRPr="009D64A6">
        <w:rPr>
          <w:sz w:val="26"/>
          <w:szCs w:val="26"/>
        </w:rPr>
        <w:t xml:space="preserve">(по 2 улицы в </w:t>
      </w:r>
      <w:r>
        <w:rPr>
          <w:sz w:val="26"/>
          <w:szCs w:val="26"/>
        </w:rPr>
        <w:t>каждом из шести районов города</w:t>
      </w:r>
      <w:r w:rsidRPr="009D64A6">
        <w:rPr>
          <w:sz w:val="26"/>
          <w:szCs w:val="26"/>
        </w:rPr>
        <w:t>) на общую сумму 10 829,9 тыс</w:t>
      </w:r>
      <w:proofErr w:type="gramStart"/>
      <w:r w:rsidRPr="009D64A6">
        <w:rPr>
          <w:sz w:val="26"/>
          <w:szCs w:val="26"/>
        </w:rPr>
        <w:t>.р</w:t>
      </w:r>
      <w:proofErr w:type="gramEnd"/>
      <w:r w:rsidRPr="009D64A6">
        <w:rPr>
          <w:sz w:val="26"/>
          <w:szCs w:val="26"/>
        </w:rPr>
        <w:t>уб.</w:t>
      </w:r>
    </w:p>
    <w:p w:rsidR="000B0EF4" w:rsidRPr="009D64A6" w:rsidRDefault="000B0EF4" w:rsidP="000B0EF4">
      <w:pPr>
        <w:spacing w:line="276" w:lineRule="auto"/>
        <w:ind w:firstLine="567"/>
        <w:jc w:val="both"/>
        <w:rPr>
          <w:sz w:val="26"/>
          <w:szCs w:val="26"/>
        </w:rPr>
      </w:pPr>
      <w:r w:rsidRPr="009D64A6">
        <w:rPr>
          <w:sz w:val="26"/>
          <w:szCs w:val="26"/>
        </w:rPr>
        <w:t>Ис</w:t>
      </w:r>
      <w:r>
        <w:rPr>
          <w:sz w:val="26"/>
          <w:szCs w:val="26"/>
        </w:rPr>
        <w:t xml:space="preserve">полнитель данного мероприятия </w:t>
      </w:r>
      <w:r w:rsidR="00D81787">
        <w:rPr>
          <w:sz w:val="26"/>
          <w:szCs w:val="26"/>
        </w:rPr>
        <w:t xml:space="preserve">- </w:t>
      </w:r>
      <w:r w:rsidRPr="009D64A6">
        <w:rPr>
          <w:sz w:val="26"/>
          <w:szCs w:val="26"/>
        </w:rPr>
        <w:t>Комитет жилищно-коммунального хозяйства города Новокузнецка.</w:t>
      </w:r>
    </w:p>
    <w:p w:rsidR="000B0EF4" w:rsidRPr="009D64A6" w:rsidRDefault="000B0EF4" w:rsidP="000B0EF4">
      <w:pPr>
        <w:spacing w:line="276" w:lineRule="auto"/>
        <w:ind w:firstLine="567"/>
        <w:jc w:val="both"/>
        <w:rPr>
          <w:sz w:val="26"/>
          <w:szCs w:val="26"/>
        </w:rPr>
      </w:pPr>
      <w:proofErr w:type="gramStart"/>
      <w:r w:rsidRPr="009D64A6">
        <w:rPr>
          <w:sz w:val="26"/>
          <w:szCs w:val="26"/>
        </w:rPr>
        <w:t xml:space="preserve">Реализация основного </w:t>
      </w:r>
      <w:r>
        <w:rPr>
          <w:sz w:val="26"/>
          <w:szCs w:val="26"/>
          <w:lang w:eastAsia="en-US"/>
        </w:rPr>
        <w:t>мероприятия</w:t>
      </w:r>
      <w:r w:rsidRPr="009D64A6">
        <w:rPr>
          <w:sz w:val="26"/>
          <w:szCs w:val="26"/>
          <w:lang w:eastAsia="en-US"/>
        </w:rPr>
        <w:t xml:space="preserve"> 11 «Доставка питьевой воды потребителям, проживающим на территории сектора индивидуальной жилой застройки»</w:t>
      </w:r>
      <w:r>
        <w:rPr>
          <w:sz w:val="26"/>
          <w:szCs w:val="26"/>
        </w:rPr>
        <w:t xml:space="preserve"> на 2025 год</w:t>
      </w:r>
      <w:r w:rsidRPr="009D64A6">
        <w:rPr>
          <w:sz w:val="26"/>
          <w:szCs w:val="26"/>
        </w:rPr>
        <w:t xml:space="preserve"> </w:t>
      </w:r>
      <w:r>
        <w:rPr>
          <w:sz w:val="26"/>
          <w:szCs w:val="26"/>
        </w:rPr>
        <w:t>предусмотрена в сумме 11 000,0 тыс. руб.</w:t>
      </w:r>
      <w:r w:rsidRPr="009D64A6">
        <w:rPr>
          <w:sz w:val="26"/>
          <w:szCs w:val="26"/>
        </w:rPr>
        <w:t xml:space="preserve"> В соответствии со сложившейся потребностью</w:t>
      </w:r>
      <w:r>
        <w:rPr>
          <w:sz w:val="26"/>
          <w:szCs w:val="26"/>
        </w:rPr>
        <w:t>,</w:t>
      </w:r>
      <w:r w:rsidRPr="009D64A6">
        <w:rPr>
          <w:sz w:val="26"/>
          <w:szCs w:val="26"/>
        </w:rPr>
        <w:t xml:space="preserve"> доставку питьевой воды планируется осуществлять в </w:t>
      </w:r>
      <w:r>
        <w:rPr>
          <w:sz w:val="26"/>
          <w:szCs w:val="26"/>
        </w:rPr>
        <w:t xml:space="preserve">Орджоникидзевском, Куйбышевском, </w:t>
      </w:r>
      <w:r w:rsidRPr="009D64A6">
        <w:rPr>
          <w:sz w:val="26"/>
          <w:szCs w:val="26"/>
        </w:rPr>
        <w:t>Зав</w:t>
      </w:r>
      <w:r>
        <w:rPr>
          <w:sz w:val="26"/>
          <w:szCs w:val="26"/>
        </w:rPr>
        <w:t>одском (</w:t>
      </w:r>
      <w:proofErr w:type="spellStart"/>
      <w:r>
        <w:rPr>
          <w:sz w:val="26"/>
          <w:szCs w:val="26"/>
        </w:rPr>
        <w:t>мкр</w:t>
      </w:r>
      <w:proofErr w:type="spellEnd"/>
      <w:r>
        <w:rPr>
          <w:sz w:val="26"/>
          <w:szCs w:val="26"/>
        </w:rPr>
        <w:t>.</w:t>
      </w:r>
      <w:proofErr w:type="gramEnd"/>
      <w:r>
        <w:rPr>
          <w:sz w:val="26"/>
          <w:szCs w:val="26"/>
        </w:rPr>
        <w:t xml:space="preserve"> </w:t>
      </w:r>
      <w:proofErr w:type="gramStart"/>
      <w:r>
        <w:rPr>
          <w:sz w:val="26"/>
          <w:szCs w:val="26"/>
        </w:rPr>
        <w:t xml:space="preserve">Большевик) и Новоильинском </w:t>
      </w:r>
      <w:r w:rsidRPr="009D64A6">
        <w:rPr>
          <w:sz w:val="26"/>
          <w:szCs w:val="26"/>
        </w:rPr>
        <w:t>(квартал №18)</w:t>
      </w:r>
      <w:r>
        <w:rPr>
          <w:sz w:val="26"/>
          <w:szCs w:val="26"/>
        </w:rPr>
        <w:t xml:space="preserve"> районах</w:t>
      </w:r>
      <w:r w:rsidRPr="009D64A6">
        <w:rPr>
          <w:sz w:val="26"/>
          <w:szCs w:val="26"/>
        </w:rPr>
        <w:t>.</w:t>
      </w:r>
      <w:proofErr w:type="gramEnd"/>
    </w:p>
    <w:p w:rsidR="000B0EF4" w:rsidRDefault="000B0EF4" w:rsidP="000B0EF4">
      <w:pPr>
        <w:spacing w:line="276" w:lineRule="auto"/>
        <w:jc w:val="both"/>
        <w:rPr>
          <w:sz w:val="26"/>
          <w:szCs w:val="26"/>
          <w:highlight w:val="yellow"/>
        </w:rPr>
      </w:pPr>
    </w:p>
    <w:p w:rsidR="00F7434A" w:rsidRDefault="00F7434A" w:rsidP="000B0EF4">
      <w:pPr>
        <w:spacing w:line="276" w:lineRule="auto"/>
        <w:jc w:val="both"/>
        <w:rPr>
          <w:sz w:val="26"/>
          <w:szCs w:val="26"/>
          <w:highlight w:val="yellow"/>
        </w:rPr>
      </w:pPr>
    </w:p>
    <w:p w:rsidR="00F7434A" w:rsidRDefault="00F7434A" w:rsidP="000B0EF4">
      <w:pPr>
        <w:spacing w:line="276" w:lineRule="auto"/>
        <w:jc w:val="both"/>
        <w:rPr>
          <w:sz w:val="26"/>
          <w:szCs w:val="26"/>
          <w:highlight w:val="yellow"/>
        </w:rPr>
      </w:pPr>
    </w:p>
    <w:p w:rsidR="00F7434A" w:rsidRDefault="00F7434A" w:rsidP="000B0EF4">
      <w:pPr>
        <w:spacing w:line="276" w:lineRule="auto"/>
        <w:jc w:val="both"/>
        <w:rPr>
          <w:sz w:val="26"/>
          <w:szCs w:val="26"/>
          <w:highlight w:val="yellow"/>
        </w:rPr>
      </w:pPr>
    </w:p>
    <w:p w:rsidR="00F7434A" w:rsidRPr="004C191C" w:rsidRDefault="00F7434A" w:rsidP="000B0EF4">
      <w:pPr>
        <w:spacing w:line="276" w:lineRule="auto"/>
        <w:jc w:val="both"/>
        <w:rPr>
          <w:sz w:val="26"/>
          <w:szCs w:val="26"/>
          <w:highlight w:val="yellow"/>
        </w:rPr>
      </w:pPr>
    </w:p>
    <w:p w:rsidR="000B0EF4" w:rsidRPr="009F4590" w:rsidRDefault="000B0EF4" w:rsidP="000B0EF4">
      <w:pPr>
        <w:spacing w:line="276" w:lineRule="auto"/>
        <w:ind w:left="765"/>
        <w:jc w:val="center"/>
        <w:rPr>
          <w:b/>
          <w:sz w:val="26"/>
          <w:szCs w:val="26"/>
        </w:rPr>
      </w:pPr>
      <w:r w:rsidRPr="009F4590">
        <w:rPr>
          <w:b/>
          <w:sz w:val="26"/>
          <w:szCs w:val="26"/>
        </w:rPr>
        <w:lastRenderedPageBreak/>
        <w:t>20. Муниципальная программа «Стимулирование развития жилищного строительства на территории Новокузнецкого городского округа»</w:t>
      </w:r>
    </w:p>
    <w:p w:rsidR="000B0EF4" w:rsidRPr="004C191C" w:rsidRDefault="000B0EF4" w:rsidP="000B0EF4">
      <w:pPr>
        <w:spacing w:line="276" w:lineRule="auto"/>
        <w:ind w:left="765"/>
        <w:jc w:val="center"/>
        <w:rPr>
          <w:b/>
          <w:sz w:val="26"/>
          <w:szCs w:val="26"/>
          <w:highlight w:val="yellow"/>
        </w:rPr>
      </w:pPr>
    </w:p>
    <w:p w:rsidR="000B0EF4" w:rsidRPr="009F4590" w:rsidRDefault="000B0EF4" w:rsidP="000B0EF4">
      <w:pPr>
        <w:pStyle w:val="af1"/>
        <w:spacing w:line="276" w:lineRule="auto"/>
        <w:ind w:left="0" w:firstLine="567"/>
        <w:jc w:val="both"/>
        <w:rPr>
          <w:sz w:val="26"/>
          <w:szCs w:val="26"/>
        </w:rPr>
      </w:pPr>
      <w:r w:rsidRPr="009F4590">
        <w:rPr>
          <w:sz w:val="26"/>
          <w:szCs w:val="26"/>
        </w:rPr>
        <w:t>Муниципальная программа Новокузнецкого городского округа «Стимулирование развития жилищного строительства на территории Новокузнецкого городского округа» утверждена постановлением администрации города Новокузнецка от 16.11.2021 № 263.</w:t>
      </w:r>
    </w:p>
    <w:p w:rsidR="000B0EF4" w:rsidRPr="009F4590" w:rsidRDefault="000B0EF4" w:rsidP="000B0EF4">
      <w:pPr>
        <w:pStyle w:val="af1"/>
        <w:spacing w:line="276" w:lineRule="auto"/>
        <w:ind w:left="0" w:firstLine="567"/>
        <w:jc w:val="both"/>
        <w:rPr>
          <w:sz w:val="26"/>
          <w:szCs w:val="26"/>
        </w:rPr>
      </w:pPr>
      <w:r w:rsidRPr="009F4590">
        <w:rPr>
          <w:sz w:val="26"/>
          <w:szCs w:val="26"/>
        </w:rPr>
        <w:t>Разработчик и исполнитель программы – Управление капитального строительства администрации города Новокузнецка (далее УКС).</w:t>
      </w:r>
    </w:p>
    <w:p w:rsidR="000B0EF4" w:rsidRPr="009F4590" w:rsidRDefault="000B0EF4" w:rsidP="000B0EF4">
      <w:pPr>
        <w:spacing w:line="276" w:lineRule="auto"/>
        <w:ind w:firstLine="567"/>
        <w:jc w:val="both"/>
        <w:rPr>
          <w:sz w:val="26"/>
          <w:szCs w:val="26"/>
        </w:rPr>
      </w:pPr>
      <w:r w:rsidRPr="009F4590">
        <w:rPr>
          <w:sz w:val="26"/>
          <w:szCs w:val="26"/>
        </w:rPr>
        <w:t>В целях содействия ускорению темпов и увеличению объемов жилищного строительства путем обеспечения земельных участков транспортной, инженерной и социальной инфраструктуры на территории Новокузнецкого городского округа в 2025</w:t>
      </w:r>
      <w:r>
        <w:rPr>
          <w:sz w:val="26"/>
          <w:szCs w:val="26"/>
        </w:rPr>
        <w:t xml:space="preserve"> </w:t>
      </w:r>
      <w:r w:rsidRPr="009F4590">
        <w:rPr>
          <w:sz w:val="26"/>
          <w:szCs w:val="26"/>
        </w:rPr>
        <w:t>-</w:t>
      </w:r>
      <w:r>
        <w:rPr>
          <w:sz w:val="26"/>
          <w:szCs w:val="26"/>
        </w:rPr>
        <w:t xml:space="preserve"> </w:t>
      </w:r>
      <w:r w:rsidRPr="009F4590">
        <w:rPr>
          <w:sz w:val="26"/>
          <w:szCs w:val="26"/>
        </w:rPr>
        <w:t xml:space="preserve">2027 годах предусмотрены бюджетные ассигнования на реализацию муниципальной программы в сумме </w:t>
      </w:r>
      <w:r>
        <w:rPr>
          <w:sz w:val="26"/>
          <w:szCs w:val="26"/>
        </w:rPr>
        <w:t>92 487,0</w:t>
      </w:r>
      <w:r w:rsidRPr="009F4590">
        <w:rPr>
          <w:sz w:val="26"/>
          <w:szCs w:val="26"/>
        </w:rPr>
        <w:t xml:space="preserve"> тыс. руб.</w:t>
      </w:r>
    </w:p>
    <w:p w:rsidR="000B0EF4" w:rsidRPr="00B50ED5" w:rsidRDefault="000B0EF4" w:rsidP="000B0EF4">
      <w:pPr>
        <w:spacing w:line="276" w:lineRule="auto"/>
        <w:ind w:firstLine="567"/>
        <w:jc w:val="both"/>
        <w:rPr>
          <w:sz w:val="26"/>
          <w:szCs w:val="26"/>
        </w:rPr>
      </w:pPr>
      <w:r w:rsidRPr="00B50ED5">
        <w:rPr>
          <w:sz w:val="26"/>
          <w:szCs w:val="26"/>
        </w:rPr>
        <w:t>Распределение бюджетных ассигнований на реализацию муниципальной программы по годам представлено в таблице:</w:t>
      </w:r>
    </w:p>
    <w:p w:rsidR="000B0EF4" w:rsidRPr="004C191C" w:rsidRDefault="000B0EF4" w:rsidP="000B0EF4">
      <w:pPr>
        <w:spacing w:line="276" w:lineRule="auto"/>
        <w:ind w:firstLine="709"/>
        <w:jc w:val="both"/>
        <w:rPr>
          <w:sz w:val="26"/>
          <w:szCs w:val="26"/>
          <w:highlight w:val="yellow"/>
        </w:rPr>
      </w:pPr>
    </w:p>
    <w:tbl>
      <w:tblPr>
        <w:tblW w:w="4893" w:type="pct"/>
        <w:tblInd w:w="108" w:type="dxa"/>
        <w:tblLayout w:type="fixed"/>
        <w:tblLook w:val="04A0"/>
      </w:tblPr>
      <w:tblGrid>
        <w:gridCol w:w="5387"/>
        <w:gridCol w:w="1417"/>
        <w:gridCol w:w="1560"/>
        <w:gridCol w:w="1558"/>
      </w:tblGrid>
      <w:tr w:rsidR="000B0EF4" w:rsidRPr="004C191C" w:rsidTr="00464501">
        <w:trPr>
          <w:trHeight w:val="832"/>
          <w:tblHeader/>
        </w:trPr>
        <w:tc>
          <w:tcPr>
            <w:tcW w:w="271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0EF4" w:rsidRPr="0062176A" w:rsidRDefault="000B0EF4" w:rsidP="00464501">
            <w:pPr>
              <w:jc w:val="center"/>
              <w:rPr>
                <w:color w:val="000000"/>
              </w:rPr>
            </w:pPr>
            <w:r w:rsidRPr="0062176A">
              <w:rPr>
                <w:color w:val="000000"/>
                <w:sz w:val="22"/>
                <w:szCs w:val="22"/>
              </w:rPr>
              <w:t>Наименование</w:t>
            </w:r>
          </w:p>
        </w:tc>
        <w:tc>
          <w:tcPr>
            <w:tcW w:w="2285" w:type="pct"/>
            <w:gridSpan w:val="3"/>
            <w:tcBorders>
              <w:top w:val="single" w:sz="4" w:space="0" w:color="auto"/>
              <w:right w:val="single" w:sz="4" w:space="0" w:color="auto"/>
            </w:tcBorders>
            <w:shd w:val="clear" w:color="auto" w:fill="auto"/>
          </w:tcPr>
          <w:p w:rsidR="000B0EF4" w:rsidRPr="00597CAC" w:rsidRDefault="000B0EF4" w:rsidP="00464501">
            <w:pPr>
              <w:jc w:val="center"/>
            </w:pPr>
            <w:r w:rsidRPr="00597CAC">
              <w:rPr>
                <w:sz w:val="22"/>
                <w:szCs w:val="22"/>
              </w:rPr>
              <w:t>Бюджетные ассигнования, предусмотренные на реализацию муниципальной программы по годам, тыс. руб.</w:t>
            </w:r>
          </w:p>
        </w:tc>
      </w:tr>
      <w:tr w:rsidR="000B0EF4" w:rsidRPr="004C191C" w:rsidTr="00464501">
        <w:trPr>
          <w:trHeight w:val="20"/>
          <w:tblHeader/>
        </w:trPr>
        <w:tc>
          <w:tcPr>
            <w:tcW w:w="2715" w:type="pct"/>
            <w:vMerge/>
            <w:tcBorders>
              <w:top w:val="single" w:sz="8" w:space="0" w:color="auto"/>
              <w:left w:val="single" w:sz="8" w:space="0" w:color="auto"/>
              <w:bottom w:val="single" w:sz="8" w:space="0" w:color="000000"/>
              <w:right w:val="single" w:sz="8" w:space="0" w:color="auto"/>
            </w:tcBorders>
            <w:vAlign w:val="center"/>
            <w:hideMark/>
          </w:tcPr>
          <w:p w:rsidR="000B0EF4" w:rsidRPr="004C191C" w:rsidRDefault="000B0EF4" w:rsidP="00464501">
            <w:pPr>
              <w:rPr>
                <w:color w:val="000000"/>
                <w:highlight w:val="yellow"/>
              </w:rPr>
            </w:pPr>
          </w:p>
        </w:tc>
        <w:tc>
          <w:tcPr>
            <w:tcW w:w="714" w:type="pct"/>
            <w:tcBorders>
              <w:top w:val="single" w:sz="4" w:space="0" w:color="auto"/>
              <w:left w:val="nil"/>
              <w:bottom w:val="single" w:sz="8" w:space="0" w:color="auto"/>
              <w:right w:val="single" w:sz="8" w:space="0" w:color="auto"/>
            </w:tcBorders>
            <w:shd w:val="clear" w:color="auto" w:fill="auto"/>
            <w:vAlign w:val="center"/>
            <w:hideMark/>
          </w:tcPr>
          <w:p w:rsidR="000B0EF4" w:rsidRPr="00597CAC" w:rsidRDefault="000B0EF4" w:rsidP="00464501">
            <w:pPr>
              <w:jc w:val="center"/>
              <w:rPr>
                <w:color w:val="000000"/>
              </w:rPr>
            </w:pPr>
            <w:r w:rsidRPr="00597CAC">
              <w:rPr>
                <w:color w:val="000000"/>
                <w:sz w:val="22"/>
                <w:szCs w:val="22"/>
              </w:rPr>
              <w:t>2025 год</w:t>
            </w:r>
          </w:p>
        </w:tc>
        <w:tc>
          <w:tcPr>
            <w:tcW w:w="786" w:type="pct"/>
            <w:tcBorders>
              <w:top w:val="single" w:sz="4" w:space="0" w:color="auto"/>
              <w:left w:val="nil"/>
              <w:bottom w:val="single" w:sz="8" w:space="0" w:color="auto"/>
              <w:right w:val="single" w:sz="8" w:space="0" w:color="auto"/>
            </w:tcBorders>
            <w:shd w:val="clear" w:color="auto" w:fill="auto"/>
            <w:vAlign w:val="center"/>
            <w:hideMark/>
          </w:tcPr>
          <w:p w:rsidR="000B0EF4" w:rsidRPr="00597CAC" w:rsidRDefault="000B0EF4" w:rsidP="00464501">
            <w:pPr>
              <w:jc w:val="center"/>
              <w:rPr>
                <w:color w:val="000000"/>
              </w:rPr>
            </w:pPr>
            <w:r w:rsidRPr="00597CAC">
              <w:rPr>
                <w:color w:val="000000"/>
                <w:sz w:val="22"/>
                <w:szCs w:val="22"/>
              </w:rPr>
              <w:t>2026 год</w:t>
            </w:r>
          </w:p>
        </w:tc>
        <w:tc>
          <w:tcPr>
            <w:tcW w:w="785" w:type="pct"/>
            <w:tcBorders>
              <w:top w:val="single" w:sz="4" w:space="0" w:color="auto"/>
              <w:left w:val="nil"/>
              <w:bottom w:val="single" w:sz="8" w:space="0" w:color="auto"/>
              <w:right w:val="single" w:sz="8" w:space="0" w:color="auto"/>
            </w:tcBorders>
            <w:shd w:val="clear" w:color="auto" w:fill="auto"/>
            <w:vAlign w:val="center"/>
            <w:hideMark/>
          </w:tcPr>
          <w:p w:rsidR="000B0EF4" w:rsidRPr="00597CAC" w:rsidRDefault="000B0EF4" w:rsidP="00464501">
            <w:pPr>
              <w:jc w:val="center"/>
              <w:rPr>
                <w:color w:val="000000"/>
              </w:rPr>
            </w:pPr>
            <w:r w:rsidRPr="00597CAC">
              <w:rPr>
                <w:color w:val="000000"/>
                <w:sz w:val="22"/>
                <w:szCs w:val="22"/>
              </w:rPr>
              <w:t>2027 год</w:t>
            </w:r>
          </w:p>
        </w:tc>
      </w:tr>
      <w:tr w:rsidR="000B0EF4" w:rsidRPr="004C191C" w:rsidTr="00464501">
        <w:trPr>
          <w:trHeight w:val="682"/>
        </w:trPr>
        <w:tc>
          <w:tcPr>
            <w:tcW w:w="2715" w:type="pct"/>
            <w:tcBorders>
              <w:top w:val="nil"/>
              <w:left w:val="single" w:sz="8" w:space="0" w:color="auto"/>
              <w:bottom w:val="single" w:sz="8" w:space="0" w:color="auto"/>
              <w:right w:val="single" w:sz="8" w:space="0" w:color="auto"/>
            </w:tcBorders>
            <w:shd w:val="clear" w:color="auto" w:fill="auto"/>
            <w:vAlign w:val="bottom"/>
            <w:hideMark/>
          </w:tcPr>
          <w:p w:rsidR="000B0EF4" w:rsidRPr="004C191C" w:rsidRDefault="000B0EF4" w:rsidP="00464501">
            <w:pPr>
              <w:rPr>
                <w:bCs/>
                <w:color w:val="000000"/>
                <w:highlight w:val="yellow"/>
              </w:rPr>
            </w:pPr>
            <w:r w:rsidRPr="007A533D">
              <w:rPr>
                <w:bCs/>
                <w:color w:val="000000"/>
                <w:sz w:val="22"/>
                <w:szCs w:val="22"/>
              </w:rPr>
              <w:t>Муниципальная программа «</w:t>
            </w:r>
            <w:r w:rsidRPr="007A533D">
              <w:rPr>
                <w:sz w:val="22"/>
                <w:szCs w:val="22"/>
              </w:rPr>
              <w:t>Стимулирование развития жилищного строительства на территории Новокузнецкого городского округа</w:t>
            </w:r>
            <w:r w:rsidRPr="007A533D">
              <w:rPr>
                <w:bCs/>
                <w:color w:val="000000"/>
                <w:sz w:val="22"/>
                <w:szCs w:val="22"/>
              </w:rPr>
              <w:t>», в том числе:</w:t>
            </w:r>
          </w:p>
        </w:tc>
        <w:tc>
          <w:tcPr>
            <w:tcW w:w="714"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sidRPr="009C5CB7">
              <w:rPr>
                <w:bCs/>
                <w:color w:val="000000"/>
                <w:sz w:val="22"/>
                <w:szCs w:val="22"/>
              </w:rPr>
              <w:t>38 030,9</w:t>
            </w:r>
          </w:p>
        </w:tc>
        <w:tc>
          <w:tcPr>
            <w:tcW w:w="786"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Pr>
                <w:bCs/>
                <w:color w:val="000000"/>
                <w:sz w:val="22"/>
                <w:szCs w:val="22"/>
              </w:rPr>
              <w:t>29 328,</w:t>
            </w:r>
            <w:r w:rsidRPr="009C5CB7">
              <w:rPr>
                <w:bCs/>
                <w:color w:val="000000"/>
                <w:sz w:val="22"/>
                <w:szCs w:val="22"/>
              </w:rPr>
              <w:t>1</w:t>
            </w:r>
          </w:p>
        </w:tc>
        <w:tc>
          <w:tcPr>
            <w:tcW w:w="785"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sidRPr="009C5CB7">
              <w:rPr>
                <w:bCs/>
                <w:color w:val="000000"/>
                <w:sz w:val="22"/>
                <w:szCs w:val="22"/>
              </w:rPr>
              <w:t>25 128,0</w:t>
            </w:r>
          </w:p>
        </w:tc>
      </w:tr>
      <w:tr w:rsidR="000B0EF4" w:rsidRPr="004C191C" w:rsidTr="00464501">
        <w:trPr>
          <w:trHeight w:val="20"/>
        </w:trPr>
        <w:tc>
          <w:tcPr>
            <w:tcW w:w="2715" w:type="pct"/>
            <w:tcBorders>
              <w:top w:val="nil"/>
              <w:left w:val="single" w:sz="8" w:space="0" w:color="auto"/>
              <w:bottom w:val="single" w:sz="8" w:space="0" w:color="auto"/>
              <w:right w:val="single" w:sz="8" w:space="0" w:color="auto"/>
            </w:tcBorders>
            <w:shd w:val="clear" w:color="auto" w:fill="auto"/>
            <w:vAlign w:val="bottom"/>
            <w:hideMark/>
          </w:tcPr>
          <w:p w:rsidR="000B0EF4" w:rsidRPr="006D4F93" w:rsidRDefault="000B0EF4" w:rsidP="00464501">
            <w:pPr>
              <w:rPr>
                <w:bCs/>
                <w:color w:val="000000"/>
              </w:rPr>
            </w:pPr>
            <w:r w:rsidRPr="006D4F93">
              <w:rPr>
                <w:bCs/>
                <w:color w:val="000000"/>
                <w:sz w:val="22"/>
                <w:szCs w:val="22"/>
              </w:rPr>
              <w:t>Основные мероприятия программы:</w:t>
            </w:r>
          </w:p>
        </w:tc>
        <w:tc>
          <w:tcPr>
            <w:tcW w:w="714"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sidRPr="009C5CB7">
              <w:rPr>
                <w:bCs/>
                <w:color w:val="000000"/>
                <w:sz w:val="22"/>
                <w:szCs w:val="22"/>
              </w:rPr>
              <w:t>38 030,9</w:t>
            </w:r>
          </w:p>
        </w:tc>
        <w:tc>
          <w:tcPr>
            <w:tcW w:w="786"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Pr>
                <w:bCs/>
                <w:color w:val="000000"/>
                <w:sz w:val="22"/>
                <w:szCs w:val="22"/>
              </w:rPr>
              <w:t>29 328,</w:t>
            </w:r>
            <w:r w:rsidRPr="009C5CB7">
              <w:rPr>
                <w:bCs/>
                <w:color w:val="000000"/>
                <w:sz w:val="22"/>
                <w:szCs w:val="22"/>
              </w:rPr>
              <w:t>1</w:t>
            </w:r>
          </w:p>
        </w:tc>
        <w:tc>
          <w:tcPr>
            <w:tcW w:w="785" w:type="pct"/>
            <w:tcBorders>
              <w:top w:val="nil"/>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bCs/>
                <w:color w:val="000000"/>
              </w:rPr>
            </w:pPr>
            <w:r w:rsidRPr="009C5CB7">
              <w:rPr>
                <w:bCs/>
                <w:color w:val="000000"/>
                <w:sz w:val="22"/>
                <w:szCs w:val="22"/>
              </w:rPr>
              <w:t>25 128,0</w:t>
            </w:r>
          </w:p>
        </w:tc>
      </w:tr>
      <w:tr w:rsidR="000B0EF4" w:rsidRPr="004C191C" w:rsidTr="00464501">
        <w:trPr>
          <w:trHeight w:val="20"/>
        </w:trPr>
        <w:tc>
          <w:tcPr>
            <w:tcW w:w="2715"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0B0EF4" w:rsidRPr="00556CC6" w:rsidRDefault="000B0EF4" w:rsidP="00464501">
            <w:pPr>
              <w:rPr>
                <w:color w:val="000000"/>
              </w:rPr>
            </w:pPr>
            <w:r w:rsidRPr="00556CC6">
              <w:rPr>
                <w:sz w:val="22"/>
                <w:szCs w:val="22"/>
              </w:rPr>
              <w:t xml:space="preserve">Основное мероприятие 1 «Обеспечение функционирования </w:t>
            </w:r>
            <w:proofErr w:type="spellStart"/>
            <w:r w:rsidRPr="00556CC6">
              <w:rPr>
                <w:sz w:val="22"/>
                <w:szCs w:val="22"/>
              </w:rPr>
              <w:t>УКСа</w:t>
            </w:r>
            <w:proofErr w:type="spellEnd"/>
            <w:r w:rsidRPr="00556CC6">
              <w:rPr>
                <w:sz w:val="22"/>
                <w:szCs w:val="22"/>
              </w:rPr>
              <w:t xml:space="preserve"> по реализации установленных полномочий»</w:t>
            </w:r>
          </w:p>
        </w:tc>
        <w:tc>
          <w:tcPr>
            <w:tcW w:w="714" w:type="pct"/>
            <w:tcBorders>
              <w:top w:val="single" w:sz="4" w:space="0" w:color="auto"/>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color w:val="000000"/>
              </w:rPr>
            </w:pPr>
            <w:r w:rsidRPr="009C5CB7">
              <w:rPr>
                <w:color w:val="000000"/>
                <w:sz w:val="22"/>
                <w:szCs w:val="22"/>
              </w:rPr>
              <w:t>25 065,0</w:t>
            </w:r>
          </w:p>
        </w:tc>
        <w:tc>
          <w:tcPr>
            <w:tcW w:w="786" w:type="pct"/>
            <w:tcBorders>
              <w:top w:val="single" w:sz="4" w:space="0" w:color="auto"/>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color w:val="000000"/>
              </w:rPr>
            </w:pPr>
            <w:r w:rsidRPr="009C5CB7">
              <w:rPr>
                <w:color w:val="000000"/>
                <w:sz w:val="22"/>
                <w:szCs w:val="22"/>
              </w:rPr>
              <w:t>25 127,2</w:t>
            </w:r>
          </w:p>
        </w:tc>
        <w:tc>
          <w:tcPr>
            <w:tcW w:w="785" w:type="pct"/>
            <w:tcBorders>
              <w:top w:val="single" w:sz="4" w:space="0" w:color="auto"/>
              <w:left w:val="nil"/>
              <w:bottom w:val="single" w:sz="8" w:space="0" w:color="auto"/>
              <w:right w:val="single" w:sz="8" w:space="0" w:color="auto"/>
            </w:tcBorders>
            <w:shd w:val="clear" w:color="000000" w:fill="FFFFFF"/>
            <w:vAlign w:val="center"/>
            <w:hideMark/>
          </w:tcPr>
          <w:p w:rsidR="000B0EF4" w:rsidRPr="009C5CB7" w:rsidRDefault="000B0EF4" w:rsidP="00464501">
            <w:pPr>
              <w:jc w:val="center"/>
              <w:rPr>
                <w:color w:val="000000"/>
              </w:rPr>
            </w:pPr>
            <w:r w:rsidRPr="009C5CB7">
              <w:rPr>
                <w:color w:val="000000"/>
                <w:sz w:val="22"/>
                <w:szCs w:val="22"/>
              </w:rPr>
              <w:t>25 128,0</w:t>
            </w:r>
          </w:p>
        </w:tc>
      </w:tr>
      <w:tr w:rsidR="000B0EF4" w:rsidRPr="004C191C" w:rsidTr="00464501">
        <w:trPr>
          <w:trHeight w:val="20"/>
        </w:trPr>
        <w:tc>
          <w:tcPr>
            <w:tcW w:w="2715" w:type="pct"/>
            <w:tcBorders>
              <w:top w:val="single" w:sz="4" w:space="0" w:color="auto"/>
              <w:left w:val="single" w:sz="4" w:space="0" w:color="auto"/>
              <w:bottom w:val="single" w:sz="4" w:space="0" w:color="auto"/>
              <w:right w:val="single" w:sz="4" w:space="0" w:color="auto"/>
            </w:tcBorders>
            <w:shd w:val="clear" w:color="auto" w:fill="auto"/>
            <w:vAlign w:val="bottom"/>
          </w:tcPr>
          <w:p w:rsidR="000B0EF4" w:rsidRPr="00AC48D2" w:rsidRDefault="000B0EF4" w:rsidP="00464501">
            <w:pPr>
              <w:rPr>
                <w:color w:val="000000"/>
              </w:rPr>
            </w:pPr>
            <w:r w:rsidRPr="00AC48D2">
              <w:rPr>
                <w:color w:val="000000"/>
                <w:sz w:val="22"/>
                <w:szCs w:val="22"/>
              </w:rPr>
              <w:t>Основное мероприятие 2</w:t>
            </w:r>
            <w:r>
              <w:rPr>
                <w:color w:val="000000"/>
                <w:sz w:val="22"/>
                <w:szCs w:val="22"/>
              </w:rPr>
              <w:t xml:space="preserve">   «</w:t>
            </w:r>
            <w:r w:rsidRPr="00AC48D2">
              <w:rPr>
                <w:color w:val="000000"/>
                <w:sz w:val="22"/>
                <w:szCs w:val="22"/>
              </w:rPr>
              <w:t>Выполнение проектно-изыскательских работ по объектам транспортной, инженерной и социальной инфраструктуры</w:t>
            </w:r>
            <w:r>
              <w:rPr>
                <w:color w:val="000000"/>
                <w:sz w:val="22"/>
                <w:szCs w:val="22"/>
              </w:rPr>
              <w:t>»</w:t>
            </w:r>
          </w:p>
        </w:tc>
        <w:tc>
          <w:tcPr>
            <w:tcW w:w="714"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sidRPr="009C5CB7">
              <w:rPr>
                <w:color w:val="000000"/>
                <w:sz w:val="22"/>
                <w:szCs w:val="22"/>
              </w:rPr>
              <w:t>3 300,0</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sidRPr="009C5CB7">
              <w:rPr>
                <w:color w:val="000000"/>
                <w:sz w:val="22"/>
                <w:szCs w:val="22"/>
              </w:rPr>
              <w:t>0,0</w:t>
            </w:r>
          </w:p>
        </w:tc>
        <w:tc>
          <w:tcPr>
            <w:tcW w:w="785"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sidRPr="009C5CB7">
              <w:rPr>
                <w:color w:val="000000"/>
                <w:sz w:val="22"/>
                <w:szCs w:val="22"/>
              </w:rPr>
              <w:t>0,0</w:t>
            </w:r>
          </w:p>
        </w:tc>
      </w:tr>
      <w:tr w:rsidR="000B0EF4" w:rsidRPr="004C191C" w:rsidTr="00464501">
        <w:trPr>
          <w:trHeight w:val="20"/>
        </w:trPr>
        <w:tc>
          <w:tcPr>
            <w:tcW w:w="2715" w:type="pct"/>
            <w:tcBorders>
              <w:top w:val="single" w:sz="4" w:space="0" w:color="auto"/>
              <w:left w:val="single" w:sz="4" w:space="0" w:color="auto"/>
              <w:bottom w:val="single" w:sz="4" w:space="0" w:color="auto"/>
              <w:right w:val="single" w:sz="4" w:space="0" w:color="auto"/>
            </w:tcBorders>
            <w:shd w:val="clear" w:color="auto" w:fill="auto"/>
            <w:vAlign w:val="bottom"/>
          </w:tcPr>
          <w:p w:rsidR="000B0EF4" w:rsidRPr="007353C5" w:rsidRDefault="000B0EF4" w:rsidP="00464501">
            <w:pPr>
              <w:rPr>
                <w:color w:val="000000"/>
              </w:rPr>
            </w:pPr>
            <w:r w:rsidRPr="007353C5">
              <w:rPr>
                <w:color w:val="000000"/>
                <w:sz w:val="22"/>
                <w:szCs w:val="22"/>
              </w:rPr>
              <w:t>Основное мероприятие 4</w:t>
            </w:r>
            <w:r>
              <w:rPr>
                <w:color w:val="000000"/>
                <w:sz w:val="22"/>
                <w:szCs w:val="22"/>
              </w:rPr>
              <w:t xml:space="preserve"> «</w:t>
            </w:r>
            <w:r w:rsidRPr="007353C5">
              <w:rPr>
                <w:color w:val="000000"/>
                <w:sz w:val="22"/>
                <w:szCs w:val="22"/>
              </w:rPr>
              <w:t>Оказание услуг по подклю</w:t>
            </w:r>
            <w:r>
              <w:rPr>
                <w:color w:val="000000"/>
                <w:sz w:val="22"/>
                <w:szCs w:val="22"/>
              </w:rPr>
              <w:t>ч</w:t>
            </w:r>
            <w:r w:rsidRPr="007353C5">
              <w:rPr>
                <w:color w:val="000000"/>
                <w:sz w:val="22"/>
                <w:szCs w:val="22"/>
              </w:rPr>
              <w:t>ению (технологическому присоединению) объектов транспортной</w:t>
            </w:r>
            <w:r>
              <w:rPr>
                <w:color w:val="000000"/>
                <w:sz w:val="22"/>
                <w:szCs w:val="22"/>
              </w:rPr>
              <w:t>, коммунальной</w:t>
            </w:r>
            <w:r w:rsidRPr="007353C5">
              <w:rPr>
                <w:color w:val="000000"/>
                <w:sz w:val="22"/>
                <w:szCs w:val="22"/>
              </w:rPr>
              <w:t xml:space="preserve"> и социальной инфраструктуры к сетям инженерно-технического о</w:t>
            </w:r>
            <w:r>
              <w:rPr>
                <w:color w:val="000000"/>
                <w:sz w:val="22"/>
                <w:szCs w:val="22"/>
              </w:rPr>
              <w:t>б</w:t>
            </w:r>
            <w:r w:rsidRPr="007353C5">
              <w:rPr>
                <w:color w:val="000000"/>
                <w:sz w:val="22"/>
                <w:szCs w:val="22"/>
              </w:rPr>
              <w:t>еспечения</w:t>
            </w:r>
            <w:r>
              <w:rPr>
                <w:color w:val="000000"/>
                <w:sz w:val="22"/>
                <w:szCs w:val="22"/>
              </w:rPr>
              <w:t>»</w:t>
            </w:r>
          </w:p>
        </w:tc>
        <w:tc>
          <w:tcPr>
            <w:tcW w:w="714"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sidRPr="009C5CB7">
              <w:rPr>
                <w:color w:val="000000"/>
                <w:sz w:val="22"/>
                <w:szCs w:val="22"/>
              </w:rPr>
              <w:t>9 665,9</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Pr>
                <w:color w:val="000000"/>
                <w:sz w:val="22"/>
                <w:szCs w:val="22"/>
              </w:rPr>
              <w:t>4 20</w:t>
            </w:r>
            <w:r w:rsidRPr="009C5CB7">
              <w:rPr>
                <w:color w:val="000000"/>
                <w:sz w:val="22"/>
                <w:szCs w:val="22"/>
              </w:rPr>
              <w:t>0,9</w:t>
            </w:r>
          </w:p>
        </w:tc>
        <w:tc>
          <w:tcPr>
            <w:tcW w:w="785" w:type="pct"/>
            <w:tcBorders>
              <w:top w:val="single" w:sz="4" w:space="0" w:color="auto"/>
              <w:left w:val="single" w:sz="4" w:space="0" w:color="auto"/>
              <w:bottom w:val="single" w:sz="4" w:space="0" w:color="auto"/>
              <w:right w:val="single" w:sz="4" w:space="0" w:color="auto"/>
            </w:tcBorders>
            <w:shd w:val="clear" w:color="000000" w:fill="FFFFFF"/>
            <w:vAlign w:val="center"/>
          </w:tcPr>
          <w:p w:rsidR="000B0EF4" w:rsidRPr="009C5CB7" w:rsidRDefault="000B0EF4" w:rsidP="00464501">
            <w:pPr>
              <w:jc w:val="center"/>
              <w:rPr>
                <w:color w:val="000000"/>
              </w:rPr>
            </w:pPr>
            <w:r w:rsidRPr="009C5CB7">
              <w:rPr>
                <w:color w:val="000000"/>
                <w:sz w:val="22"/>
                <w:szCs w:val="22"/>
              </w:rPr>
              <w:t>0,0</w:t>
            </w:r>
          </w:p>
        </w:tc>
      </w:tr>
    </w:tbl>
    <w:p w:rsidR="000B0EF4" w:rsidRPr="0014161F" w:rsidRDefault="000B0EF4" w:rsidP="000B0EF4">
      <w:pPr>
        <w:spacing w:before="240" w:line="276" w:lineRule="auto"/>
        <w:ind w:firstLine="567"/>
        <w:jc w:val="both"/>
        <w:rPr>
          <w:sz w:val="26"/>
          <w:szCs w:val="26"/>
        </w:rPr>
      </w:pPr>
      <w:r w:rsidRPr="0014161F">
        <w:rPr>
          <w:sz w:val="26"/>
          <w:szCs w:val="26"/>
        </w:rPr>
        <w:t>В 2025</w:t>
      </w:r>
      <w:r>
        <w:rPr>
          <w:sz w:val="26"/>
          <w:szCs w:val="26"/>
        </w:rPr>
        <w:t xml:space="preserve"> </w:t>
      </w:r>
      <w:r w:rsidRPr="0014161F">
        <w:rPr>
          <w:sz w:val="26"/>
          <w:szCs w:val="26"/>
        </w:rPr>
        <w:t>-</w:t>
      </w:r>
      <w:r>
        <w:rPr>
          <w:sz w:val="26"/>
          <w:szCs w:val="26"/>
        </w:rPr>
        <w:t xml:space="preserve"> </w:t>
      </w:r>
      <w:r w:rsidRPr="0014161F">
        <w:rPr>
          <w:sz w:val="26"/>
          <w:szCs w:val="26"/>
        </w:rPr>
        <w:t>2027 годах финансовое обеспечение по программе предусмотрено в рамках трех основных программных мероприятий.</w:t>
      </w:r>
    </w:p>
    <w:p w:rsidR="000B0EF4" w:rsidRPr="001C62ED" w:rsidRDefault="000B0EF4" w:rsidP="000B0EF4">
      <w:pPr>
        <w:autoSpaceDE w:val="0"/>
        <w:autoSpaceDN w:val="0"/>
        <w:adjustRightInd w:val="0"/>
        <w:spacing w:line="276" w:lineRule="auto"/>
        <w:ind w:firstLine="567"/>
        <w:jc w:val="both"/>
        <w:rPr>
          <w:sz w:val="26"/>
          <w:szCs w:val="26"/>
        </w:rPr>
      </w:pPr>
      <w:r w:rsidRPr="001C62ED">
        <w:rPr>
          <w:sz w:val="26"/>
          <w:szCs w:val="26"/>
        </w:rPr>
        <w:t xml:space="preserve">Мероприятие 1 «Обеспечение функционирования </w:t>
      </w:r>
      <w:proofErr w:type="spellStart"/>
      <w:r w:rsidRPr="001C62ED">
        <w:rPr>
          <w:sz w:val="26"/>
          <w:szCs w:val="26"/>
        </w:rPr>
        <w:t>УКСа</w:t>
      </w:r>
      <w:proofErr w:type="spellEnd"/>
      <w:r w:rsidRPr="001C62ED">
        <w:rPr>
          <w:sz w:val="26"/>
          <w:szCs w:val="26"/>
        </w:rPr>
        <w:t xml:space="preserve"> по реализации установленных полномочий».</w:t>
      </w:r>
    </w:p>
    <w:p w:rsidR="000B0EF4" w:rsidRPr="002A20D1" w:rsidRDefault="000B0EF4" w:rsidP="000B0EF4">
      <w:pPr>
        <w:spacing w:line="276" w:lineRule="auto"/>
        <w:ind w:firstLine="567"/>
        <w:jc w:val="both"/>
        <w:rPr>
          <w:sz w:val="26"/>
          <w:szCs w:val="26"/>
        </w:rPr>
      </w:pPr>
      <w:r w:rsidRPr="001C62ED">
        <w:rPr>
          <w:sz w:val="26"/>
          <w:szCs w:val="26"/>
        </w:rPr>
        <w:t>На реализацию мероприятия в 2025</w:t>
      </w:r>
      <w:r>
        <w:rPr>
          <w:sz w:val="26"/>
          <w:szCs w:val="26"/>
        </w:rPr>
        <w:t xml:space="preserve"> </w:t>
      </w:r>
      <w:r w:rsidRPr="001C62ED">
        <w:rPr>
          <w:sz w:val="26"/>
          <w:szCs w:val="26"/>
        </w:rPr>
        <w:t>-</w:t>
      </w:r>
      <w:r>
        <w:rPr>
          <w:sz w:val="26"/>
          <w:szCs w:val="26"/>
        </w:rPr>
        <w:t xml:space="preserve"> </w:t>
      </w:r>
      <w:r w:rsidRPr="001C62ED">
        <w:rPr>
          <w:sz w:val="26"/>
          <w:szCs w:val="26"/>
        </w:rPr>
        <w:t xml:space="preserve">2027 годах предусмотрены бюджетные ассигнования в </w:t>
      </w:r>
      <w:r w:rsidRPr="002A20D1">
        <w:rPr>
          <w:sz w:val="26"/>
          <w:szCs w:val="26"/>
        </w:rPr>
        <w:t>сумме 75 </w:t>
      </w:r>
      <w:r>
        <w:rPr>
          <w:sz w:val="26"/>
          <w:szCs w:val="26"/>
        </w:rPr>
        <w:t>3</w:t>
      </w:r>
      <w:r w:rsidRPr="002A20D1">
        <w:rPr>
          <w:sz w:val="26"/>
          <w:szCs w:val="26"/>
        </w:rPr>
        <w:t>20,2 тыс. руб., из них в 2025 году – 25 065,0 тыс. руб., в 2026 году – 25 127,2 тыс. руб., в 2027 году – 25 128,0 тыс. руб.</w:t>
      </w:r>
    </w:p>
    <w:p w:rsidR="000B0EF4" w:rsidRPr="008A4907" w:rsidRDefault="000B0EF4" w:rsidP="000B0EF4">
      <w:pPr>
        <w:spacing w:line="276" w:lineRule="auto"/>
        <w:ind w:firstLine="567"/>
        <w:jc w:val="both"/>
        <w:rPr>
          <w:sz w:val="26"/>
          <w:szCs w:val="26"/>
        </w:rPr>
      </w:pPr>
      <w:r w:rsidRPr="008A4907">
        <w:rPr>
          <w:sz w:val="26"/>
          <w:szCs w:val="26"/>
        </w:rPr>
        <w:t xml:space="preserve">В рамках мероприятия предусмотрены бюджетные ассигнования на финансовое обеспечение деятельности </w:t>
      </w:r>
      <w:proofErr w:type="spellStart"/>
      <w:r w:rsidRPr="008A4907">
        <w:rPr>
          <w:sz w:val="26"/>
          <w:szCs w:val="26"/>
        </w:rPr>
        <w:t>УКСа</w:t>
      </w:r>
      <w:proofErr w:type="spellEnd"/>
      <w:r w:rsidRPr="008A4907">
        <w:rPr>
          <w:sz w:val="26"/>
          <w:szCs w:val="26"/>
        </w:rPr>
        <w:t xml:space="preserve">. </w:t>
      </w:r>
      <w:proofErr w:type="gramStart"/>
      <w:r w:rsidRPr="008A4907">
        <w:rPr>
          <w:sz w:val="26"/>
          <w:szCs w:val="26"/>
        </w:rPr>
        <w:t xml:space="preserve">Положением об Управлении капитального строительства администрации города Новокузнецка, </w:t>
      </w:r>
      <w:r>
        <w:rPr>
          <w:sz w:val="26"/>
          <w:szCs w:val="26"/>
        </w:rPr>
        <w:t xml:space="preserve">к его полномочиям отнесено выполнение функций технического заказчика, а также иных функций, </w:t>
      </w:r>
      <w:r w:rsidRPr="008A4907">
        <w:rPr>
          <w:sz w:val="26"/>
          <w:szCs w:val="26"/>
        </w:rPr>
        <w:t xml:space="preserve">в том числе в области обеспечения проектно-сметной документацией и организации строительства, реконструкции, капитального ремонта муниципальных объектов капитального </w:t>
      </w:r>
      <w:r w:rsidRPr="008A4907">
        <w:rPr>
          <w:sz w:val="26"/>
          <w:szCs w:val="26"/>
        </w:rPr>
        <w:lastRenderedPageBreak/>
        <w:t>строительства Новокузнецкого городского округа, освоения строительных площадок, планирования, финансирования, учета и отчетности, осуществления строительного контроля и технического надзора.</w:t>
      </w:r>
      <w:proofErr w:type="gramEnd"/>
    </w:p>
    <w:p w:rsidR="000B0EF4" w:rsidRPr="009B6E64" w:rsidRDefault="000B0EF4" w:rsidP="000B0EF4">
      <w:pPr>
        <w:spacing w:line="276" w:lineRule="auto"/>
        <w:ind w:firstLine="567"/>
        <w:jc w:val="both"/>
        <w:rPr>
          <w:sz w:val="26"/>
          <w:szCs w:val="26"/>
        </w:rPr>
      </w:pPr>
      <w:r w:rsidRPr="009B6E64">
        <w:rPr>
          <w:sz w:val="26"/>
          <w:szCs w:val="26"/>
        </w:rPr>
        <w:t>Бюджетные ассигнования предусмотрены по следующим направлениям:</w:t>
      </w:r>
    </w:p>
    <w:p w:rsidR="000B0EF4" w:rsidRPr="009B6E64" w:rsidRDefault="000B0EF4" w:rsidP="000B0EF4">
      <w:pPr>
        <w:pStyle w:val="af1"/>
        <w:numPr>
          <w:ilvl w:val="0"/>
          <w:numId w:val="2"/>
        </w:numPr>
        <w:tabs>
          <w:tab w:val="left" w:pos="567"/>
          <w:tab w:val="left" w:pos="851"/>
        </w:tabs>
        <w:spacing w:line="276" w:lineRule="auto"/>
        <w:ind w:left="0" w:firstLine="567"/>
        <w:jc w:val="both"/>
        <w:rPr>
          <w:sz w:val="26"/>
          <w:szCs w:val="26"/>
        </w:rPr>
      </w:pPr>
      <w:r w:rsidRPr="009B6E64">
        <w:rPr>
          <w:sz w:val="26"/>
          <w:szCs w:val="26"/>
        </w:rPr>
        <w:t>фонд оплаты труда на 2025 год в сумме 24 867,4 тыс. руб., на 2026 и 2027 годы – 25 127,2 тыс. руб</w:t>
      </w:r>
      <w:r>
        <w:rPr>
          <w:sz w:val="26"/>
          <w:szCs w:val="26"/>
        </w:rPr>
        <w:t xml:space="preserve">. </w:t>
      </w:r>
      <w:r w:rsidRPr="009B6E64">
        <w:rPr>
          <w:sz w:val="26"/>
          <w:szCs w:val="26"/>
        </w:rPr>
        <w:t>ежегодно;</w:t>
      </w:r>
    </w:p>
    <w:p w:rsidR="000B0EF4" w:rsidRPr="009B6E64" w:rsidRDefault="000B0EF4" w:rsidP="000B0EF4">
      <w:pPr>
        <w:pStyle w:val="af1"/>
        <w:numPr>
          <w:ilvl w:val="0"/>
          <w:numId w:val="2"/>
        </w:numPr>
        <w:tabs>
          <w:tab w:val="left" w:pos="567"/>
          <w:tab w:val="left" w:pos="851"/>
        </w:tabs>
        <w:spacing w:line="276" w:lineRule="auto"/>
        <w:ind w:left="0" w:firstLine="567"/>
        <w:jc w:val="both"/>
        <w:rPr>
          <w:sz w:val="26"/>
          <w:szCs w:val="26"/>
        </w:rPr>
      </w:pPr>
      <w:r w:rsidRPr="009B6E64">
        <w:rPr>
          <w:sz w:val="26"/>
          <w:szCs w:val="26"/>
        </w:rPr>
        <w:t xml:space="preserve">прочие расходы, в том числе </w:t>
      </w:r>
      <w:r>
        <w:rPr>
          <w:sz w:val="26"/>
          <w:szCs w:val="26"/>
        </w:rPr>
        <w:t xml:space="preserve">оплата </w:t>
      </w:r>
      <w:r w:rsidRPr="009B6E64">
        <w:rPr>
          <w:sz w:val="26"/>
          <w:szCs w:val="26"/>
        </w:rPr>
        <w:t>налог</w:t>
      </w:r>
      <w:r>
        <w:rPr>
          <w:sz w:val="26"/>
          <w:szCs w:val="26"/>
        </w:rPr>
        <w:t>ов</w:t>
      </w:r>
      <w:r w:rsidRPr="009B6E64">
        <w:rPr>
          <w:sz w:val="26"/>
          <w:szCs w:val="26"/>
        </w:rPr>
        <w:t xml:space="preserve">, услуги связи, ГСМ, установка, обновление, сопровождение программного обеспечения на 2025 год в сумме </w:t>
      </w:r>
      <w:r>
        <w:rPr>
          <w:sz w:val="26"/>
          <w:szCs w:val="26"/>
        </w:rPr>
        <w:t>197,6</w:t>
      </w:r>
      <w:r w:rsidRPr="009B6E64">
        <w:rPr>
          <w:sz w:val="26"/>
          <w:szCs w:val="26"/>
        </w:rPr>
        <w:t xml:space="preserve"> тыс. руб.</w:t>
      </w:r>
      <w:r>
        <w:rPr>
          <w:sz w:val="26"/>
          <w:szCs w:val="26"/>
        </w:rPr>
        <w:t>, на 2027 год – 0,8 тыс. руб.</w:t>
      </w:r>
    </w:p>
    <w:p w:rsidR="000B0EF4" w:rsidRPr="00AF640D" w:rsidRDefault="000B0EF4" w:rsidP="000B0EF4">
      <w:pPr>
        <w:spacing w:line="276" w:lineRule="auto"/>
        <w:ind w:firstLine="567"/>
        <w:jc w:val="both"/>
        <w:rPr>
          <w:sz w:val="26"/>
          <w:szCs w:val="26"/>
        </w:rPr>
      </w:pPr>
      <w:r w:rsidRPr="00AF640D">
        <w:rPr>
          <w:sz w:val="26"/>
          <w:szCs w:val="26"/>
        </w:rPr>
        <w:t>Мероприятие 2 «Выполнение проектно-изыскательских работ по объектам транспортной, инженерной и социальной инфраструктуры».</w:t>
      </w:r>
    </w:p>
    <w:p w:rsidR="000B0EF4" w:rsidRPr="00D82C38" w:rsidRDefault="000B0EF4" w:rsidP="000B0EF4">
      <w:pPr>
        <w:spacing w:line="276" w:lineRule="auto"/>
        <w:ind w:firstLine="567"/>
        <w:jc w:val="both"/>
        <w:rPr>
          <w:sz w:val="26"/>
          <w:szCs w:val="26"/>
        </w:rPr>
      </w:pPr>
      <w:r w:rsidRPr="00F356B1">
        <w:rPr>
          <w:sz w:val="26"/>
          <w:szCs w:val="26"/>
        </w:rPr>
        <w:t xml:space="preserve">В рамках указанного мероприятия на 2025 год предусмотрены бюджетные ассигнования за счет средств местного бюджета на выполнение инженерных изысканий по объектам: «Строительство детского сада в микрорайоне № 7 Новоильинского района </w:t>
      </w:r>
      <w:proofErr w:type="gramStart"/>
      <w:r w:rsidRPr="00F356B1">
        <w:rPr>
          <w:sz w:val="26"/>
          <w:szCs w:val="26"/>
        </w:rPr>
        <w:t>г</w:t>
      </w:r>
      <w:proofErr w:type="gramEnd"/>
      <w:r w:rsidRPr="00F356B1">
        <w:rPr>
          <w:sz w:val="26"/>
          <w:szCs w:val="26"/>
        </w:rPr>
        <w:t>. Новокузнецка» и «Строительство школы в микрорайоне № 24 Новоильинского района</w:t>
      </w:r>
      <w:r>
        <w:rPr>
          <w:sz w:val="26"/>
          <w:szCs w:val="26"/>
        </w:rPr>
        <w:t xml:space="preserve"> г. </w:t>
      </w:r>
      <w:r w:rsidRPr="00D82C38">
        <w:rPr>
          <w:sz w:val="26"/>
          <w:szCs w:val="26"/>
        </w:rPr>
        <w:t xml:space="preserve">Новокузнецка» </w:t>
      </w:r>
      <w:r w:rsidRPr="00EF5B8E">
        <w:rPr>
          <w:sz w:val="26"/>
          <w:szCs w:val="26"/>
        </w:rPr>
        <w:t>в сумме 3 300,0 тыс. руб.</w:t>
      </w:r>
      <w:r w:rsidRPr="00D82C38">
        <w:rPr>
          <w:sz w:val="26"/>
          <w:szCs w:val="26"/>
        </w:rPr>
        <w:t xml:space="preserve"> </w:t>
      </w:r>
    </w:p>
    <w:p w:rsidR="000B0EF4" w:rsidRPr="00D82C38" w:rsidRDefault="000B0EF4" w:rsidP="000B0EF4">
      <w:pPr>
        <w:spacing w:line="276" w:lineRule="auto"/>
        <w:ind w:firstLine="567"/>
        <w:jc w:val="both"/>
        <w:rPr>
          <w:sz w:val="26"/>
          <w:szCs w:val="26"/>
        </w:rPr>
      </w:pPr>
      <w:r w:rsidRPr="00D82C38">
        <w:rPr>
          <w:sz w:val="26"/>
          <w:szCs w:val="26"/>
        </w:rPr>
        <w:t>Мероприятие 4 «Оказание услуг по подключению (технологическому присоединению) объектов транспортной, коммунальной и социальной инфраструктуры к сетям инженерно-технического обеспечения».</w:t>
      </w:r>
    </w:p>
    <w:p w:rsidR="000B0EF4" w:rsidRPr="00EF5B8E" w:rsidRDefault="000B0EF4" w:rsidP="000B0EF4">
      <w:pPr>
        <w:spacing w:line="276" w:lineRule="auto"/>
        <w:ind w:firstLine="567"/>
        <w:jc w:val="both"/>
        <w:rPr>
          <w:sz w:val="26"/>
          <w:szCs w:val="26"/>
        </w:rPr>
      </w:pPr>
      <w:r w:rsidRPr="0008514B">
        <w:rPr>
          <w:sz w:val="26"/>
          <w:szCs w:val="26"/>
        </w:rPr>
        <w:t xml:space="preserve">В рамках указанного мероприятия предусмотрены бюджетные ассигнования за счет средств местного бюджета на технологическое присоединение (подключение) к сетям инженерно-технического обеспечения объекта «Крытая </w:t>
      </w:r>
      <w:proofErr w:type="spellStart"/>
      <w:r w:rsidRPr="0008514B">
        <w:rPr>
          <w:sz w:val="26"/>
          <w:szCs w:val="26"/>
        </w:rPr>
        <w:t>треннировочная</w:t>
      </w:r>
      <w:proofErr w:type="spellEnd"/>
      <w:r w:rsidRPr="0008514B">
        <w:rPr>
          <w:sz w:val="26"/>
          <w:szCs w:val="26"/>
        </w:rPr>
        <w:t xml:space="preserve"> ледовая площадка по ул. </w:t>
      </w:r>
      <w:proofErr w:type="spellStart"/>
      <w:r w:rsidRPr="0008514B">
        <w:rPr>
          <w:sz w:val="26"/>
          <w:szCs w:val="26"/>
        </w:rPr>
        <w:t>Зорге</w:t>
      </w:r>
      <w:proofErr w:type="spellEnd"/>
      <w:r w:rsidRPr="0008514B">
        <w:rPr>
          <w:sz w:val="26"/>
          <w:szCs w:val="26"/>
        </w:rPr>
        <w:t xml:space="preserve"> </w:t>
      </w:r>
      <w:proofErr w:type="spellStart"/>
      <w:r w:rsidRPr="0008514B">
        <w:rPr>
          <w:sz w:val="26"/>
          <w:szCs w:val="26"/>
        </w:rPr>
        <w:t>Орджоникидзевкого</w:t>
      </w:r>
      <w:proofErr w:type="spellEnd"/>
      <w:r w:rsidRPr="0008514B">
        <w:rPr>
          <w:sz w:val="26"/>
          <w:szCs w:val="26"/>
        </w:rPr>
        <w:t xml:space="preserve"> ра</w:t>
      </w:r>
      <w:r>
        <w:rPr>
          <w:sz w:val="26"/>
          <w:szCs w:val="26"/>
        </w:rPr>
        <w:t>й</w:t>
      </w:r>
      <w:r w:rsidRPr="0008514B">
        <w:rPr>
          <w:sz w:val="26"/>
          <w:szCs w:val="26"/>
        </w:rPr>
        <w:t xml:space="preserve">она </w:t>
      </w:r>
      <w:proofErr w:type="gramStart"/>
      <w:r w:rsidRPr="0008514B">
        <w:rPr>
          <w:sz w:val="26"/>
          <w:szCs w:val="26"/>
        </w:rPr>
        <w:t>г</w:t>
      </w:r>
      <w:proofErr w:type="gramEnd"/>
      <w:r w:rsidRPr="0008514B">
        <w:rPr>
          <w:sz w:val="26"/>
          <w:szCs w:val="26"/>
        </w:rPr>
        <w:t xml:space="preserve">. Новокузнецка» на 2025 год в сумме </w:t>
      </w:r>
      <w:r w:rsidRPr="00EF5B8E">
        <w:rPr>
          <w:sz w:val="26"/>
          <w:szCs w:val="26"/>
        </w:rPr>
        <w:t xml:space="preserve">9 665,9 тыс. руб., на 2026 год – </w:t>
      </w:r>
      <w:r>
        <w:rPr>
          <w:sz w:val="26"/>
          <w:szCs w:val="26"/>
        </w:rPr>
        <w:t>4 20</w:t>
      </w:r>
      <w:r w:rsidRPr="00EF5B8E">
        <w:rPr>
          <w:sz w:val="26"/>
          <w:szCs w:val="26"/>
        </w:rPr>
        <w:t>0,9 тыс. руб.</w:t>
      </w:r>
    </w:p>
    <w:p w:rsidR="000B0EF4" w:rsidRPr="00EF5B8E" w:rsidRDefault="000B0EF4" w:rsidP="000B0EF4">
      <w:pPr>
        <w:spacing w:line="276" w:lineRule="auto"/>
        <w:ind w:firstLine="567"/>
        <w:jc w:val="both"/>
        <w:rPr>
          <w:sz w:val="26"/>
          <w:szCs w:val="26"/>
        </w:rPr>
      </w:pPr>
    </w:p>
    <w:p w:rsidR="000B0EF4" w:rsidRDefault="000B0EF4" w:rsidP="000B0EF4">
      <w:pPr>
        <w:tabs>
          <w:tab w:val="left" w:pos="10065"/>
        </w:tabs>
        <w:spacing w:line="276" w:lineRule="auto"/>
        <w:jc w:val="center"/>
        <w:rPr>
          <w:sz w:val="26"/>
          <w:szCs w:val="26"/>
        </w:rPr>
      </w:pPr>
      <w:r>
        <w:rPr>
          <w:b/>
          <w:sz w:val="26"/>
          <w:szCs w:val="26"/>
        </w:rPr>
        <w:t>21. Муниципальная программа «</w:t>
      </w:r>
      <w:r>
        <w:rPr>
          <w:rFonts w:eastAsiaTheme="minorHAnsi"/>
          <w:b/>
          <w:sz w:val="26"/>
          <w:szCs w:val="26"/>
          <w:lang w:eastAsia="en-US"/>
        </w:rPr>
        <w:t>Профилактика терроризма, а также минимизация и (или) ликвидация последствий его проявлений</w:t>
      </w:r>
      <w:r>
        <w:rPr>
          <w:b/>
          <w:sz w:val="26"/>
          <w:szCs w:val="26"/>
        </w:rPr>
        <w:t>»</w:t>
      </w:r>
    </w:p>
    <w:p w:rsidR="000B0EF4" w:rsidRDefault="000B0EF4" w:rsidP="000B0EF4">
      <w:pPr>
        <w:tabs>
          <w:tab w:val="left" w:pos="10065"/>
        </w:tabs>
        <w:spacing w:line="276" w:lineRule="auto"/>
        <w:jc w:val="center"/>
        <w:rPr>
          <w:b/>
          <w:sz w:val="26"/>
          <w:szCs w:val="26"/>
        </w:rPr>
      </w:pPr>
    </w:p>
    <w:p w:rsidR="000B0EF4" w:rsidRDefault="000B0EF4" w:rsidP="000B0EF4">
      <w:pPr>
        <w:tabs>
          <w:tab w:val="left" w:pos="10065"/>
        </w:tabs>
        <w:spacing w:line="276" w:lineRule="auto"/>
        <w:ind w:firstLine="567"/>
        <w:jc w:val="both"/>
        <w:rPr>
          <w:rFonts w:eastAsia="Calibri"/>
          <w:sz w:val="26"/>
          <w:szCs w:val="26"/>
          <w:lang w:eastAsia="en-US"/>
        </w:rPr>
      </w:pPr>
      <w:r>
        <w:rPr>
          <w:sz w:val="26"/>
          <w:szCs w:val="26"/>
        </w:rPr>
        <w:t>Муниципальная</w:t>
      </w:r>
      <w:r>
        <w:rPr>
          <w:rFonts w:eastAsiaTheme="minorHAnsi"/>
          <w:sz w:val="26"/>
          <w:szCs w:val="26"/>
          <w:lang w:eastAsia="en-US"/>
        </w:rPr>
        <w:t xml:space="preserve"> программа «Профилактика терроризма, а также минимизация и (или) ликвидация последствий его проявлений» утверждена постановлением</w:t>
      </w:r>
      <w:r>
        <w:rPr>
          <w:rFonts w:eastAsia="Calibri"/>
          <w:sz w:val="26"/>
          <w:szCs w:val="26"/>
          <w:lang w:eastAsia="en-US"/>
        </w:rPr>
        <w:t xml:space="preserve"> администрации города Новокузнецка от 27.06.2023 № 124.</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Исполнителем муниципальной программы является Администрация города Новокузнецка. </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В целях реализации государственной политики в области профилактики терроризма на территории Новокузнецкого городского округа путем совершенствования системы профилактических мер антитеррористической направленности в 2025 – 2027 годах предусмотрены бюджетные ассигнования на реализацию муниципальной программы в сумме 17 355,5 тыс</w:t>
      </w:r>
      <w:proofErr w:type="gramStart"/>
      <w:r>
        <w:rPr>
          <w:rFonts w:eastAsiaTheme="minorHAnsi"/>
          <w:sz w:val="26"/>
          <w:szCs w:val="26"/>
          <w:lang w:eastAsia="en-US"/>
        </w:rPr>
        <w:t>.р</w:t>
      </w:r>
      <w:proofErr w:type="gramEnd"/>
      <w:r>
        <w:rPr>
          <w:rFonts w:eastAsiaTheme="minorHAnsi"/>
          <w:sz w:val="26"/>
          <w:szCs w:val="26"/>
          <w:lang w:eastAsia="en-US"/>
        </w:rPr>
        <w:t>уб.</w:t>
      </w:r>
    </w:p>
    <w:p w:rsidR="000B0EF4" w:rsidRDefault="000B0EF4" w:rsidP="000B0EF4">
      <w:pPr>
        <w:pStyle w:val="af1"/>
        <w:tabs>
          <w:tab w:val="left" w:pos="709"/>
        </w:tabs>
        <w:autoSpaceDE w:val="0"/>
        <w:autoSpaceDN w:val="0"/>
        <w:adjustRightInd w:val="0"/>
        <w:spacing w:line="276" w:lineRule="auto"/>
        <w:ind w:left="0" w:firstLine="567"/>
        <w:jc w:val="both"/>
        <w:rPr>
          <w:sz w:val="26"/>
          <w:szCs w:val="26"/>
        </w:rPr>
      </w:pPr>
      <w:r>
        <w:rPr>
          <w:rFonts w:eastAsiaTheme="minorHAnsi"/>
          <w:sz w:val="26"/>
          <w:szCs w:val="26"/>
          <w:lang w:eastAsia="en-US"/>
        </w:rPr>
        <w:t xml:space="preserve">Основное мероприятие «Установка и содержание системы видеокамер на улицах города, в местах массового пребывания людей» направлено на организацию работ по оборудованию камерами видеонаблюдения мест массового пребывания людей, содержание системы видеокамер, расположенных на улицах города. </w:t>
      </w:r>
      <w:r>
        <w:rPr>
          <w:sz w:val="26"/>
          <w:szCs w:val="26"/>
        </w:rPr>
        <w:t xml:space="preserve">Для обслуживания городской системы </w:t>
      </w:r>
      <w:proofErr w:type="spellStart"/>
      <w:r>
        <w:rPr>
          <w:sz w:val="26"/>
          <w:szCs w:val="26"/>
        </w:rPr>
        <w:t>видеонаблюдения</w:t>
      </w:r>
      <w:r>
        <w:rPr>
          <w:rFonts w:eastAsiaTheme="minorHAnsi"/>
          <w:sz w:val="26"/>
          <w:szCs w:val="26"/>
          <w:lang w:eastAsia="en-US"/>
        </w:rPr>
        <w:t>в</w:t>
      </w:r>
      <w:proofErr w:type="spellEnd"/>
      <w:r>
        <w:rPr>
          <w:rFonts w:eastAsiaTheme="minorHAnsi"/>
          <w:sz w:val="26"/>
          <w:szCs w:val="26"/>
          <w:lang w:eastAsia="en-US"/>
        </w:rPr>
        <w:t xml:space="preserve"> 2025 году </w:t>
      </w:r>
      <w:r>
        <w:rPr>
          <w:sz w:val="26"/>
          <w:szCs w:val="26"/>
        </w:rPr>
        <w:t>предусмотрено финансирование в размере 17 355,5 тыс</w:t>
      </w:r>
      <w:proofErr w:type="gramStart"/>
      <w:r>
        <w:rPr>
          <w:sz w:val="26"/>
          <w:szCs w:val="26"/>
        </w:rPr>
        <w:t>.р</w:t>
      </w:r>
      <w:proofErr w:type="gramEnd"/>
      <w:r>
        <w:rPr>
          <w:sz w:val="26"/>
          <w:szCs w:val="26"/>
        </w:rPr>
        <w:t xml:space="preserve">уб. </w:t>
      </w:r>
    </w:p>
    <w:p w:rsidR="000B0EF4" w:rsidRPr="000D2620" w:rsidRDefault="000B0EF4" w:rsidP="000B0EF4">
      <w:pPr>
        <w:spacing w:line="276" w:lineRule="auto"/>
        <w:jc w:val="center"/>
        <w:rPr>
          <w:rFonts w:eastAsiaTheme="minorHAnsi"/>
          <w:b/>
          <w:sz w:val="26"/>
          <w:szCs w:val="26"/>
          <w:lang w:eastAsia="en-US"/>
        </w:rPr>
      </w:pPr>
      <w:r w:rsidRPr="000D2620">
        <w:rPr>
          <w:b/>
          <w:sz w:val="26"/>
          <w:szCs w:val="26"/>
        </w:rPr>
        <w:lastRenderedPageBreak/>
        <w:t>22. Муниципальная программа «</w:t>
      </w:r>
      <w:r w:rsidRPr="000D2620">
        <w:rPr>
          <w:rFonts w:eastAsiaTheme="minorHAnsi"/>
          <w:b/>
          <w:sz w:val="26"/>
          <w:szCs w:val="26"/>
          <w:lang w:eastAsia="en-US"/>
        </w:rPr>
        <w:t>Укрепление общественного здоровья населения Новокузнецкого городского округа»</w:t>
      </w:r>
    </w:p>
    <w:p w:rsidR="000B0EF4" w:rsidRPr="000D2620" w:rsidRDefault="000B0EF4" w:rsidP="000B0EF4">
      <w:pPr>
        <w:spacing w:line="276" w:lineRule="auto"/>
        <w:ind w:firstLine="567"/>
        <w:jc w:val="center"/>
        <w:rPr>
          <w:b/>
          <w:sz w:val="26"/>
          <w:szCs w:val="26"/>
        </w:rPr>
      </w:pPr>
    </w:p>
    <w:p w:rsidR="000B0EF4" w:rsidRPr="000D2620" w:rsidRDefault="000B0EF4" w:rsidP="000B0EF4">
      <w:pPr>
        <w:autoSpaceDE w:val="0"/>
        <w:autoSpaceDN w:val="0"/>
        <w:adjustRightInd w:val="0"/>
        <w:spacing w:line="276" w:lineRule="auto"/>
        <w:ind w:firstLine="567"/>
        <w:jc w:val="both"/>
        <w:rPr>
          <w:color w:val="000000" w:themeColor="text1"/>
          <w:sz w:val="26"/>
          <w:szCs w:val="26"/>
        </w:rPr>
      </w:pPr>
      <w:r w:rsidRPr="000D2620">
        <w:rPr>
          <w:color w:val="000000" w:themeColor="text1"/>
          <w:sz w:val="26"/>
          <w:szCs w:val="26"/>
        </w:rPr>
        <w:t>Муниципальная программа «</w:t>
      </w:r>
      <w:r w:rsidRPr="000D2620">
        <w:rPr>
          <w:rFonts w:eastAsiaTheme="minorHAnsi"/>
          <w:sz w:val="26"/>
          <w:szCs w:val="26"/>
          <w:lang w:eastAsia="en-US"/>
        </w:rPr>
        <w:t>Укрепление общественного здоровья населения Новокузнецкого городского округа</w:t>
      </w:r>
      <w:r w:rsidRPr="000D2620">
        <w:rPr>
          <w:color w:val="000000" w:themeColor="text1"/>
          <w:sz w:val="26"/>
          <w:szCs w:val="26"/>
        </w:rPr>
        <w:t xml:space="preserve">» утверждена постановлением администрации </w:t>
      </w:r>
      <w:proofErr w:type="gramStart"/>
      <w:r w:rsidRPr="000D2620">
        <w:rPr>
          <w:color w:val="000000" w:themeColor="text1"/>
          <w:sz w:val="26"/>
          <w:szCs w:val="26"/>
        </w:rPr>
        <w:t>г</w:t>
      </w:r>
      <w:proofErr w:type="gramEnd"/>
      <w:r w:rsidRPr="000D2620">
        <w:rPr>
          <w:color w:val="000000" w:themeColor="text1"/>
          <w:sz w:val="26"/>
          <w:szCs w:val="26"/>
        </w:rPr>
        <w:t xml:space="preserve">. Новокузнецка от 31.03.2022 № 73. </w:t>
      </w:r>
    </w:p>
    <w:p w:rsidR="000B0EF4" w:rsidRPr="000D2620" w:rsidRDefault="000B0EF4" w:rsidP="000B0EF4">
      <w:pPr>
        <w:autoSpaceDE w:val="0"/>
        <w:autoSpaceDN w:val="0"/>
        <w:adjustRightInd w:val="0"/>
        <w:spacing w:line="276" w:lineRule="auto"/>
        <w:ind w:firstLine="567"/>
        <w:jc w:val="both"/>
        <w:rPr>
          <w:sz w:val="26"/>
          <w:szCs w:val="26"/>
        </w:rPr>
      </w:pPr>
      <w:r w:rsidRPr="000D2620">
        <w:rPr>
          <w:sz w:val="26"/>
          <w:szCs w:val="26"/>
        </w:rPr>
        <w:t>Исполнитель муниципальной программы - Комитет по физической культуре, спорту и туризму администрации города Новокузнецка.</w:t>
      </w:r>
    </w:p>
    <w:p w:rsidR="000B0EF4" w:rsidRPr="000D2620" w:rsidRDefault="000B0EF4" w:rsidP="000B0EF4">
      <w:pPr>
        <w:autoSpaceDE w:val="0"/>
        <w:autoSpaceDN w:val="0"/>
        <w:adjustRightInd w:val="0"/>
        <w:spacing w:line="276" w:lineRule="auto"/>
        <w:ind w:firstLine="567"/>
        <w:jc w:val="both"/>
        <w:rPr>
          <w:sz w:val="26"/>
          <w:szCs w:val="26"/>
        </w:rPr>
      </w:pPr>
      <w:r w:rsidRPr="000D2620">
        <w:rPr>
          <w:sz w:val="26"/>
          <w:szCs w:val="26"/>
        </w:rPr>
        <w:t xml:space="preserve">В целях </w:t>
      </w:r>
      <w:r w:rsidRPr="000D2620">
        <w:rPr>
          <w:rFonts w:eastAsiaTheme="minorHAnsi"/>
          <w:sz w:val="26"/>
          <w:szCs w:val="26"/>
          <w:lang w:eastAsia="en-US"/>
        </w:rPr>
        <w:t>увеличения доли граждан, ведущих здоровый образ жизни, улучшения качества жизни населения Новокузнецкого городского округа, формирования культуры общественного здоровья, ответственного отношения к здоровью</w:t>
      </w:r>
      <w:r w:rsidRPr="000D2620">
        <w:rPr>
          <w:sz w:val="26"/>
          <w:szCs w:val="26"/>
        </w:rPr>
        <w:t xml:space="preserve"> в 2025 - 2027 годах предусмотрены бюджетные ассигнования на реализацию муниципальной программы в сумме 100,0 тыс. руб.</w:t>
      </w:r>
    </w:p>
    <w:p w:rsidR="000B0EF4" w:rsidRPr="000D2620" w:rsidRDefault="000B0EF4" w:rsidP="000B0EF4">
      <w:pPr>
        <w:spacing w:after="240" w:line="276" w:lineRule="auto"/>
        <w:ind w:firstLine="567"/>
        <w:jc w:val="both"/>
        <w:rPr>
          <w:sz w:val="26"/>
          <w:szCs w:val="26"/>
        </w:rPr>
      </w:pPr>
      <w:r w:rsidRPr="000D2620">
        <w:rPr>
          <w:sz w:val="26"/>
          <w:szCs w:val="26"/>
        </w:rPr>
        <w:t>Распределение бюджетных ассигнований на реализацию муниципальной программы в рамках основных мероприятий на 2025 год представлено в таблице.</w:t>
      </w:r>
    </w:p>
    <w:tbl>
      <w:tblPr>
        <w:tblW w:w="4893" w:type="pct"/>
        <w:tblInd w:w="108" w:type="dxa"/>
        <w:tblLayout w:type="fixed"/>
        <w:tblLook w:val="04A0"/>
      </w:tblPr>
      <w:tblGrid>
        <w:gridCol w:w="6096"/>
        <w:gridCol w:w="3826"/>
      </w:tblGrid>
      <w:tr w:rsidR="000B0EF4" w:rsidRPr="000D2620" w:rsidTr="00464501">
        <w:trPr>
          <w:trHeight w:val="20"/>
          <w:tblHeader/>
        </w:trPr>
        <w:tc>
          <w:tcPr>
            <w:tcW w:w="3072"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0B0EF4" w:rsidRPr="000D2620" w:rsidRDefault="000B0EF4" w:rsidP="00464501">
            <w:pPr>
              <w:spacing w:after="240"/>
              <w:jc w:val="center"/>
              <w:rPr>
                <w:color w:val="000000"/>
              </w:rPr>
            </w:pPr>
            <w:r w:rsidRPr="000D2620">
              <w:rPr>
                <w:color w:val="000000"/>
                <w:sz w:val="22"/>
                <w:szCs w:val="22"/>
              </w:rPr>
              <w:t>Наименование</w:t>
            </w:r>
          </w:p>
        </w:tc>
        <w:tc>
          <w:tcPr>
            <w:tcW w:w="1928" w:type="pct"/>
            <w:tcBorders>
              <w:top w:val="single" w:sz="4" w:space="0" w:color="auto"/>
              <w:bottom w:val="single" w:sz="4" w:space="0" w:color="auto"/>
              <w:right w:val="single" w:sz="4" w:space="0" w:color="auto"/>
            </w:tcBorders>
            <w:shd w:val="clear" w:color="auto" w:fill="auto"/>
          </w:tcPr>
          <w:p w:rsidR="000B0EF4" w:rsidRPr="000D2620" w:rsidRDefault="000B0EF4" w:rsidP="00464501">
            <w:pPr>
              <w:jc w:val="center"/>
            </w:pPr>
            <w:r w:rsidRPr="000D2620">
              <w:rPr>
                <w:sz w:val="22"/>
                <w:szCs w:val="22"/>
              </w:rPr>
              <w:t>Бюджетные ассигнования, предусмотренные на реализацию муниципальной программы на 2025 год, тыс. руб.</w:t>
            </w:r>
          </w:p>
        </w:tc>
      </w:tr>
      <w:tr w:rsidR="000B0EF4" w:rsidRPr="000D2620" w:rsidTr="00464501">
        <w:trPr>
          <w:trHeight w:val="20"/>
        </w:trPr>
        <w:tc>
          <w:tcPr>
            <w:tcW w:w="3072" w:type="pct"/>
            <w:tcBorders>
              <w:top w:val="nil"/>
              <w:left w:val="single" w:sz="8" w:space="0" w:color="auto"/>
              <w:bottom w:val="single" w:sz="8" w:space="0" w:color="auto"/>
              <w:right w:val="single" w:sz="8" w:space="0" w:color="auto"/>
            </w:tcBorders>
            <w:shd w:val="clear" w:color="auto" w:fill="auto"/>
            <w:vAlign w:val="bottom"/>
            <w:hideMark/>
          </w:tcPr>
          <w:p w:rsidR="000B0EF4" w:rsidRPr="000D2620" w:rsidRDefault="000B0EF4" w:rsidP="00464501">
            <w:pPr>
              <w:rPr>
                <w:bCs/>
                <w:color w:val="000000"/>
              </w:rPr>
            </w:pPr>
            <w:r w:rsidRPr="000D2620">
              <w:rPr>
                <w:bCs/>
                <w:color w:val="000000"/>
                <w:sz w:val="22"/>
                <w:szCs w:val="22"/>
              </w:rPr>
              <w:t>Муниципальная программа «</w:t>
            </w:r>
            <w:r w:rsidRPr="000D2620">
              <w:rPr>
                <w:rFonts w:eastAsiaTheme="minorHAnsi"/>
                <w:sz w:val="22"/>
                <w:szCs w:val="22"/>
                <w:lang w:eastAsia="en-US"/>
              </w:rPr>
              <w:t>Укрепление общественного здоровья населения Новокузнецкого городского округа</w:t>
            </w:r>
            <w:r w:rsidRPr="000D2620">
              <w:rPr>
                <w:bCs/>
                <w:color w:val="000000"/>
                <w:sz w:val="22"/>
                <w:szCs w:val="22"/>
              </w:rPr>
              <w:t>», в том числе:</w:t>
            </w:r>
          </w:p>
        </w:tc>
        <w:tc>
          <w:tcPr>
            <w:tcW w:w="1928" w:type="pct"/>
            <w:tcBorders>
              <w:top w:val="single" w:sz="4" w:space="0" w:color="auto"/>
              <w:left w:val="nil"/>
              <w:bottom w:val="single" w:sz="8" w:space="0" w:color="auto"/>
              <w:right w:val="single" w:sz="8" w:space="0" w:color="auto"/>
            </w:tcBorders>
            <w:shd w:val="clear" w:color="000000" w:fill="FFFFFF"/>
            <w:vAlign w:val="center"/>
            <w:hideMark/>
          </w:tcPr>
          <w:p w:rsidR="000B0EF4" w:rsidRPr="000D2620" w:rsidRDefault="000B0EF4" w:rsidP="00464501">
            <w:pPr>
              <w:jc w:val="center"/>
              <w:rPr>
                <w:bCs/>
                <w:color w:val="000000"/>
              </w:rPr>
            </w:pPr>
            <w:r w:rsidRPr="000D2620">
              <w:rPr>
                <w:bCs/>
                <w:color w:val="000000"/>
              </w:rPr>
              <w:t>100,0</w:t>
            </w:r>
          </w:p>
        </w:tc>
      </w:tr>
      <w:tr w:rsidR="000B0EF4" w:rsidRPr="000D2620" w:rsidTr="00464501">
        <w:trPr>
          <w:trHeight w:val="20"/>
        </w:trPr>
        <w:tc>
          <w:tcPr>
            <w:tcW w:w="3072"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0B0EF4" w:rsidRPr="000D2620" w:rsidRDefault="000B0EF4" w:rsidP="00464501">
            <w:pPr>
              <w:rPr>
                <w:color w:val="000000"/>
              </w:rPr>
            </w:pPr>
            <w:r w:rsidRPr="000D2620">
              <w:rPr>
                <w:sz w:val="22"/>
                <w:szCs w:val="22"/>
              </w:rPr>
              <w:t>Основное мероприятие 2 «Пропаганда здорового образа жизни и информирование населения о мерах профилактики заболеваний, сохранения и укрепления своего здоровья»</w:t>
            </w:r>
          </w:p>
        </w:tc>
        <w:tc>
          <w:tcPr>
            <w:tcW w:w="1928" w:type="pct"/>
            <w:tcBorders>
              <w:top w:val="single" w:sz="4" w:space="0" w:color="auto"/>
              <w:left w:val="nil"/>
              <w:bottom w:val="single" w:sz="8" w:space="0" w:color="auto"/>
              <w:right w:val="single" w:sz="8" w:space="0" w:color="auto"/>
            </w:tcBorders>
            <w:shd w:val="clear" w:color="000000" w:fill="FFFFFF"/>
            <w:vAlign w:val="center"/>
            <w:hideMark/>
          </w:tcPr>
          <w:p w:rsidR="000B0EF4" w:rsidRPr="000D2620" w:rsidRDefault="000B0EF4" w:rsidP="00464501">
            <w:pPr>
              <w:jc w:val="center"/>
              <w:rPr>
                <w:color w:val="000000"/>
              </w:rPr>
            </w:pPr>
            <w:r w:rsidRPr="000D2620">
              <w:rPr>
                <w:color w:val="000000"/>
              </w:rPr>
              <w:t>100,0</w:t>
            </w:r>
          </w:p>
        </w:tc>
      </w:tr>
    </w:tbl>
    <w:p w:rsidR="000B0EF4" w:rsidRPr="000D2620" w:rsidRDefault="000B0EF4" w:rsidP="000B0EF4">
      <w:pPr>
        <w:spacing w:line="276" w:lineRule="auto"/>
        <w:ind w:firstLine="567"/>
        <w:jc w:val="center"/>
        <w:rPr>
          <w:b/>
          <w:sz w:val="26"/>
          <w:szCs w:val="26"/>
        </w:rPr>
      </w:pPr>
    </w:p>
    <w:p w:rsidR="000B0EF4" w:rsidRPr="000D2620" w:rsidRDefault="000B0EF4" w:rsidP="000B0EF4">
      <w:pPr>
        <w:spacing w:line="276" w:lineRule="auto"/>
        <w:ind w:firstLine="567"/>
        <w:jc w:val="both"/>
        <w:rPr>
          <w:sz w:val="26"/>
          <w:szCs w:val="26"/>
        </w:rPr>
      </w:pPr>
      <w:r w:rsidRPr="000D2620">
        <w:rPr>
          <w:sz w:val="26"/>
          <w:szCs w:val="26"/>
        </w:rPr>
        <w:t>Мероприятие 2. «Обеспечение Пропаганд</w:t>
      </w:r>
      <w:r>
        <w:rPr>
          <w:sz w:val="26"/>
          <w:szCs w:val="26"/>
        </w:rPr>
        <w:t>ы</w:t>
      </w:r>
      <w:r w:rsidRPr="000D2620">
        <w:rPr>
          <w:sz w:val="26"/>
          <w:szCs w:val="26"/>
        </w:rPr>
        <w:t xml:space="preserve"> здорового образа жизни и информирование населения о мерах профилактики заболеваний, сохранения и укрепления своего здоровья».</w:t>
      </w:r>
    </w:p>
    <w:p w:rsidR="000B0EF4" w:rsidRPr="000D2620" w:rsidRDefault="000B0EF4" w:rsidP="000B0EF4">
      <w:pPr>
        <w:spacing w:line="276" w:lineRule="auto"/>
        <w:ind w:firstLine="567"/>
        <w:jc w:val="both"/>
        <w:rPr>
          <w:sz w:val="26"/>
          <w:szCs w:val="26"/>
        </w:rPr>
      </w:pPr>
      <w:r w:rsidRPr="000D2620">
        <w:rPr>
          <w:rFonts w:eastAsiaTheme="minorHAnsi"/>
          <w:sz w:val="26"/>
          <w:szCs w:val="26"/>
          <w:lang w:eastAsia="en-US"/>
        </w:rPr>
        <w:t>В рамках данного мероприятия предусмотрен</w:t>
      </w:r>
      <w:r>
        <w:rPr>
          <w:rFonts w:eastAsiaTheme="minorHAnsi"/>
          <w:sz w:val="26"/>
          <w:szCs w:val="26"/>
          <w:lang w:eastAsia="en-US"/>
        </w:rPr>
        <w:t xml:space="preserve"> </w:t>
      </w:r>
      <w:r w:rsidRPr="000D2620">
        <w:rPr>
          <w:rFonts w:eastAsiaTheme="minorHAnsi"/>
          <w:sz w:val="26"/>
          <w:szCs w:val="26"/>
          <w:lang w:eastAsia="en-US"/>
        </w:rPr>
        <w:t>комплекс работ по разработке информационных материалов (баннеры, стенды, вывески, листовки, буклеты), посвященных отказу от потребления алкоголя, табака, оптимизация питания (увелич</w:t>
      </w:r>
      <w:r>
        <w:rPr>
          <w:rFonts w:eastAsiaTheme="minorHAnsi"/>
          <w:sz w:val="26"/>
          <w:szCs w:val="26"/>
          <w:lang w:eastAsia="en-US"/>
        </w:rPr>
        <w:t>ение</w:t>
      </w:r>
      <w:r w:rsidRPr="000D2620">
        <w:rPr>
          <w:rFonts w:eastAsiaTheme="minorHAnsi"/>
          <w:sz w:val="26"/>
          <w:szCs w:val="26"/>
          <w:lang w:eastAsia="en-US"/>
        </w:rPr>
        <w:t xml:space="preserve"> потреблени</w:t>
      </w:r>
      <w:r>
        <w:rPr>
          <w:rFonts w:eastAsiaTheme="minorHAnsi"/>
          <w:sz w:val="26"/>
          <w:szCs w:val="26"/>
          <w:lang w:eastAsia="en-US"/>
        </w:rPr>
        <w:t>я</w:t>
      </w:r>
      <w:r w:rsidRPr="000D2620">
        <w:rPr>
          <w:rFonts w:eastAsiaTheme="minorHAnsi"/>
          <w:sz w:val="26"/>
          <w:szCs w:val="26"/>
          <w:lang w:eastAsia="en-US"/>
        </w:rPr>
        <w:t xml:space="preserve"> овощей и фруктов), привлечению населения к прохождению диспансеризации, вакцинации.</w:t>
      </w:r>
    </w:p>
    <w:p w:rsidR="000B0EF4" w:rsidRPr="00EB2B71" w:rsidRDefault="000B0EF4" w:rsidP="000B0EF4">
      <w:pPr>
        <w:spacing w:line="276" w:lineRule="auto"/>
        <w:ind w:firstLine="567"/>
        <w:jc w:val="both"/>
        <w:rPr>
          <w:sz w:val="26"/>
          <w:szCs w:val="26"/>
        </w:rPr>
      </w:pPr>
      <w:r w:rsidRPr="000D2620">
        <w:rPr>
          <w:sz w:val="26"/>
          <w:szCs w:val="26"/>
        </w:rPr>
        <w:t xml:space="preserve">На 2025 год </w:t>
      </w:r>
      <w:proofErr w:type="gramStart"/>
      <w:r w:rsidRPr="000D2620">
        <w:rPr>
          <w:sz w:val="26"/>
          <w:szCs w:val="26"/>
        </w:rPr>
        <w:t>предусмотрены</w:t>
      </w:r>
      <w:proofErr w:type="gramEnd"/>
      <w:r w:rsidRPr="000D2620">
        <w:rPr>
          <w:sz w:val="26"/>
          <w:szCs w:val="26"/>
        </w:rPr>
        <w:t xml:space="preserve"> бюджетные </w:t>
      </w:r>
      <w:proofErr w:type="spellStart"/>
      <w:r w:rsidRPr="000D2620">
        <w:rPr>
          <w:sz w:val="26"/>
          <w:szCs w:val="26"/>
        </w:rPr>
        <w:t>ассигнованияза</w:t>
      </w:r>
      <w:proofErr w:type="spellEnd"/>
      <w:r w:rsidRPr="000D2620">
        <w:rPr>
          <w:sz w:val="26"/>
          <w:szCs w:val="26"/>
        </w:rPr>
        <w:t xml:space="preserve"> счет средств местного бюджета в сумме 100,0 руб.</w:t>
      </w:r>
    </w:p>
    <w:p w:rsidR="000B0EF4" w:rsidRPr="004C191C" w:rsidRDefault="000B0EF4" w:rsidP="000B0EF4">
      <w:pPr>
        <w:pStyle w:val="af1"/>
        <w:tabs>
          <w:tab w:val="left" w:pos="709"/>
        </w:tabs>
        <w:autoSpaceDE w:val="0"/>
        <w:autoSpaceDN w:val="0"/>
        <w:adjustRightInd w:val="0"/>
        <w:spacing w:line="276" w:lineRule="auto"/>
        <w:ind w:left="0" w:firstLine="567"/>
        <w:jc w:val="both"/>
        <w:rPr>
          <w:sz w:val="26"/>
          <w:szCs w:val="26"/>
          <w:highlight w:val="yellow"/>
        </w:rPr>
      </w:pPr>
    </w:p>
    <w:p w:rsidR="000B0EF4" w:rsidRPr="00E163C0" w:rsidRDefault="000B0EF4" w:rsidP="000B0EF4">
      <w:pPr>
        <w:spacing w:line="276" w:lineRule="auto"/>
        <w:jc w:val="center"/>
        <w:rPr>
          <w:sz w:val="26"/>
          <w:szCs w:val="26"/>
        </w:rPr>
      </w:pPr>
      <w:r w:rsidRPr="00E163C0">
        <w:rPr>
          <w:sz w:val="26"/>
          <w:szCs w:val="26"/>
        </w:rPr>
        <w:t>НЕПРОГРАММНЫЕ НАПРАВЛЕНИЯ ДЕЯТЕЛЬНОСТИ</w:t>
      </w:r>
    </w:p>
    <w:p w:rsidR="000B0EF4" w:rsidRPr="00E163C0" w:rsidRDefault="000B0EF4" w:rsidP="000B0EF4">
      <w:pPr>
        <w:spacing w:line="276" w:lineRule="auto"/>
        <w:jc w:val="center"/>
        <w:rPr>
          <w:b/>
          <w:sz w:val="26"/>
          <w:szCs w:val="26"/>
        </w:rPr>
      </w:pPr>
    </w:p>
    <w:p w:rsidR="000B0EF4" w:rsidRPr="00E163C0" w:rsidRDefault="000B0EF4" w:rsidP="000B0EF4">
      <w:pPr>
        <w:spacing w:line="276" w:lineRule="auto"/>
        <w:jc w:val="center"/>
        <w:rPr>
          <w:b/>
          <w:sz w:val="26"/>
          <w:szCs w:val="26"/>
        </w:rPr>
      </w:pPr>
      <w:r w:rsidRPr="00E163C0">
        <w:rPr>
          <w:b/>
          <w:sz w:val="26"/>
          <w:szCs w:val="26"/>
        </w:rPr>
        <w:t xml:space="preserve">Администрация города Новокузнецка </w:t>
      </w:r>
    </w:p>
    <w:p w:rsidR="000B0EF4" w:rsidRPr="004C191C" w:rsidRDefault="000B0EF4" w:rsidP="000B0EF4">
      <w:pPr>
        <w:spacing w:line="276" w:lineRule="auto"/>
        <w:jc w:val="center"/>
        <w:rPr>
          <w:b/>
          <w:sz w:val="26"/>
          <w:szCs w:val="26"/>
          <w:highlight w:val="yellow"/>
        </w:rPr>
      </w:pPr>
    </w:p>
    <w:p w:rsidR="000B0EF4" w:rsidRPr="008D0CE3" w:rsidRDefault="000B0EF4" w:rsidP="000B0EF4">
      <w:pPr>
        <w:spacing w:line="276" w:lineRule="auto"/>
        <w:ind w:firstLine="567"/>
        <w:jc w:val="both"/>
        <w:rPr>
          <w:sz w:val="26"/>
          <w:szCs w:val="26"/>
        </w:rPr>
      </w:pPr>
      <w:r w:rsidRPr="008D0CE3">
        <w:rPr>
          <w:sz w:val="26"/>
          <w:szCs w:val="26"/>
        </w:rPr>
        <w:t xml:space="preserve">Администрация города Новокузнецка – исполнительно-распорядительный орган городского округа, наделенный Уставом города Новокузнецка, утвержденным постановлением Новокузнецкого городского Совета народных депутатов от 07.12.2009 № 11/117 (в редакции от 28.05.2024), полномочиями по решению вопросов местного значения и полномочиями для осуществления отдельных государственных полномочий, </w:t>
      </w:r>
      <w:r w:rsidRPr="008D0CE3">
        <w:rPr>
          <w:sz w:val="26"/>
          <w:szCs w:val="26"/>
        </w:rPr>
        <w:lastRenderedPageBreak/>
        <w:t>переданных органам местного самоуправления федеральными законами и законами Кемеровской области.</w:t>
      </w:r>
    </w:p>
    <w:p w:rsidR="000B0EF4" w:rsidRPr="008D0CE3" w:rsidRDefault="000B0EF4" w:rsidP="000B0EF4">
      <w:pPr>
        <w:spacing w:line="276" w:lineRule="auto"/>
        <w:ind w:firstLine="567"/>
        <w:jc w:val="both"/>
        <w:rPr>
          <w:sz w:val="26"/>
          <w:szCs w:val="26"/>
        </w:rPr>
      </w:pPr>
      <w:r w:rsidRPr="008D0CE3">
        <w:rPr>
          <w:sz w:val="26"/>
          <w:szCs w:val="26"/>
        </w:rPr>
        <w:t xml:space="preserve">Расходы на обеспечение деятельности администрации города предусматриваются в бюджете Новокузнецкого городского округа отдельной строкой в рамках </w:t>
      </w:r>
      <w:proofErr w:type="spellStart"/>
      <w:r w:rsidRPr="008D0CE3">
        <w:rPr>
          <w:sz w:val="26"/>
          <w:szCs w:val="26"/>
        </w:rPr>
        <w:t>непрограммного</w:t>
      </w:r>
      <w:proofErr w:type="spellEnd"/>
      <w:r w:rsidRPr="008D0CE3">
        <w:rPr>
          <w:sz w:val="26"/>
          <w:szCs w:val="26"/>
        </w:rPr>
        <w:t xml:space="preserve"> направления деятельности в соответствии с классификацией расходов бюджетов РФ. </w:t>
      </w:r>
    </w:p>
    <w:p w:rsidR="000B0EF4" w:rsidRPr="00AA7EBE" w:rsidRDefault="000B0EF4" w:rsidP="000B0EF4">
      <w:pPr>
        <w:autoSpaceDE w:val="0"/>
        <w:autoSpaceDN w:val="0"/>
        <w:adjustRightInd w:val="0"/>
        <w:spacing w:line="276" w:lineRule="auto"/>
        <w:ind w:firstLine="567"/>
        <w:jc w:val="both"/>
        <w:rPr>
          <w:sz w:val="26"/>
          <w:szCs w:val="26"/>
        </w:rPr>
      </w:pPr>
      <w:r w:rsidRPr="00AA7EBE">
        <w:rPr>
          <w:sz w:val="26"/>
          <w:szCs w:val="26"/>
        </w:rPr>
        <w:t xml:space="preserve">В рамках расходов по </w:t>
      </w:r>
      <w:r w:rsidRPr="00AA7EBE">
        <w:rPr>
          <w:bCs/>
          <w:sz w:val="26"/>
          <w:szCs w:val="26"/>
        </w:rPr>
        <w:t>«Функционированию высшего должностного лица субъекта Российской Федерации и муниципального образования»</w:t>
      </w:r>
      <w:r w:rsidRPr="00AA7EBE">
        <w:rPr>
          <w:sz w:val="26"/>
          <w:szCs w:val="26"/>
        </w:rPr>
        <w:t xml:space="preserve"> предусмотрены </w:t>
      </w:r>
      <w:r w:rsidRPr="00AA7EBE">
        <w:rPr>
          <w:bCs/>
          <w:sz w:val="26"/>
          <w:szCs w:val="26"/>
        </w:rPr>
        <w:t>бюджетные ассигнования</w:t>
      </w:r>
      <w:r w:rsidRPr="00AA7EBE">
        <w:rPr>
          <w:sz w:val="26"/>
          <w:szCs w:val="26"/>
        </w:rPr>
        <w:t xml:space="preserve"> на выплату денежного содержания Главе муниципального образования в сумме 10 109,1 тыс. руб. ежегодно.</w:t>
      </w:r>
    </w:p>
    <w:p w:rsidR="000B0EF4" w:rsidRPr="00AA7EBE" w:rsidRDefault="000B0EF4" w:rsidP="000B0EF4">
      <w:pPr>
        <w:spacing w:line="276" w:lineRule="auto"/>
        <w:ind w:firstLine="567"/>
        <w:jc w:val="both"/>
        <w:rPr>
          <w:sz w:val="26"/>
          <w:szCs w:val="26"/>
        </w:rPr>
      </w:pPr>
      <w:proofErr w:type="gramStart"/>
      <w:r w:rsidRPr="00AA7EBE">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на текущее содержание центрального аппарата администрации города на 2025 год в сумме 307 388,2 тыс. руб., на 2026 и 2027 годы по 296 866,8 тыс. руб. ежегодно, в том числе на:</w:t>
      </w:r>
      <w:proofErr w:type="gramEnd"/>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в 2025 году – 231 880,1 тыс. руб., в 2026 и 2027 годах по 233 866,8 тыс. руб.</w:t>
      </w:r>
      <w:r>
        <w:rPr>
          <w:sz w:val="26"/>
          <w:szCs w:val="26"/>
        </w:rPr>
        <w:t xml:space="preserve"> </w:t>
      </w:r>
      <w:r w:rsidRPr="00AA7EBE">
        <w:rPr>
          <w:sz w:val="26"/>
          <w:szCs w:val="26"/>
        </w:rPr>
        <w:t>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по обслуживанию должностных лиц (транспортные расходы) по 63 000,0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 xml:space="preserve">оплату других расходов в 2025 году – 12 508,1 тыс. руб. </w:t>
      </w:r>
    </w:p>
    <w:p w:rsidR="000B0EF4" w:rsidRPr="00AA7EBE" w:rsidRDefault="000B0EF4" w:rsidP="000B0EF4">
      <w:pPr>
        <w:tabs>
          <w:tab w:val="left" w:pos="851"/>
        </w:tabs>
        <w:autoSpaceDE w:val="0"/>
        <w:autoSpaceDN w:val="0"/>
        <w:adjustRightInd w:val="0"/>
        <w:spacing w:line="276" w:lineRule="auto"/>
        <w:ind w:firstLine="567"/>
        <w:jc w:val="both"/>
        <w:rPr>
          <w:sz w:val="26"/>
          <w:szCs w:val="26"/>
        </w:rPr>
      </w:pPr>
      <w:r w:rsidRPr="00AA7EBE">
        <w:rPr>
          <w:sz w:val="26"/>
          <w:szCs w:val="26"/>
        </w:rPr>
        <w:t xml:space="preserve">Так же, в рамках «Функционирования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за счет 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 защите их прав в сумме 10 348,7 тыс. руб</w:t>
      </w:r>
      <w:proofErr w:type="gramStart"/>
      <w:r w:rsidRPr="00AA7EBE">
        <w:rPr>
          <w:sz w:val="26"/>
          <w:szCs w:val="26"/>
        </w:rPr>
        <w:t>.е</w:t>
      </w:r>
      <w:proofErr w:type="gramEnd"/>
      <w:r w:rsidRPr="00AA7EBE">
        <w:rPr>
          <w:sz w:val="26"/>
          <w:szCs w:val="26"/>
        </w:rPr>
        <w:t>жегодно, в том числе на:</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 10 123,0 тыс. руб.;</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командировочные расходы – 20,0 тыс. руб.;</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расходов в области информационно-коммуникационных технологий (ремонт оргтехники, заправка и восстановление картриджей) – 70,0 тыс. руб.;</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прочие закупки товаров, работ и услуг (приобретение конвертов почтовых, материальных запасов) – 135,7 тыс. руб.</w:t>
      </w:r>
    </w:p>
    <w:p w:rsidR="000B0EF4" w:rsidRPr="00AA7EBE" w:rsidRDefault="000B0EF4" w:rsidP="000B0EF4">
      <w:pPr>
        <w:tabs>
          <w:tab w:val="left" w:pos="709"/>
          <w:tab w:val="left" w:pos="851"/>
        </w:tabs>
        <w:spacing w:line="276" w:lineRule="auto"/>
        <w:ind w:firstLine="567"/>
        <w:jc w:val="both"/>
        <w:rPr>
          <w:sz w:val="26"/>
          <w:szCs w:val="26"/>
        </w:rPr>
      </w:pPr>
      <w:r w:rsidRPr="00AA7EBE">
        <w:rPr>
          <w:sz w:val="26"/>
          <w:szCs w:val="26"/>
        </w:rPr>
        <w:t xml:space="preserve">Предусмотрены </w:t>
      </w:r>
      <w:r w:rsidRPr="00AA7EBE">
        <w:rPr>
          <w:bCs/>
          <w:sz w:val="26"/>
          <w:szCs w:val="26"/>
        </w:rPr>
        <w:t>бюджетные ассигнования</w:t>
      </w:r>
      <w:r w:rsidRPr="00AA7EBE">
        <w:rPr>
          <w:sz w:val="26"/>
          <w:szCs w:val="26"/>
        </w:rPr>
        <w:t xml:space="preserve"> на выплаты единовременного поощрения</w:t>
      </w:r>
      <w:r>
        <w:rPr>
          <w:sz w:val="26"/>
          <w:szCs w:val="26"/>
        </w:rPr>
        <w:t>,</w:t>
      </w:r>
      <w:r w:rsidRPr="00AA7EBE">
        <w:rPr>
          <w:sz w:val="26"/>
          <w:szCs w:val="26"/>
        </w:rPr>
        <w:t xml:space="preserve"> в связи с выходом на пенсию в размере 10 минимальных </w:t>
      </w:r>
      <w:proofErr w:type="gramStart"/>
      <w:r w:rsidRPr="00AA7EBE">
        <w:rPr>
          <w:sz w:val="26"/>
          <w:szCs w:val="26"/>
        </w:rPr>
        <w:t>размеров оплаты труда</w:t>
      </w:r>
      <w:proofErr w:type="gramEnd"/>
      <w:r w:rsidRPr="00AA7EBE">
        <w:rPr>
          <w:sz w:val="26"/>
          <w:szCs w:val="26"/>
        </w:rPr>
        <w:t>,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по 1 252,7 тыс. руб. ежегодно.</w:t>
      </w:r>
    </w:p>
    <w:p w:rsidR="000B0EF4" w:rsidRPr="00AA7EBE" w:rsidRDefault="000B0EF4" w:rsidP="000B0EF4">
      <w:pPr>
        <w:spacing w:line="276" w:lineRule="auto"/>
        <w:ind w:firstLine="567"/>
        <w:jc w:val="both"/>
        <w:rPr>
          <w:sz w:val="26"/>
          <w:szCs w:val="26"/>
        </w:rPr>
      </w:pPr>
      <w:proofErr w:type="gramStart"/>
      <w:r w:rsidRPr="00AA7EBE">
        <w:rPr>
          <w:sz w:val="26"/>
          <w:szCs w:val="26"/>
        </w:rPr>
        <w:t xml:space="preserve">По решению вопросов «Судебной системы» предусмотрены </w:t>
      </w:r>
      <w:r w:rsidRPr="00AA7EBE">
        <w:rPr>
          <w:bCs/>
          <w:sz w:val="26"/>
          <w:szCs w:val="26"/>
        </w:rPr>
        <w:t>бюджетные ассигнования</w:t>
      </w:r>
      <w:r w:rsidRPr="00AA7EBE">
        <w:rPr>
          <w:sz w:val="26"/>
          <w:szCs w:val="26"/>
        </w:rPr>
        <w:t xml:space="preserve"> за счет средств субвенции из федерального бюджета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в сумме 81,7 тыс. руб., на 2026 год в сумме 1 138,5 тыс. руб., на 2027 год в сумме 79,2 тыс. руб.</w:t>
      </w:r>
      <w:proofErr w:type="gramEnd"/>
    </w:p>
    <w:p w:rsidR="000B0EF4" w:rsidRPr="00AA7EBE" w:rsidRDefault="000B0EF4" w:rsidP="000B0EF4">
      <w:pPr>
        <w:spacing w:line="276" w:lineRule="auto"/>
        <w:ind w:firstLine="567"/>
        <w:jc w:val="both"/>
        <w:rPr>
          <w:sz w:val="26"/>
          <w:szCs w:val="26"/>
        </w:rPr>
      </w:pPr>
      <w:r w:rsidRPr="00AA7EBE">
        <w:rPr>
          <w:sz w:val="26"/>
          <w:szCs w:val="26"/>
        </w:rPr>
        <w:lastRenderedPageBreak/>
        <w:t xml:space="preserve">Предусмотрены </w:t>
      </w:r>
      <w:r w:rsidRPr="00AA7EBE">
        <w:rPr>
          <w:bCs/>
          <w:sz w:val="26"/>
          <w:szCs w:val="26"/>
        </w:rPr>
        <w:t xml:space="preserve">бюджетные ассигнования на </w:t>
      </w:r>
      <w:r w:rsidRPr="00AA7EBE">
        <w:rPr>
          <w:sz w:val="26"/>
          <w:szCs w:val="26"/>
        </w:rPr>
        <w:t>«Обеспечение проведения выборов и референдумов» в сумме 4 578,0 тыс. руб. ежегодно.</w:t>
      </w:r>
    </w:p>
    <w:p w:rsidR="000B0EF4" w:rsidRPr="00AA7EBE" w:rsidRDefault="000B0EF4" w:rsidP="000B0EF4">
      <w:pPr>
        <w:spacing w:line="276" w:lineRule="auto"/>
        <w:ind w:firstLine="567"/>
        <w:jc w:val="both"/>
        <w:rPr>
          <w:sz w:val="26"/>
          <w:szCs w:val="26"/>
        </w:rPr>
      </w:pPr>
      <w:r w:rsidRPr="00AA7EBE">
        <w:rPr>
          <w:sz w:val="26"/>
          <w:szCs w:val="26"/>
        </w:rPr>
        <w:t>Резервный фонд предусмотрен в сумме 50 000,0 тыс. руб. ежегодно.</w:t>
      </w:r>
    </w:p>
    <w:p w:rsidR="000B0EF4" w:rsidRPr="00AA7EBE" w:rsidRDefault="000B0EF4" w:rsidP="000B0EF4">
      <w:pPr>
        <w:spacing w:line="276" w:lineRule="auto"/>
        <w:ind w:firstLine="567"/>
        <w:jc w:val="both"/>
        <w:rPr>
          <w:sz w:val="26"/>
          <w:szCs w:val="26"/>
        </w:rPr>
      </w:pPr>
      <w:r w:rsidRPr="00AA7EBE">
        <w:rPr>
          <w:bCs/>
          <w:sz w:val="26"/>
          <w:szCs w:val="26"/>
        </w:rPr>
        <w:t>Бюджетные ассигнования на выплаты в соответствии с Решением Новокузнецкого городского Совета народных депутатов от 14.09.2016 №12/177 (</w:t>
      </w:r>
      <w:r w:rsidRPr="00AA7EBE">
        <w:rPr>
          <w:sz w:val="26"/>
          <w:szCs w:val="26"/>
        </w:rPr>
        <w:t>в редакции от 28.05.2024</w:t>
      </w:r>
      <w:r w:rsidRPr="00AA7EBE">
        <w:rPr>
          <w:bCs/>
          <w:sz w:val="26"/>
          <w:szCs w:val="26"/>
        </w:rPr>
        <w:t xml:space="preserve">) </w:t>
      </w:r>
      <w:r w:rsidRPr="00AA7EBE">
        <w:rPr>
          <w:sz w:val="26"/>
          <w:szCs w:val="26"/>
        </w:rPr>
        <w:t>«О наградах и поощрениях Новокузнецкого городского округа» в 2025 и 2026 годах в сумме 6 037,5 тыс</w:t>
      </w:r>
      <w:proofErr w:type="gramStart"/>
      <w:r w:rsidRPr="00AA7EBE">
        <w:rPr>
          <w:sz w:val="26"/>
          <w:szCs w:val="26"/>
        </w:rPr>
        <w:t>.р</w:t>
      </w:r>
      <w:proofErr w:type="gramEnd"/>
      <w:r w:rsidRPr="00AA7EBE">
        <w:rPr>
          <w:sz w:val="26"/>
          <w:szCs w:val="26"/>
        </w:rPr>
        <w:t>уб. ежегодно, в 2027 году 6 038,5 тыс. руб., из них:</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поощрительная система – 5 000,0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 xml:space="preserve">наградная продукция – 1 037,5 тыс. руб. в 2025 и 2026 годах, в 2027 году - 1 038,5 тыс. руб. </w:t>
      </w:r>
    </w:p>
    <w:p w:rsidR="000B0EF4" w:rsidRPr="00AA7EBE" w:rsidRDefault="000B0EF4" w:rsidP="000B0EF4">
      <w:pPr>
        <w:spacing w:line="276" w:lineRule="auto"/>
        <w:ind w:firstLine="567"/>
        <w:jc w:val="both"/>
        <w:rPr>
          <w:bCs/>
          <w:sz w:val="26"/>
          <w:szCs w:val="26"/>
        </w:rPr>
      </w:pPr>
      <w:r w:rsidRPr="00AA7EBE">
        <w:rPr>
          <w:sz w:val="26"/>
          <w:szCs w:val="26"/>
        </w:rPr>
        <w:t xml:space="preserve">В области жилищно-коммунального хозяйства </w:t>
      </w:r>
      <w:r w:rsidRPr="00AA7EBE">
        <w:rPr>
          <w:bCs/>
          <w:sz w:val="26"/>
          <w:szCs w:val="26"/>
        </w:rPr>
        <w:t>предусмотрены бюджетные ассигнования на 2025 год на оплату исполнительных листов в сумме 7 803,3 тыс. руб.</w:t>
      </w:r>
    </w:p>
    <w:p w:rsidR="000B0EF4" w:rsidRPr="00AA7EBE" w:rsidRDefault="000B0EF4" w:rsidP="000B0EF4">
      <w:pPr>
        <w:spacing w:line="276" w:lineRule="auto"/>
        <w:ind w:firstLine="567"/>
        <w:jc w:val="both"/>
        <w:rPr>
          <w:bCs/>
          <w:sz w:val="26"/>
          <w:szCs w:val="26"/>
        </w:rPr>
      </w:pPr>
      <w:r w:rsidRPr="00AA7EBE">
        <w:rPr>
          <w:sz w:val="26"/>
          <w:szCs w:val="26"/>
        </w:rPr>
        <w:t xml:space="preserve">В области социального обеспечения населения предусмотрены </w:t>
      </w:r>
      <w:r w:rsidRPr="00AA7EBE">
        <w:rPr>
          <w:bCs/>
          <w:sz w:val="26"/>
          <w:szCs w:val="26"/>
        </w:rPr>
        <w:t xml:space="preserve">бюджетные ассигнования </w:t>
      </w:r>
      <w:r w:rsidRPr="00AA7EBE">
        <w:rPr>
          <w:sz w:val="26"/>
          <w:szCs w:val="26"/>
        </w:rPr>
        <w:t>на исполнение судебного акта, предусматривающего пожизненную выплату,</w:t>
      </w:r>
      <w:r w:rsidRPr="00AA7EBE">
        <w:rPr>
          <w:bCs/>
          <w:sz w:val="26"/>
          <w:szCs w:val="26"/>
        </w:rPr>
        <w:t xml:space="preserve"> в сумме 201,8 тыс. руб.</w:t>
      </w:r>
    </w:p>
    <w:p w:rsidR="000B0EF4" w:rsidRPr="00AA7EBE" w:rsidRDefault="000B0EF4" w:rsidP="000B0EF4">
      <w:pPr>
        <w:pStyle w:val="af1"/>
        <w:tabs>
          <w:tab w:val="left" w:pos="567"/>
        </w:tabs>
        <w:spacing w:line="276" w:lineRule="auto"/>
        <w:ind w:left="0"/>
        <w:jc w:val="both"/>
        <w:rPr>
          <w:bCs/>
          <w:sz w:val="26"/>
          <w:szCs w:val="26"/>
        </w:rPr>
      </w:pPr>
      <w:r w:rsidRPr="00AA7EBE">
        <w:rPr>
          <w:sz w:val="26"/>
          <w:szCs w:val="26"/>
        </w:rPr>
        <w:tab/>
        <w:t>В рамках «Других вопросов в области средств массовой информации» учтены бюджетные ассигнования на оказание услуг по производству аудиоматериалов и размещение в эфире сети уличного радиовещания в сумме 3 840,0 тыс. руб. ежегодно.</w:t>
      </w:r>
    </w:p>
    <w:p w:rsidR="000B0EF4" w:rsidRPr="00AA7EBE" w:rsidRDefault="000B0EF4" w:rsidP="000B0EF4">
      <w:pPr>
        <w:spacing w:line="276" w:lineRule="auto"/>
        <w:ind w:firstLine="567"/>
        <w:jc w:val="both"/>
        <w:rPr>
          <w:sz w:val="26"/>
          <w:szCs w:val="26"/>
        </w:rPr>
      </w:pPr>
      <w:r w:rsidRPr="00AA7EBE">
        <w:rPr>
          <w:sz w:val="26"/>
          <w:szCs w:val="26"/>
        </w:rPr>
        <w:t>Объем бюджетных ассигнований на условно утвержденные расходы на 2026 год составил 313 424,0 тыс. руб., на 2027 год в сумме 663 810,0 тыс. руб.</w:t>
      </w:r>
    </w:p>
    <w:p w:rsidR="000B0EF4" w:rsidRPr="00AA7EBE" w:rsidRDefault="000B0EF4" w:rsidP="000B0EF4">
      <w:pPr>
        <w:spacing w:line="276" w:lineRule="auto"/>
        <w:jc w:val="center"/>
        <w:rPr>
          <w:b/>
          <w:sz w:val="26"/>
          <w:szCs w:val="26"/>
          <w:highlight w:val="yellow"/>
        </w:rPr>
      </w:pPr>
    </w:p>
    <w:p w:rsidR="000B0EF4" w:rsidRPr="00AA7EBE" w:rsidRDefault="000B0EF4" w:rsidP="000B0EF4">
      <w:pPr>
        <w:spacing w:line="276" w:lineRule="auto"/>
        <w:jc w:val="center"/>
        <w:rPr>
          <w:b/>
          <w:sz w:val="26"/>
          <w:szCs w:val="26"/>
        </w:rPr>
      </w:pPr>
      <w:r w:rsidRPr="00AA7EBE">
        <w:rPr>
          <w:b/>
          <w:sz w:val="26"/>
          <w:szCs w:val="26"/>
        </w:rPr>
        <w:t xml:space="preserve">Территориальные органы администрации города </w:t>
      </w:r>
    </w:p>
    <w:p w:rsidR="000B0EF4" w:rsidRPr="00AA7EBE" w:rsidRDefault="000B0EF4" w:rsidP="000B0EF4">
      <w:pPr>
        <w:spacing w:line="276" w:lineRule="auto"/>
        <w:jc w:val="center"/>
        <w:rPr>
          <w:b/>
          <w:sz w:val="26"/>
          <w:szCs w:val="26"/>
        </w:rPr>
      </w:pPr>
    </w:p>
    <w:p w:rsidR="000B0EF4" w:rsidRPr="00AA7EBE" w:rsidRDefault="000B0EF4" w:rsidP="000B0EF4">
      <w:pPr>
        <w:tabs>
          <w:tab w:val="left" w:pos="851"/>
        </w:tabs>
        <w:spacing w:line="276" w:lineRule="auto"/>
        <w:ind w:firstLine="567"/>
        <w:jc w:val="both"/>
        <w:rPr>
          <w:sz w:val="26"/>
          <w:szCs w:val="26"/>
        </w:rPr>
      </w:pPr>
      <w:r w:rsidRPr="00AA7EBE">
        <w:rPr>
          <w:sz w:val="26"/>
          <w:szCs w:val="26"/>
        </w:rPr>
        <w:t>Территориальными органами администрации города являются районные администрации, которые наделены правами юридического лица, являются муниципальными казенными учреждениями, осуществляют исполнительно-распорядительные полномочия и действуют на основании положений, утверждённых городским Советом народных депутатов.</w:t>
      </w:r>
    </w:p>
    <w:p w:rsidR="000B0EF4" w:rsidRPr="00AA7EBE" w:rsidRDefault="000B0EF4" w:rsidP="000B0EF4">
      <w:pPr>
        <w:tabs>
          <w:tab w:val="left" w:pos="851"/>
        </w:tabs>
        <w:spacing w:line="276" w:lineRule="auto"/>
        <w:ind w:firstLine="567"/>
        <w:jc w:val="both"/>
        <w:rPr>
          <w:sz w:val="26"/>
          <w:szCs w:val="26"/>
        </w:rPr>
      </w:pPr>
      <w:proofErr w:type="gramStart"/>
      <w:r w:rsidRPr="00AA7EBE">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на текущее содержание центрального аппарата администраций города на 2025 год в сумме 300 179,8 тыс. руб., на 2026 и 2027 годы по 285 749,7 тыс. руб., в том числе на:</w:t>
      </w:r>
      <w:proofErr w:type="gramEnd"/>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в 2025 году – 282 281,9 тыс. руб., в 2026 и 2027 годах по 285 747,6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расходов за коммунальные услуги в 2025 году – 11 040,7 тыс. руб., в 2026 и 2027 годах по 0,8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связи в 2025 году – 465,2 тыс</w:t>
      </w:r>
      <w:proofErr w:type="gramStart"/>
      <w:r w:rsidRPr="00AA7EBE">
        <w:rPr>
          <w:sz w:val="26"/>
          <w:szCs w:val="26"/>
        </w:rPr>
        <w:t>.р</w:t>
      </w:r>
      <w:proofErr w:type="gramEnd"/>
      <w:r w:rsidRPr="00AA7EBE">
        <w:rPr>
          <w:sz w:val="26"/>
          <w:szCs w:val="26"/>
        </w:rPr>
        <w:t>уб., в 2026 и 2027 годах по 0,6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налогов в 2025 году – 368,6 тыс. руб., в 2026 и 2027 годах по 0,7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ремонт помещений здания администрации Новоильинского района в 2025 году – 3 306,9 тыс. руб.;</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lastRenderedPageBreak/>
        <w:t>ремонт системы электроснабжения в здании администрации Новоильинского района в 2025 году – 400,4 тыс. руб.;</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других расходов в 2025 году – 2 316,1 тыс. руб.</w:t>
      </w:r>
    </w:p>
    <w:p w:rsidR="000B0EF4" w:rsidRPr="00AA7EBE" w:rsidRDefault="000B0EF4" w:rsidP="000B0EF4">
      <w:pPr>
        <w:tabs>
          <w:tab w:val="left" w:pos="851"/>
        </w:tabs>
        <w:spacing w:line="276" w:lineRule="auto"/>
        <w:ind w:firstLine="567"/>
        <w:jc w:val="both"/>
        <w:rPr>
          <w:sz w:val="26"/>
          <w:szCs w:val="26"/>
        </w:rPr>
      </w:pPr>
      <w:proofErr w:type="gramStart"/>
      <w:r w:rsidRPr="00AA7EBE">
        <w:rPr>
          <w:sz w:val="26"/>
          <w:szCs w:val="26"/>
        </w:rPr>
        <w:t xml:space="preserve">Так же, в рамках расходов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за счет 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в сумме 342,0 тыс. руб. ежегодно, в том числе на:</w:t>
      </w:r>
      <w:proofErr w:type="gramEnd"/>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связи на 2025 год в сумме 302,0 тыс</w:t>
      </w:r>
      <w:proofErr w:type="gramStart"/>
      <w:r w:rsidRPr="00AA7EBE">
        <w:rPr>
          <w:sz w:val="26"/>
          <w:szCs w:val="26"/>
        </w:rPr>
        <w:t>.р</w:t>
      </w:r>
      <w:proofErr w:type="gramEnd"/>
      <w:r w:rsidRPr="00AA7EBE">
        <w:rPr>
          <w:sz w:val="26"/>
          <w:szCs w:val="26"/>
        </w:rPr>
        <w:t xml:space="preserve">уб., на 2026 и 2027 годы по 311,0 тыс. </w:t>
      </w:r>
      <w:proofErr w:type="spellStart"/>
      <w:r w:rsidRPr="00AA7EBE">
        <w:rPr>
          <w:sz w:val="26"/>
          <w:szCs w:val="26"/>
        </w:rPr>
        <w:t>руб</w:t>
      </w:r>
      <w:proofErr w:type="spellEnd"/>
      <w:r w:rsidRPr="00AA7EBE">
        <w:rPr>
          <w:sz w:val="26"/>
          <w:szCs w:val="26"/>
        </w:rPr>
        <w:t xml:space="preserve">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заправку, ремонт и восстановление картриджей на 2025 год – 14,0 тыс. руб., на 2026 и 2027 годы по 11,0 тыс. руб. ежегодно;</w:t>
      </w:r>
    </w:p>
    <w:p w:rsidR="000B0EF4" w:rsidRPr="00AA7EBE" w:rsidRDefault="000B0EF4" w:rsidP="000B0EF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приобретение материальных запасов на 2025 год – 26,0 тыс. руб., на 2026 и 2027 годы по 20,0 тыс. руб.</w:t>
      </w:r>
    </w:p>
    <w:p w:rsidR="000B0EF4" w:rsidRPr="00AA7EBE" w:rsidRDefault="000B0EF4" w:rsidP="000B0EF4">
      <w:pPr>
        <w:spacing w:line="276" w:lineRule="auto"/>
        <w:ind w:firstLine="567"/>
        <w:jc w:val="both"/>
        <w:rPr>
          <w:sz w:val="26"/>
          <w:szCs w:val="26"/>
        </w:rPr>
      </w:pPr>
      <w:proofErr w:type="gramStart"/>
      <w:r w:rsidRPr="00AA7EBE">
        <w:rPr>
          <w:sz w:val="26"/>
          <w:szCs w:val="26"/>
        </w:rPr>
        <w:t xml:space="preserve">Предусмотрены </w:t>
      </w:r>
      <w:r w:rsidRPr="00AA7EBE">
        <w:rPr>
          <w:bCs/>
          <w:sz w:val="26"/>
          <w:szCs w:val="26"/>
        </w:rPr>
        <w:t>бюджетные ассигнования</w:t>
      </w:r>
      <w:r w:rsidRPr="00AA7EBE">
        <w:rPr>
          <w:sz w:val="26"/>
          <w:szCs w:val="26"/>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на 2025 год в сумме 6 263,2 тыс. руб., на 2026 и 2027 годы по 2 756,3</w:t>
      </w:r>
      <w:proofErr w:type="gramEnd"/>
      <w:r w:rsidRPr="00AA7EBE">
        <w:rPr>
          <w:sz w:val="26"/>
          <w:szCs w:val="26"/>
        </w:rPr>
        <w:t xml:space="preserve"> тыс. руб. ежегодно.</w:t>
      </w:r>
    </w:p>
    <w:p w:rsidR="000B0EF4" w:rsidRPr="00AA7EBE" w:rsidRDefault="000B0EF4" w:rsidP="000B0EF4">
      <w:pPr>
        <w:spacing w:line="276" w:lineRule="auto"/>
        <w:ind w:firstLine="567"/>
        <w:jc w:val="both"/>
        <w:rPr>
          <w:sz w:val="26"/>
          <w:szCs w:val="26"/>
        </w:rPr>
      </w:pPr>
      <w:r w:rsidRPr="00AA7EBE">
        <w:rPr>
          <w:sz w:val="26"/>
          <w:szCs w:val="26"/>
        </w:rPr>
        <w:t>В рамках расходов «Другие вопросы в области национальной безопасности и правоохранительной деятельности» предусмотрены бюджетные ассигнования на охрану объекта «Площадь защитников Донбасса» на 2025 год в сумме 2 644,3 тыс. руб.</w:t>
      </w:r>
    </w:p>
    <w:p w:rsidR="000B0EF4" w:rsidRPr="00AA7EBE" w:rsidRDefault="000B0EF4" w:rsidP="000B0EF4">
      <w:pPr>
        <w:spacing w:line="276" w:lineRule="auto"/>
        <w:ind w:firstLine="567"/>
        <w:jc w:val="both"/>
        <w:rPr>
          <w:bCs/>
          <w:sz w:val="26"/>
          <w:szCs w:val="26"/>
        </w:rPr>
      </w:pPr>
      <w:r w:rsidRPr="00AA7EBE">
        <w:rPr>
          <w:sz w:val="26"/>
          <w:szCs w:val="26"/>
        </w:rPr>
        <w:t xml:space="preserve">В рамках расходов «Жилищного хозяйства» </w:t>
      </w:r>
      <w:r w:rsidRPr="00AA7EBE">
        <w:rPr>
          <w:bCs/>
          <w:sz w:val="26"/>
          <w:szCs w:val="26"/>
        </w:rPr>
        <w:t>предусмотрены бюджетные ассигнования на оплату услуг по устранению несанкционированных свалок на 2025 год в сумме 4 505,0 тыс. руб.</w:t>
      </w:r>
    </w:p>
    <w:p w:rsidR="000B0EF4" w:rsidRPr="00A74F4C" w:rsidRDefault="000B0EF4" w:rsidP="000B0EF4">
      <w:pPr>
        <w:spacing w:line="276" w:lineRule="auto"/>
        <w:ind w:firstLine="567"/>
        <w:jc w:val="both"/>
        <w:rPr>
          <w:bCs/>
          <w:sz w:val="26"/>
          <w:szCs w:val="26"/>
        </w:rPr>
      </w:pPr>
      <w:r w:rsidRPr="00A74F4C">
        <w:rPr>
          <w:bCs/>
          <w:sz w:val="26"/>
          <w:szCs w:val="26"/>
        </w:rPr>
        <w:t xml:space="preserve">В рамках расходов «Благоустройство» предусмотрены бюджетные ассигнования на содержание детских игровых площадок на </w:t>
      </w:r>
      <w:r w:rsidRPr="00A74F4C">
        <w:rPr>
          <w:sz w:val="26"/>
          <w:szCs w:val="26"/>
        </w:rPr>
        <w:t>объекте «Площадь защитников Донбасса» в</w:t>
      </w:r>
      <w:r w:rsidRPr="00A74F4C">
        <w:rPr>
          <w:bCs/>
          <w:sz w:val="26"/>
          <w:szCs w:val="26"/>
        </w:rPr>
        <w:t xml:space="preserve"> 2025 году - 2 050,0 тыс. руб. </w:t>
      </w:r>
    </w:p>
    <w:p w:rsidR="000B0EF4" w:rsidRPr="00D37A66" w:rsidRDefault="000B0EF4" w:rsidP="000B0EF4">
      <w:pPr>
        <w:tabs>
          <w:tab w:val="left" w:pos="1720"/>
        </w:tabs>
        <w:autoSpaceDE w:val="0"/>
        <w:autoSpaceDN w:val="0"/>
        <w:adjustRightInd w:val="0"/>
        <w:spacing w:line="276" w:lineRule="auto"/>
        <w:ind w:firstLine="567"/>
        <w:jc w:val="both"/>
        <w:rPr>
          <w:sz w:val="26"/>
          <w:szCs w:val="26"/>
        </w:rPr>
      </w:pPr>
      <w:r w:rsidRPr="00D37A66">
        <w:rPr>
          <w:sz w:val="26"/>
          <w:szCs w:val="26"/>
        </w:rPr>
        <w:t>В рамках расходов по «Культуре</w:t>
      </w:r>
      <w:r w:rsidRPr="00D37A66">
        <w:rPr>
          <w:bCs/>
          <w:sz w:val="26"/>
          <w:szCs w:val="26"/>
        </w:rPr>
        <w:t xml:space="preserve">» в 2025 году предусмотрены </w:t>
      </w:r>
      <w:r w:rsidRPr="00D37A66">
        <w:rPr>
          <w:sz w:val="26"/>
          <w:szCs w:val="26"/>
        </w:rPr>
        <w:t xml:space="preserve">бюджетные ассигнования на содержание объектов муниципальной собственности на «Площади защитников Донбасса» </w:t>
      </w:r>
      <w:r w:rsidRPr="00D37A66">
        <w:rPr>
          <w:bCs/>
          <w:sz w:val="26"/>
          <w:szCs w:val="26"/>
        </w:rPr>
        <w:t>в сумме 2 296,0 тыс. руб.</w:t>
      </w:r>
      <w:r w:rsidRPr="00D37A66">
        <w:rPr>
          <w:sz w:val="26"/>
          <w:szCs w:val="26"/>
        </w:rPr>
        <w:t xml:space="preserve"> </w:t>
      </w:r>
    </w:p>
    <w:p w:rsidR="000B0EF4" w:rsidRPr="004C191C" w:rsidRDefault="000B0EF4" w:rsidP="000B0EF4">
      <w:pPr>
        <w:spacing w:line="276" w:lineRule="auto"/>
        <w:ind w:firstLine="709"/>
        <w:jc w:val="center"/>
        <w:rPr>
          <w:b/>
          <w:sz w:val="26"/>
          <w:szCs w:val="26"/>
          <w:highlight w:val="yellow"/>
        </w:rPr>
      </w:pPr>
    </w:p>
    <w:p w:rsidR="000B0EF4" w:rsidRPr="009D64A6" w:rsidRDefault="000B0EF4" w:rsidP="000B0EF4">
      <w:pPr>
        <w:spacing w:line="276" w:lineRule="auto"/>
        <w:jc w:val="center"/>
        <w:rPr>
          <w:b/>
          <w:sz w:val="26"/>
          <w:szCs w:val="26"/>
        </w:rPr>
      </w:pPr>
      <w:r w:rsidRPr="009D64A6">
        <w:rPr>
          <w:b/>
          <w:sz w:val="26"/>
          <w:szCs w:val="26"/>
        </w:rPr>
        <w:t xml:space="preserve">Комитет жилищно-коммунального хозяйства </w:t>
      </w:r>
    </w:p>
    <w:p w:rsidR="000B0EF4" w:rsidRPr="009D64A6" w:rsidRDefault="000B0EF4" w:rsidP="000B0EF4">
      <w:pPr>
        <w:spacing w:line="276" w:lineRule="auto"/>
        <w:jc w:val="both"/>
        <w:rPr>
          <w:b/>
          <w:sz w:val="26"/>
          <w:szCs w:val="26"/>
        </w:rPr>
      </w:pPr>
    </w:p>
    <w:p w:rsidR="000B0EF4" w:rsidRPr="008F4E71" w:rsidRDefault="000B0EF4" w:rsidP="000B0EF4">
      <w:pPr>
        <w:tabs>
          <w:tab w:val="left" w:pos="851"/>
        </w:tabs>
        <w:autoSpaceDE w:val="0"/>
        <w:autoSpaceDN w:val="0"/>
        <w:adjustRightInd w:val="0"/>
        <w:spacing w:line="276" w:lineRule="auto"/>
        <w:ind w:firstLine="567"/>
        <w:jc w:val="both"/>
        <w:rPr>
          <w:sz w:val="26"/>
          <w:szCs w:val="26"/>
        </w:rPr>
      </w:pPr>
      <w:r w:rsidRPr="008F4E71">
        <w:rPr>
          <w:sz w:val="26"/>
          <w:szCs w:val="26"/>
        </w:rPr>
        <w:t xml:space="preserve">В рамках непрограммных мероприятий на 2025 - 2027 годы </w:t>
      </w:r>
      <w:r w:rsidRPr="008F4E71">
        <w:rPr>
          <w:rFonts w:eastAsiaTheme="minorHAnsi"/>
          <w:bCs/>
          <w:sz w:val="26"/>
          <w:szCs w:val="26"/>
          <w:lang w:eastAsia="en-US"/>
        </w:rPr>
        <w:t xml:space="preserve">по разделу «Жилищно-коммунальное хозяйство» </w:t>
      </w:r>
      <w:r w:rsidRPr="008F4E71">
        <w:rPr>
          <w:sz w:val="26"/>
          <w:szCs w:val="26"/>
        </w:rPr>
        <w:t xml:space="preserve">запланированы </w:t>
      </w:r>
      <w:r w:rsidRPr="008F4E71">
        <w:rPr>
          <w:bCs/>
          <w:sz w:val="26"/>
          <w:szCs w:val="26"/>
        </w:rPr>
        <w:t>бюджетные ассигнования</w:t>
      </w:r>
      <w:r w:rsidRPr="008F4E71">
        <w:rPr>
          <w:sz w:val="26"/>
          <w:szCs w:val="26"/>
        </w:rPr>
        <w:t xml:space="preserve"> в сумме 870,0 тыс</w:t>
      </w:r>
      <w:proofErr w:type="gramStart"/>
      <w:r w:rsidRPr="008F4E71">
        <w:rPr>
          <w:sz w:val="26"/>
          <w:szCs w:val="26"/>
        </w:rPr>
        <w:t>.р</w:t>
      </w:r>
      <w:proofErr w:type="gramEnd"/>
      <w:r w:rsidRPr="008F4E71">
        <w:rPr>
          <w:sz w:val="26"/>
          <w:szCs w:val="26"/>
        </w:rPr>
        <w:t xml:space="preserve">уб., в том числе: </w:t>
      </w:r>
    </w:p>
    <w:p w:rsidR="000B0EF4" w:rsidRPr="009D64A6" w:rsidRDefault="000B0EF4" w:rsidP="000B0EF4">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текущее содержание объектов освещения – 2025 год – 120,0</w:t>
      </w:r>
      <w:r w:rsidRPr="0060084F">
        <w:rPr>
          <w:sz w:val="26"/>
          <w:szCs w:val="26"/>
        </w:rPr>
        <w:t xml:space="preserve"> </w:t>
      </w:r>
      <w:r w:rsidRPr="009D64A6">
        <w:rPr>
          <w:sz w:val="26"/>
          <w:szCs w:val="26"/>
        </w:rPr>
        <w:t>тыс</w:t>
      </w:r>
      <w:proofErr w:type="gramStart"/>
      <w:r w:rsidRPr="009D64A6">
        <w:rPr>
          <w:sz w:val="26"/>
          <w:szCs w:val="26"/>
        </w:rPr>
        <w:t>.р</w:t>
      </w:r>
      <w:proofErr w:type="gramEnd"/>
      <w:r w:rsidRPr="009D64A6">
        <w:rPr>
          <w:sz w:val="26"/>
          <w:szCs w:val="26"/>
        </w:rPr>
        <w:t>уб.</w:t>
      </w:r>
      <w:r>
        <w:rPr>
          <w:sz w:val="26"/>
          <w:szCs w:val="26"/>
        </w:rPr>
        <w:t>;</w:t>
      </w:r>
    </w:p>
    <w:p w:rsidR="000B0EF4" w:rsidRPr="009D64A6" w:rsidRDefault="000B0EF4" w:rsidP="000B0EF4">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 xml:space="preserve">субсидии МБУ </w:t>
      </w:r>
      <w:r>
        <w:rPr>
          <w:sz w:val="26"/>
          <w:szCs w:val="26"/>
        </w:rPr>
        <w:t>«</w:t>
      </w:r>
      <w:r w:rsidRPr="009D64A6">
        <w:rPr>
          <w:sz w:val="26"/>
          <w:szCs w:val="26"/>
        </w:rPr>
        <w:t>Дирекция ЖКХ</w:t>
      </w:r>
      <w:r>
        <w:rPr>
          <w:sz w:val="26"/>
          <w:szCs w:val="26"/>
        </w:rPr>
        <w:t>»</w:t>
      </w:r>
      <w:r w:rsidRPr="009D64A6">
        <w:rPr>
          <w:sz w:val="26"/>
          <w:szCs w:val="26"/>
        </w:rPr>
        <w:t xml:space="preserve"> на иные цели в 2025 году в сумме 750,0 тыс</w:t>
      </w:r>
      <w:proofErr w:type="gramStart"/>
      <w:r w:rsidRPr="009D64A6">
        <w:rPr>
          <w:sz w:val="26"/>
          <w:szCs w:val="26"/>
        </w:rPr>
        <w:t>.р</w:t>
      </w:r>
      <w:proofErr w:type="gramEnd"/>
      <w:r w:rsidRPr="009D64A6">
        <w:rPr>
          <w:sz w:val="26"/>
          <w:szCs w:val="26"/>
        </w:rPr>
        <w:t>уб., в том числе:</w:t>
      </w:r>
    </w:p>
    <w:p w:rsidR="000B0EF4" w:rsidRPr="009D64A6" w:rsidRDefault="000B0EF4" w:rsidP="000B0EF4">
      <w:pPr>
        <w:pStyle w:val="af1"/>
        <w:tabs>
          <w:tab w:val="left" w:pos="0"/>
          <w:tab w:val="left" w:pos="851"/>
        </w:tabs>
        <w:spacing w:line="276" w:lineRule="auto"/>
        <w:ind w:left="0" w:firstLine="567"/>
        <w:jc w:val="both"/>
        <w:rPr>
          <w:sz w:val="26"/>
          <w:szCs w:val="26"/>
        </w:rPr>
      </w:pPr>
      <w:r w:rsidRPr="009D64A6">
        <w:rPr>
          <w:sz w:val="26"/>
          <w:szCs w:val="26"/>
        </w:rPr>
        <w:lastRenderedPageBreak/>
        <w:t>расчеты с ООО ГЦРКП за услуги по начислению и учету платежей за пользование жилыми помещениями (платы за наем), являющимися муниципальной собственностью Новокузнецкого городского округа 350,0 тыс</w:t>
      </w:r>
      <w:proofErr w:type="gramStart"/>
      <w:r w:rsidRPr="009D64A6">
        <w:rPr>
          <w:sz w:val="26"/>
          <w:szCs w:val="26"/>
        </w:rPr>
        <w:t>.р</w:t>
      </w:r>
      <w:proofErr w:type="gramEnd"/>
      <w:r w:rsidRPr="009D64A6">
        <w:rPr>
          <w:sz w:val="26"/>
          <w:szCs w:val="26"/>
        </w:rPr>
        <w:t>уб.;</w:t>
      </w:r>
    </w:p>
    <w:p w:rsidR="000B0EF4" w:rsidRPr="009D64A6" w:rsidRDefault="000B0EF4" w:rsidP="000B0EF4">
      <w:pPr>
        <w:pStyle w:val="af1"/>
        <w:tabs>
          <w:tab w:val="left" w:pos="0"/>
          <w:tab w:val="left" w:pos="851"/>
        </w:tabs>
        <w:spacing w:line="276" w:lineRule="auto"/>
        <w:ind w:left="0" w:firstLine="567"/>
        <w:jc w:val="both"/>
        <w:rPr>
          <w:sz w:val="26"/>
          <w:szCs w:val="26"/>
        </w:rPr>
      </w:pPr>
      <w:r w:rsidRPr="009D64A6">
        <w:rPr>
          <w:sz w:val="26"/>
          <w:szCs w:val="26"/>
        </w:rPr>
        <w:t>исполнение судебных актов – 400,0 тыс</w:t>
      </w:r>
      <w:proofErr w:type="gramStart"/>
      <w:r w:rsidRPr="009D64A6">
        <w:rPr>
          <w:sz w:val="26"/>
          <w:szCs w:val="26"/>
        </w:rPr>
        <w:t>.р</w:t>
      </w:r>
      <w:proofErr w:type="gramEnd"/>
      <w:r w:rsidRPr="009D64A6">
        <w:rPr>
          <w:sz w:val="26"/>
          <w:szCs w:val="26"/>
        </w:rPr>
        <w:t>уб.</w:t>
      </w:r>
    </w:p>
    <w:p w:rsidR="000B0EF4" w:rsidRDefault="000B0EF4" w:rsidP="000B0EF4">
      <w:pPr>
        <w:pStyle w:val="af1"/>
        <w:tabs>
          <w:tab w:val="left" w:pos="567"/>
        </w:tabs>
        <w:spacing w:line="276" w:lineRule="auto"/>
        <w:ind w:left="567"/>
        <w:jc w:val="both"/>
        <w:rPr>
          <w:sz w:val="26"/>
          <w:szCs w:val="26"/>
        </w:rPr>
      </w:pPr>
    </w:p>
    <w:p w:rsidR="000B0EF4" w:rsidRDefault="000B0EF4" w:rsidP="000B0EF4">
      <w:pPr>
        <w:spacing w:line="276" w:lineRule="auto"/>
        <w:jc w:val="center"/>
        <w:rPr>
          <w:b/>
          <w:sz w:val="26"/>
          <w:szCs w:val="26"/>
        </w:rPr>
      </w:pPr>
      <w:r>
        <w:rPr>
          <w:b/>
          <w:sz w:val="26"/>
          <w:szCs w:val="26"/>
        </w:rPr>
        <w:t xml:space="preserve">Комитет по управлению муниципальным имуществом </w:t>
      </w:r>
    </w:p>
    <w:p w:rsidR="000B0EF4" w:rsidRDefault="000B0EF4" w:rsidP="000B0EF4">
      <w:pPr>
        <w:spacing w:line="276" w:lineRule="auto"/>
        <w:jc w:val="center"/>
        <w:rPr>
          <w:b/>
          <w:sz w:val="26"/>
          <w:szCs w:val="26"/>
        </w:rPr>
      </w:pPr>
      <w:r>
        <w:rPr>
          <w:b/>
          <w:sz w:val="26"/>
          <w:szCs w:val="26"/>
        </w:rPr>
        <w:t xml:space="preserve">администрации </w:t>
      </w:r>
      <w:proofErr w:type="gramStart"/>
      <w:r>
        <w:rPr>
          <w:b/>
          <w:sz w:val="26"/>
          <w:szCs w:val="26"/>
        </w:rPr>
        <w:t>г</w:t>
      </w:r>
      <w:proofErr w:type="gramEnd"/>
      <w:r>
        <w:rPr>
          <w:b/>
          <w:sz w:val="26"/>
          <w:szCs w:val="26"/>
        </w:rPr>
        <w:t xml:space="preserve">. Новокузнецка </w:t>
      </w:r>
    </w:p>
    <w:p w:rsidR="000B0EF4" w:rsidRDefault="000B0EF4" w:rsidP="000B0EF4">
      <w:pPr>
        <w:spacing w:line="276" w:lineRule="auto"/>
        <w:jc w:val="center"/>
        <w:rPr>
          <w:b/>
          <w:sz w:val="26"/>
          <w:szCs w:val="26"/>
        </w:rPr>
      </w:pPr>
    </w:p>
    <w:p w:rsidR="000B0EF4" w:rsidRDefault="000B0EF4" w:rsidP="000B0EF4">
      <w:pPr>
        <w:autoSpaceDE w:val="0"/>
        <w:autoSpaceDN w:val="0"/>
        <w:adjustRightInd w:val="0"/>
        <w:spacing w:line="276" w:lineRule="auto"/>
        <w:ind w:firstLine="567"/>
        <w:jc w:val="both"/>
        <w:rPr>
          <w:sz w:val="26"/>
          <w:szCs w:val="26"/>
        </w:rPr>
      </w:pPr>
      <w:proofErr w:type="gramStart"/>
      <w:r>
        <w:rPr>
          <w:sz w:val="26"/>
          <w:szCs w:val="26"/>
        </w:rPr>
        <w:t>Комитет по управлению муниципальным имуществом города Новокузнецка согласно Положению о Комитете, утвержденному Решением НГСНД от 29.03.2011 № 3/36 (в редакции от 25.04.2023) является функциональным органом администрации города Новокузнецка, входит в систему исполнительных органов местного самоуправления и осуществляет отдельные исполнительные, распорядительные и контрольные функции по управлению и распоряжению муниципальным имуществом Новокузнецкого городского округа.</w:t>
      </w:r>
      <w:proofErr w:type="gramEnd"/>
    </w:p>
    <w:p w:rsidR="000B0EF4" w:rsidRDefault="000B0EF4" w:rsidP="000B0EF4">
      <w:pPr>
        <w:spacing w:line="276" w:lineRule="auto"/>
        <w:ind w:firstLine="567"/>
        <w:jc w:val="both"/>
        <w:rPr>
          <w:sz w:val="26"/>
          <w:szCs w:val="26"/>
        </w:rPr>
      </w:pPr>
      <w:r>
        <w:rPr>
          <w:sz w:val="26"/>
          <w:szCs w:val="26"/>
        </w:rPr>
        <w:t>В рамках «Других общегосударственных вопросов</w:t>
      </w:r>
      <w:r>
        <w:rPr>
          <w:bCs/>
          <w:sz w:val="26"/>
          <w:szCs w:val="26"/>
        </w:rPr>
        <w:t xml:space="preserve">» </w:t>
      </w:r>
      <w:r>
        <w:rPr>
          <w:sz w:val="26"/>
          <w:szCs w:val="26"/>
        </w:rPr>
        <w:t xml:space="preserve">предусмотрены </w:t>
      </w:r>
      <w:r>
        <w:rPr>
          <w:bCs/>
          <w:sz w:val="26"/>
          <w:szCs w:val="26"/>
        </w:rPr>
        <w:t>бюджетные ассигнования</w:t>
      </w:r>
      <w:r>
        <w:rPr>
          <w:sz w:val="26"/>
          <w:szCs w:val="26"/>
        </w:rPr>
        <w:t xml:space="preserve"> на предоставление субсидии на обеспечение деятельности подведомственного учреждения МБУ «Архив города Новокузнецка» на 2025 год в сумме 7 570,3 тыс. руб., на 2026 и 2027 годы по 7 283,9 тыс. руб. ежегодно, в том числе:</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t xml:space="preserve">на заработную плату – 7 283,9 тыс. руб. ежегодно; </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t>на содержание учреждения в 2025 году – 286,4 тыс. руб.</w:t>
      </w:r>
    </w:p>
    <w:p w:rsidR="000B0EF4" w:rsidRDefault="000B0EF4" w:rsidP="000B0EF4">
      <w:pPr>
        <w:spacing w:line="276" w:lineRule="auto"/>
        <w:ind w:firstLine="567"/>
        <w:jc w:val="both"/>
        <w:rPr>
          <w:sz w:val="26"/>
          <w:szCs w:val="26"/>
        </w:rPr>
      </w:pPr>
      <w:r>
        <w:rPr>
          <w:sz w:val="26"/>
          <w:szCs w:val="26"/>
        </w:rPr>
        <w:t xml:space="preserve">Учреждение создано для осуществления деятельности по формированию, учету, обеспечению сохранности, использованию архивных документов и совершенствованию архивного дела на территории муниципального образования Новокузнецкий городской округ. </w:t>
      </w:r>
    </w:p>
    <w:p w:rsidR="000B0EF4" w:rsidRDefault="000B0EF4" w:rsidP="000B0EF4">
      <w:pPr>
        <w:tabs>
          <w:tab w:val="left" w:pos="851"/>
        </w:tabs>
        <w:spacing w:line="276" w:lineRule="auto"/>
        <w:ind w:firstLine="567"/>
        <w:jc w:val="both"/>
        <w:rPr>
          <w:rFonts w:eastAsia="Calibri"/>
          <w:sz w:val="26"/>
          <w:szCs w:val="26"/>
        </w:rPr>
      </w:pPr>
      <w:r>
        <w:rPr>
          <w:rFonts w:eastAsia="Calibri"/>
          <w:sz w:val="26"/>
          <w:szCs w:val="26"/>
        </w:rPr>
        <w:t>Кроме того, для осуществления функций по хранению, комплектованию, учету и использованию архивных документов, относящихся к собственности Кемеровской области – Кузбасса, предусмотрены расходы за счет средств субвенции из областного бюджета Кемеровской области в сумме 19,5 тыс. руб. ежегодно.</w:t>
      </w:r>
    </w:p>
    <w:p w:rsidR="000B0EF4" w:rsidRDefault="000B0EF4" w:rsidP="000B0EF4">
      <w:pPr>
        <w:spacing w:line="276" w:lineRule="auto"/>
        <w:ind w:firstLine="567"/>
        <w:jc w:val="both"/>
        <w:rPr>
          <w:sz w:val="26"/>
          <w:szCs w:val="26"/>
        </w:rPr>
      </w:pPr>
      <w:r>
        <w:rPr>
          <w:sz w:val="26"/>
          <w:szCs w:val="26"/>
        </w:rPr>
        <w:t>Так же, в рамках</w:t>
      </w:r>
      <w:r>
        <w:rPr>
          <w:bCs/>
          <w:sz w:val="26"/>
          <w:szCs w:val="26"/>
        </w:rPr>
        <w:t xml:space="preserve"> «Других общегосударственных вопросов» </w:t>
      </w:r>
      <w:r>
        <w:rPr>
          <w:sz w:val="26"/>
          <w:szCs w:val="26"/>
        </w:rPr>
        <w:t>предусмотрены расходы на исполнение судебных актов Российской Федерации на 2025 год в сумме 959,4 тыс. руб.</w:t>
      </w:r>
    </w:p>
    <w:p w:rsidR="000B0EF4" w:rsidRDefault="000B0EF4" w:rsidP="000B0EF4">
      <w:pPr>
        <w:spacing w:line="276" w:lineRule="auto"/>
        <w:ind w:firstLine="567"/>
        <w:jc w:val="both"/>
        <w:rPr>
          <w:sz w:val="26"/>
          <w:szCs w:val="26"/>
        </w:rPr>
      </w:pPr>
      <w:r>
        <w:rPr>
          <w:sz w:val="26"/>
          <w:szCs w:val="26"/>
        </w:rPr>
        <w:t xml:space="preserve">В рамках «Других вопросов в области жилищно-коммунального хозяйства» предусмотрены </w:t>
      </w:r>
      <w:r>
        <w:rPr>
          <w:bCs/>
          <w:sz w:val="26"/>
          <w:szCs w:val="26"/>
        </w:rPr>
        <w:t>бюджетные ассигнования</w:t>
      </w:r>
      <w:r>
        <w:rPr>
          <w:sz w:val="26"/>
          <w:szCs w:val="26"/>
        </w:rPr>
        <w:t xml:space="preserve"> на предоставление субсидии подведомственному учреждению МБУ «Муниципальный жилищный центр» для выплаты заработной платы в 2025 году в сумме 10 735,4 тыс. руб., в 2026 и 2027 годах по  10 797,1 тыс. руб. ежегодно.</w:t>
      </w:r>
    </w:p>
    <w:p w:rsidR="000B0EF4" w:rsidRDefault="000B0EF4" w:rsidP="000B0EF4">
      <w:pPr>
        <w:spacing w:line="276" w:lineRule="auto"/>
        <w:ind w:firstLine="567"/>
        <w:jc w:val="both"/>
        <w:rPr>
          <w:sz w:val="26"/>
          <w:szCs w:val="26"/>
        </w:rPr>
      </w:pPr>
      <w:r>
        <w:rPr>
          <w:sz w:val="26"/>
          <w:szCs w:val="26"/>
        </w:rPr>
        <w:t>Учреждение создано для реализации полномочий органов местного самоуправления в жилищной сфере на территории Новокузнецкого городского округа.</w:t>
      </w:r>
    </w:p>
    <w:p w:rsidR="000B0EF4" w:rsidRDefault="000B0EF4" w:rsidP="000B0EF4">
      <w:pPr>
        <w:spacing w:line="276" w:lineRule="auto"/>
        <w:ind w:firstLine="567"/>
        <w:jc w:val="both"/>
        <w:rPr>
          <w:sz w:val="26"/>
          <w:szCs w:val="26"/>
        </w:rPr>
      </w:pPr>
      <w:r>
        <w:rPr>
          <w:sz w:val="26"/>
          <w:szCs w:val="26"/>
        </w:rPr>
        <w:t xml:space="preserve">В рамках расходов «Телевидение и радиовещание» предусмотрены </w:t>
      </w:r>
      <w:r>
        <w:rPr>
          <w:bCs/>
          <w:sz w:val="26"/>
          <w:szCs w:val="26"/>
        </w:rPr>
        <w:t>бюджетные ассигнования</w:t>
      </w:r>
      <w:r>
        <w:rPr>
          <w:sz w:val="26"/>
          <w:szCs w:val="26"/>
        </w:rPr>
        <w:t xml:space="preserve"> на предоставление субсидии подведомственному учреждению МАУ «Новокузнецкое городское телерадиообъединение» на 2025 год в сумме 39 349,1 тыс. руб., в том числе:</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t xml:space="preserve">на заработную плату – 36 546,9 тыс. руб.; </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lastRenderedPageBreak/>
        <w:t>на содержание учреждения – 2 232,2 тыс. руб.;</w:t>
      </w:r>
    </w:p>
    <w:p w:rsidR="000B0EF4" w:rsidRDefault="000B0EF4" w:rsidP="000B0EF4">
      <w:pPr>
        <w:pStyle w:val="af1"/>
        <w:numPr>
          <w:ilvl w:val="0"/>
          <w:numId w:val="42"/>
        </w:numPr>
        <w:tabs>
          <w:tab w:val="left" w:pos="567"/>
          <w:tab w:val="left" w:pos="851"/>
        </w:tabs>
        <w:spacing w:line="276" w:lineRule="auto"/>
        <w:ind w:left="0" w:firstLine="567"/>
        <w:jc w:val="both"/>
        <w:rPr>
          <w:sz w:val="26"/>
          <w:szCs w:val="26"/>
        </w:rPr>
      </w:pPr>
      <w:r>
        <w:rPr>
          <w:sz w:val="26"/>
          <w:szCs w:val="26"/>
        </w:rPr>
        <w:t>на услуги эфирной трансляции – 570,0 тыс</w:t>
      </w:r>
      <w:proofErr w:type="gramStart"/>
      <w:r>
        <w:rPr>
          <w:sz w:val="26"/>
          <w:szCs w:val="26"/>
        </w:rPr>
        <w:t>.р</w:t>
      </w:r>
      <w:proofErr w:type="gramEnd"/>
      <w:r>
        <w:rPr>
          <w:sz w:val="26"/>
          <w:szCs w:val="26"/>
        </w:rPr>
        <w:t>уб.;</w:t>
      </w:r>
    </w:p>
    <w:p w:rsidR="000B0EF4" w:rsidRDefault="000B0EF4" w:rsidP="000B0EF4">
      <w:pPr>
        <w:pStyle w:val="af1"/>
        <w:tabs>
          <w:tab w:val="left" w:pos="567"/>
        </w:tabs>
        <w:spacing w:line="276" w:lineRule="auto"/>
        <w:ind w:left="0"/>
        <w:jc w:val="both"/>
        <w:rPr>
          <w:sz w:val="26"/>
          <w:szCs w:val="26"/>
        </w:rPr>
      </w:pPr>
      <w:r>
        <w:rPr>
          <w:sz w:val="26"/>
          <w:szCs w:val="26"/>
        </w:rPr>
        <w:t>на 2026 и 2027 годы по 37 038,0 тыс. руб. ежегодно на выплату заработной платы.</w:t>
      </w:r>
    </w:p>
    <w:p w:rsidR="000B0EF4" w:rsidRDefault="000B0EF4" w:rsidP="000B0EF4">
      <w:pPr>
        <w:spacing w:line="276" w:lineRule="auto"/>
        <w:ind w:firstLine="567"/>
        <w:jc w:val="both"/>
        <w:rPr>
          <w:sz w:val="26"/>
          <w:szCs w:val="26"/>
        </w:rPr>
      </w:pPr>
      <w:r>
        <w:rPr>
          <w:sz w:val="26"/>
          <w:szCs w:val="26"/>
        </w:rPr>
        <w:t>Учреждение создано для реализации полномочий органов местного самоуправления в сфере средств массовой информации и доступа к информации о деятельности органов местного самоуправления путем обнародования (опубликования) этой информации в средствах массовой информации.</w:t>
      </w:r>
    </w:p>
    <w:p w:rsidR="000B0EF4" w:rsidRDefault="000B0EF4" w:rsidP="000B0EF4">
      <w:pPr>
        <w:spacing w:line="276" w:lineRule="auto"/>
        <w:jc w:val="center"/>
        <w:rPr>
          <w:b/>
          <w:sz w:val="26"/>
          <w:szCs w:val="26"/>
        </w:rPr>
      </w:pPr>
    </w:p>
    <w:p w:rsidR="000B0EF4" w:rsidRPr="00665DFB" w:rsidRDefault="000B0EF4" w:rsidP="000B0EF4">
      <w:pPr>
        <w:spacing w:line="276" w:lineRule="auto"/>
        <w:jc w:val="center"/>
        <w:rPr>
          <w:b/>
          <w:sz w:val="26"/>
          <w:szCs w:val="26"/>
        </w:rPr>
      </w:pPr>
      <w:r w:rsidRPr="00665DFB">
        <w:rPr>
          <w:b/>
          <w:sz w:val="26"/>
          <w:szCs w:val="26"/>
        </w:rPr>
        <w:t xml:space="preserve">Комитет социальной защиты </w:t>
      </w:r>
    </w:p>
    <w:p w:rsidR="000B0EF4" w:rsidRPr="00665DFB" w:rsidRDefault="000B0EF4" w:rsidP="000B0EF4">
      <w:pPr>
        <w:spacing w:line="276" w:lineRule="auto"/>
        <w:jc w:val="center"/>
        <w:rPr>
          <w:b/>
          <w:sz w:val="26"/>
          <w:szCs w:val="26"/>
        </w:rPr>
      </w:pPr>
      <w:r w:rsidRPr="00665DFB">
        <w:rPr>
          <w:b/>
          <w:sz w:val="26"/>
          <w:szCs w:val="26"/>
        </w:rPr>
        <w:t xml:space="preserve">администрации города Новокузнецка </w:t>
      </w:r>
    </w:p>
    <w:p w:rsidR="000B0EF4" w:rsidRPr="00665DFB" w:rsidRDefault="000B0EF4" w:rsidP="000B0EF4">
      <w:pPr>
        <w:spacing w:line="276" w:lineRule="auto"/>
        <w:jc w:val="center"/>
        <w:rPr>
          <w:b/>
          <w:sz w:val="26"/>
          <w:szCs w:val="26"/>
        </w:rPr>
      </w:pPr>
    </w:p>
    <w:p w:rsidR="000B0EF4" w:rsidRPr="00665DFB" w:rsidRDefault="000B0EF4" w:rsidP="000B0EF4">
      <w:pPr>
        <w:pStyle w:val="aa"/>
        <w:spacing w:after="0" w:line="276" w:lineRule="auto"/>
        <w:ind w:firstLine="567"/>
        <w:jc w:val="both"/>
        <w:rPr>
          <w:sz w:val="26"/>
          <w:szCs w:val="26"/>
        </w:rPr>
      </w:pPr>
      <w:proofErr w:type="gramStart"/>
      <w:r w:rsidRPr="00665DFB">
        <w:rPr>
          <w:sz w:val="26"/>
          <w:szCs w:val="26"/>
        </w:rPr>
        <w:t>По разделу 10 «Социальная политика» подраздел 06 «</w:t>
      </w:r>
      <w:r w:rsidRPr="00665DFB">
        <w:rPr>
          <w:bCs/>
          <w:sz w:val="26"/>
          <w:szCs w:val="26"/>
        </w:rPr>
        <w:t xml:space="preserve">Другие вопросы в области социальной политики» предусмотрены </w:t>
      </w:r>
      <w:r w:rsidRPr="00665DFB">
        <w:rPr>
          <w:sz w:val="26"/>
          <w:szCs w:val="26"/>
        </w:rPr>
        <w:t>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на момент выхода муниципального служащего на пенсию и в соответствии с Постановлением НГСНД от 06.11.2007 № 8/151 (редакция от 27.02.2017) «О поощрениях муниципальных служащих Новокузнецкого городского округа</w:t>
      </w:r>
      <w:proofErr w:type="gramEnd"/>
      <w:r w:rsidRPr="00665DFB">
        <w:rPr>
          <w:sz w:val="26"/>
          <w:szCs w:val="26"/>
        </w:rPr>
        <w:t xml:space="preserve">» </w:t>
      </w:r>
      <w:r w:rsidRPr="00665DFB">
        <w:rPr>
          <w:bCs/>
          <w:sz w:val="26"/>
          <w:szCs w:val="26"/>
        </w:rPr>
        <w:t>в сумме 2 004,2 тыс. руб.</w:t>
      </w:r>
      <w:r w:rsidRPr="00665DFB">
        <w:rPr>
          <w:sz w:val="26"/>
          <w:szCs w:val="26"/>
        </w:rPr>
        <w:t xml:space="preserve"> ежегодно. </w:t>
      </w:r>
    </w:p>
    <w:p w:rsidR="000B0EF4" w:rsidRPr="004C191C" w:rsidRDefault="000B0EF4" w:rsidP="000B0EF4">
      <w:pPr>
        <w:pStyle w:val="aa"/>
        <w:spacing w:after="0" w:line="276" w:lineRule="auto"/>
        <w:ind w:firstLine="567"/>
        <w:jc w:val="both"/>
        <w:rPr>
          <w:sz w:val="26"/>
          <w:szCs w:val="26"/>
          <w:highlight w:val="yellow"/>
        </w:rPr>
      </w:pPr>
    </w:p>
    <w:p w:rsidR="000B0EF4" w:rsidRPr="00780F12" w:rsidRDefault="000B0EF4" w:rsidP="000B0EF4">
      <w:pPr>
        <w:spacing w:line="276" w:lineRule="auto"/>
        <w:jc w:val="center"/>
        <w:rPr>
          <w:b/>
          <w:sz w:val="26"/>
          <w:szCs w:val="26"/>
        </w:rPr>
      </w:pPr>
      <w:r w:rsidRPr="00780F12">
        <w:rPr>
          <w:b/>
          <w:sz w:val="26"/>
          <w:szCs w:val="26"/>
        </w:rPr>
        <w:t>Управление капитального строительства</w:t>
      </w:r>
    </w:p>
    <w:p w:rsidR="000B0EF4" w:rsidRPr="00780F12" w:rsidRDefault="000B0EF4" w:rsidP="000B0EF4">
      <w:pPr>
        <w:spacing w:line="276" w:lineRule="auto"/>
        <w:jc w:val="both"/>
        <w:rPr>
          <w:b/>
          <w:sz w:val="26"/>
          <w:szCs w:val="26"/>
        </w:rPr>
      </w:pPr>
    </w:p>
    <w:p w:rsidR="000B0EF4" w:rsidRPr="006C3624" w:rsidRDefault="000B0EF4" w:rsidP="000B0EF4">
      <w:pPr>
        <w:autoSpaceDE w:val="0"/>
        <w:autoSpaceDN w:val="0"/>
        <w:adjustRightInd w:val="0"/>
        <w:spacing w:line="276" w:lineRule="auto"/>
        <w:ind w:firstLine="567"/>
        <w:jc w:val="both"/>
        <w:rPr>
          <w:sz w:val="26"/>
          <w:szCs w:val="26"/>
        </w:rPr>
      </w:pPr>
      <w:r w:rsidRPr="006C3624">
        <w:rPr>
          <w:sz w:val="26"/>
          <w:szCs w:val="26"/>
        </w:rPr>
        <w:t xml:space="preserve">На </w:t>
      </w:r>
      <w:proofErr w:type="spellStart"/>
      <w:r w:rsidRPr="006C3624">
        <w:rPr>
          <w:sz w:val="26"/>
          <w:szCs w:val="26"/>
        </w:rPr>
        <w:t>непрограммные</w:t>
      </w:r>
      <w:proofErr w:type="spellEnd"/>
      <w:r w:rsidRPr="006C3624">
        <w:rPr>
          <w:sz w:val="26"/>
          <w:szCs w:val="26"/>
        </w:rPr>
        <w:t xml:space="preserve"> мероприятия на 2025 год </w:t>
      </w:r>
      <w:r>
        <w:rPr>
          <w:rFonts w:eastAsiaTheme="minorHAnsi"/>
          <w:bCs/>
          <w:sz w:val="26"/>
          <w:szCs w:val="26"/>
          <w:lang w:eastAsia="en-US"/>
        </w:rPr>
        <w:t>по разделу</w:t>
      </w:r>
      <w:r w:rsidRPr="006C3624">
        <w:rPr>
          <w:rFonts w:eastAsiaTheme="minorHAnsi"/>
          <w:bCs/>
          <w:sz w:val="26"/>
          <w:szCs w:val="26"/>
          <w:lang w:eastAsia="en-US"/>
        </w:rPr>
        <w:t xml:space="preserve"> «Жилищно-коммунальное хозяйство» </w:t>
      </w:r>
      <w:r w:rsidRPr="006C3624">
        <w:rPr>
          <w:sz w:val="26"/>
          <w:szCs w:val="26"/>
        </w:rPr>
        <w:t xml:space="preserve">запланированы </w:t>
      </w:r>
      <w:r w:rsidRPr="006C3624">
        <w:rPr>
          <w:bCs/>
          <w:sz w:val="26"/>
          <w:szCs w:val="26"/>
        </w:rPr>
        <w:t>бюджетные ассигнования</w:t>
      </w:r>
      <w:r w:rsidRPr="006C3624">
        <w:rPr>
          <w:sz w:val="26"/>
          <w:szCs w:val="26"/>
        </w:rPr>
        <w:t xml:space="preserve"> в сумме 26,0 тыс</w:t>
      </w:r>
      <w:proofErr w:type="gramStart"/>
      <w:r w:rsidRPr="006C3624">
        <w:rPr>
          <w:sz w:val="26"/>
          <w:szCs w:val="26"/>
        </w:rPr>
        <w:t>.р</w:t>
      </w:r>
      <w:proofErr w:type="gramEnd"/>
      <w:r w:rsidRPr="006C3624">
        <w:rPr>
          <w:sz w:val="26"/>
          <w:szCs w:val="26"/>
        </w:rPr>
        <w:t xml:space="preserve">уб. на выполнение мероприятия по охране от несанкционированного проникновения </w:t>
      </w:r>
      <w:r>
        <w:rPr>
          <w:sz w:val="26"/>
          <w:szCs w:val="26"/>
        </w:rPr>
        <w:t xml:space="preserve">в </w:t>
      </w:r>
      <w:r w:rsidRPr="006C3624">
        <w:rPr>
          <w:sz w:val="26"/>
          <w:szCs w:val="26"/>
        </w:rPr>
        <w:t xml:space="preserve">объект «Помещение газовой котельной, микрорайон № 7, Новоильинского района». </w:t>
      </w:r>
    </w:p>
    <w:p w:rsidR="000B0EF4" w:rsidRPr="006C3624" w:rsidRDefault="000B0EF4" w:rsidP="000B0EF4">
      <w:pPr>
        <w:pStyle w:val="aa"/>
        <w:spacing w:after="0" w:line="276" w:lineRule="auto"/>
        <w:ind w:firstLine="567"/>
        <w:jc w:val="both"/>
        <w:rPr>
          <w:b/>
          <w:sz w:val="26"/>
          <w:szCs w:val="26"/>
        </w:rPr>
      </w:pPr>
    </w:p>
    <w:p w:rsidR="000B0EF4" w:rsidRPr="00EE3FE8" w:rsidRDefault="000B0EF4" w:rsidP="000B0EF4">
      <w:pPr>
        <w:spacing w:line="276" w:lineRule="auto"/>
        <w:jc w:val="center"/>
        <w:rPr>
          <w:b/>
          <w:sz w:val="26"/>
          <w:szCs w:val="26"/>
        </w:rPr>
      </w:pPr>
      <w:r w:rsidRPr="006C3624">
        <w:rPr>
          <w:b/>
          <w:sz w:val="26"/>
          <w:szCs w:val="26"/>
        </w:rPr>
        <w:t>Комитет городского контроля</w:t>
      </w:r>
      <w:r w:rsidRPr="00EE3FE8">
        <w:rPr>
          <w:b/>
          <w:sz w:val="26"/>
          <w:szCs w:val="26"/>
        </w:rPr>
        <w:t xml:space="preserve"> </w:t>
      </w:r>
    </w:p>
    <w:p w:rsidR="000B0EF4" w:rsidRPr="00EE3FE8" w:rsidRDefault="000B0EF4" w:rsidP="000B0EF4">
      <w:pPr>
        <w:spacing w:line="276" w:lineRule="auto"/>
        <w:jc w:val="center"/>
        <w:rPr>
          <w:b/>
          <w:sz w:val="26"/>
          <w:szCs w:val="26"/>
        </w:rPr>
      </w:pPr>
    </w:p>
    <w:p w:rsidR="000B0EF4" w:rsidRPr="00EE3FE8" w:rsidRDefault="000B0EF4" w:rsidP="000B0EF4">
      <w:pPr>
        <w:autoSpaceDE w:val="0"/>
        <w:autoSpaceDN w:val="0"/>
        <w:adjustRightInd w:val="0"/>
        <w:spacing w:line="276" w:lineRule="auto"/>
        <w:ind w:firstLine="567"/>
        <w:jc w:val="both"/>
        <w:rPr>
          <w:sz w:val="26"/>
          <w:szCs w:val="26"/>
          <w:lang w:eastAsia="en-US"/>
        </w:rPr>
      </w:pPr>
      <w:r w:rsidRPr="00EE3FE8">
        <w:rPr>
          <w:sz w:val="26"/>
          <w:szCs w:val="26"/>
          <w:lang w:eastAsia="en-US"/>
        </w:rPr>
        <w:t>Комитет городского контроля входит в систему органов местного самоуправления городского округа, обладает правами юридического лица и является муниципальным казенным учреждением.</w:t>
      </w:r>
    </w:p>
    <w:p w:rsidR="000B0EF4" w:rsidRPr="00EE3FE8" w:rsidRDefault="000B0EF4" w:rsidP="000B0EF4">
      <w:pPr>
        <w:spacing w:line="276" w:lineRule="auto"/>
        <w:ind w:firstLine="567"/>
        <w:jc w:val="both"/>
        <w:rPr>
          <w:sz w:val="26"/>
          <w:szCs w:val="26"/>
        </w:rPr>
      </w:pPr>
      <w:r w:rsidRPr="00EE3FE8">
        <w:rPr>
          <w:sz w:val="26"/>
          <w:szCs w:val="26"/>
        </w:rPr>
        <w:t>Комитет городского контроля – постоянно действующий орган внешнего муниципального финансового контроля, образуемый Новокузнецким городским Советом народных депутатов, согласно Уставу города Новокузнецка и действующий согласно Положению «О Комитете городского контроля Новокузнецкого городского округа», утвержденного Решением НГСНД 28.11.2011 №12/178 (в редакции от 1</w:t>
      </w:r>
      <w:r>
        <w:rPr>
          <w:sz w:val="26"/>
          <w:szCs w:val="26"/>
        </w:rPr>
        <w:t>28</w:t>
      </w:r>
      <w:r w:rsidRPr="00EE3FE8">
        <w:rPr>
          <w:sz w:val="26"/>
          <w:szCs w:val="26"/>
        </w:rPr>
        <w:t>.</w:t>
      </w:r>
      <w:r>
        <w:rPr>
          <w:sz w:val="26"/>
          <w:szCs w:val="26"/>
        </w:rPr>
        <w:t>05</w:t>
      </w:r>
      <w:r w:rsidRPr="00EE3FE8">
        <w:rPr>
          <w:sz w:val="26"/>
          <w:szCs w:val="26"/>
        </w:rPr>
        <w:t>.202</w:t>
      </w:r>
      <w:r>
        <w:rPr>
          <w:sz w:val="26"/>
          <w:szCs w:val="26"/>
        </w:rPr>
        <w:t>4</w:t>
      </w:r>
      <w:r w:rsidRPr="00EE3FE8">
        <w:rPr>
          <w:sz w:val="26"/>
          <w:szCs w:val="26"/>
        </w:rPr>
        <w:t>).</w:t>
      </w:r>
    </w:p>
    <w:p w:rsidR="000B0EF4" w:rsidRPr="007C589C" w:rsidRDefault="000B0EF4" w:rsidP="000B0EF4">
      <w:pPr>
        <w:spacing w:line="276" w:lineRule="auto"/>
        <w:ind w:firstLine="567"/>
        <w:jc w:val="both"/>
        <w:rPr>
          <w:sz w:val="26"/>
          <w:szCs w:val="26"/>
        </w:rPr>
      </w:pPr>
      <w:r w:rsidRPr="007C589C">
        <w:rPr>
          <w:sz w:val="26"/>
          <w:szCs w:val="26"/>
        </w:rPr>
        <w:t xml:space="preserve">По виду деятельности Комитет городского контроля является органом местного самоуправления, с организационно-правовой формой собственности </w:t>
      </w:r>
      <w:r>
        <w:rPr>
          <w:sz w:val="26"/>
          <w:szCs w:val="26"/>
        </w:rPr>
        <w:t>–</w:t>
      </w:r>
      <w:r w:rsidRPr="007C589C">
        <w:rPr>
          <w:sz w:val="26"/>
          <w:szCs w:val="26"/>
        </w:rPr>
        <w:t xml:space="preserve"> муниципальной, не имеющий право заниматься предпринимательской и иной, приносящей доход, деятельностью. Обладает статусом юридического лица.</w:t>
      </w:r>
    </w:p>
    <w:p w:rsidR="000B0EF4" w:rsidRDefault="000B0EF4" w:rsidP="000B0EF4">
      <w:pPr>
        <w:autoSpaceDE w:val="0"/>
        <w:autoSpaceDN w:val="0"/>
        <w:adjustRightInd w:val="0"/>
        <w:spacing w:line="276" w:lineRule="auto"/>
        <w:ind w:firstLine="567"/>
        <w:jc w:val="both"/>
        <w:rPr>
          <w:rFonts w:eastAsiaTheme="minorHAnsi"/>
          <w:sz w:val="26"/>
          <w:szCs w:val="26"/>
          <w:lang w:eastAsia="en-US"/>
        </w:rPr>
      </w:pPr>
      <w:r w:rsidRPr="007C589C">
        <w:rPr>
          <w:sz w:val="26"/>
          <w:szCs w:val="26"/>
        </w:rPr>
        <w:t xml:space="preserve">Комитет городского контроля осуществляет финансовый контроль </w:t>
      </w:r>
      <w:r w:rsidRPr="007C589C">
        <w:rPr>
          <w:rFonts w:eastAsiaTheme="minorHAnsi"/>
          <w:sz w:val="26"/>
          <w:szCs w:val="26"/>
          <w:lang w:eastAsia="en-US"/>
        </w:rPr>
        <w:t>за законностью и эффективностью использования средств местного бюджета, а также иных</w:t>
      </w:r>
      <w:r>
        <w:rPr>
          <w:rFonts w:eastAsiaTheme="minorHAnsi"/>
          <w:sz w:val="26"/>
          <w:szCs w:val="26"/>
          <w:lang w:eastAsia="en-US"/>
        </w:rPr>
        <w:t xml:space="preserve"> средств в случаях, предусмотренных законодательством Российской Федерации и </w:t>
      </w:r>
      <w:proofErr w:type="gramStart"/>
      <w:r>
        <w:rPr>
          <w:rFonts w:eastAsiaTheme="minorHAnsi"/>
          <w:sz w:val="26"/>
          <w:szCs w:val="26"/>
          <w:lang w:eastAsia="en-US"/>
        </w:rPr>
        <w:t>другое</w:t>
      </w:r>
      <w:proofErr w:type="gramEnd"/>
      <w:r>
        <w:rPr>
          <w:rFonts w:eastAsiaTheme="minorHAnsi"/>
          <w:sz w:val="26"/>
          <w:szCs w:val="26"/>
          <w:lang w:eastAsia="en-US"/>
        </w:rPr>
        <w:t>.</w:t>
      </w:r>
    </w:p>
    <w:p w:rsidR="000B0EF4" w:rsidRPr="00440623" w:rsidRDefault="000B0EF4" w:rsidP="000B0EF4">
      <w:pPr>
        <w:spacing w:line="276" w:lineRule="auto"/>
        <w:ind w:firstLine="567"/>
        <w:jc w:val="both"/>
        <w:rPr>
          <w:sz w:val="26"/>
          <w:szCs w:val="26"/>
        </w:rPr>
      </w:pPr>
      <w:r w:rsidRPr="00440623">
        <w:rPr>
          <w:sz w:val="26"/>
          <w:szCs w:val="26"/>
        </w:rPr>
        <w:lastRenderedPageBreak/>
        <w:t>В рамках расходов по</w:t>
      </w:r>
      <w:r w:rsidRPr="00440623">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440623">
        <w:rPr>
          <w:sz w:val="26"/>
          <w:szCs w:val="26"/>
        </w:rPr>
        <w:t xml:space="preserve"> предусмотрены расходы на текущее содержание центрального аппарата комитета на 2025 год в сумме 30 617,0 тыс. руб., на 2026 и 2027 годы по 29 291,0 тыс. руб</w:t>
      </w:r>
      <w:proofErr w:type="gramStart"/>
      <w:r w:rsidRPr="00440623">
        <w:rPr>
          <w:sz w:val="26"/>
          <w:szCs w:val="26"/>
        </w:rPr>
        <w:t>.</w:t>
      </w:r>
      <w:r>
        <w:rPr>
          <w:sz w:val="26"/>
          <w:szCs w:val="26"/>
        </w:rPr>
        <w:t>е</w:t>
      </w:r>
      <w:proofErr w:type="gramEnd"/>
      <w:r>
        <w:rPr>
          <w:sz w:val="26"/>
          <w:szCs w:val="26"/>
        </w:rPr>
        <w:t>жегодно</w:t>
      </w:r>
      <w:r w:rsidRPr="00440623">
        <w:rPr>
          <w:sz w:val="26"/>
          <w:szCs w:val="26"/>
        </w:rPr>
        <w:t xml:space="preserve">, в том числе заработная плата </w:t>
      </w:r>
      <w:proofErr w:type="spellStart"/>
      <w:r w:rsidRPr="00440623">
        <w:rPr>
          <w:sz w:val="26"/>
          <w:szCs w:val="26"/>
        </w:rPr>
        <w:t>состовляет</w:t>
      </w:r>
      <w:proofErr w:type="spellEnd"/>
      <w:r w:rsidRPr="00440623">
        <w:rPr>
          <w:sz w:val="26"/>
          <w:szCs w:val="26"/>
        </w:rPr>
        <w:t xml:space="preserve"> в 2025 году 29 197,6 тыс. руб., в 2026 и 2027 </w:t>
      </w:r>
      <w:proofErr w:type="gramStart"/>
      <w:r w:rsidRPr="00440623">
        <w:rPr>
          <w:sz w:val="26"/>
          <w:szCs w:val="26"/>
        </w:rPr>
        <w:t>годах</w:t>
      </w:r>
      <w:proofErr w:type="gramEnd"/>
      <w:r w:rsidRPr="00440623">
        <w:rPr>
          <w:sz w:val="26"/>
          <w:szCs w:val="26"/>
        </w:rPr>
        <w:t xml:space="preserve"> по 29 290,5 тыс. руб. ежегодно.</w:t>
      </w:r>
    </w:p>
    <w:p w:rsidR="000B0EF4" w:rsidRPr="00440623" w:rsidRDefault="000B0EF4" w:rsidP="000B0EF4">
      <w:pPr>
        <w:spacing w:line="276" w:lineRule="auto"/>
        <w:ind w:firstLine="567"/>
        <w:jc w:val="both"/>
        <w:rPr>
          <w:sz w:val="26"/>
          <w:szCs w:val="26"/>
        </w:rPr>
      </w:pPr>
      <w:r w:rsidRPr="00440623">
        <w:rPr>
          <w:sz w:val="26"/>
          <w:szCs w:val="26"/>
        </w:rPr>
        <w:t>Бюджетные ассигнования на содержание председателя Комитета городского контроля и его заместителя предусмотрены в сумме 5 987,9 тыс. руб. ежегодно.</w:t>
      </w:r>
    </w:p>
    <w:p w:rsidR="000B0EF4" w:rsidRPr="00440623" w:rsidRDefault="000B0EF4" w:rsidP="000B0EF4">
      <w:pPr>
        <w:spacing w:line="276" w:lineRule="auto"/>
        <w:ind w:firstLine="567"/>
        <w:jc w:val="both"/>
        <w:rPr>
          <w:sz w:val="26"/>
          <w:szCs w:val="26"/>
        </w:rPr>
      </w:pPr>
      <w:proofErr w:type="gramStart"/>
      <w:r w:rsidRPr="00440623">
        <w:rPr>
          <w:sz w:val="26"/>
          <w:szCs w:val="26"/>
        </w:rPr>
        <w:t>Кроме того, в 2025 году предусмотрены расходы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в сумме 501,2 тыс. руб.</w:t>
      </w:r>
      <w:proofErr w:type="gramEnd"/>
    </w:p>
    <w:p w:rsidR="000B0EF4" w:rsidRDefault="000B0EF4" w:rsidP="000B0EF4">
      <w:pPr>
        <w:spacing w:line="276" w:lineRule="auto"/>
        <w:ind w:firstLine="567"/>
        <w:jc w:val="both"/>
        <w:rPr>
          <w:b/>
          <w:sz w:val="26"/>
          <w:szCs w:val="26"/>
        </w:rPr>
      </w:pPr>
    </w:p>
    <w:p w:rsidR="000B0EF4" w:rsidRPr="008D0CE3" w:rsidRDefault="000B0EF4" w:rsidP="000B0EF4">
      <w:pPr>
        <w:spacing w:line="276" w:lineRule="auto"/>
        <w:ind w:firstLine="567"/>
        <w:jc w:val="center"/>
        <w:rPr>
          <w:b/>
          <w:sz w:val="26"/>
          <w:szCs w:val="26"/>
        </w:rPr>
      </w:pPr>
      <w:r w:rsidRPr="008D0CE3">
        <w:rPr>
          <w:b/>
          <w:sz w:val="26"/>
          <w:szCs w:val="26"/>
        </w:rPr>
        <w:t xml:space="preserve">Новокузнецкий городской </w:t>
      </w:r>
      <w:r w:rsidR="001E0CA0">
        <w:rPr>
          <w:b/>
          <w:sz w:val="26"/>
          <w:szCs w:val="26"/>
        </w:rPr>
        <w:t>С</w:t>
      </w:r>
      <w:r w:rsidR="001E0CA0" w:rsidRPr="008D0CE3">
        <w:rPr>
          <w:b/>
          <w:sz w:val="26"/>
          <w:szCs w:val="26"/>
        </w:rPr>
        <w:t xml:space="preserve">овет </w:t>
      </w:r>
      <w:r w:rsidRPr="008D0CE3">
        <w:rPr>
          <w:b/>
          <w:sz w:val="26"/>
          <w:szCs w:val="26"/>
        </w:rPr>
        <w:t>народных депутатов</w:t>
      </w:r>
    </w:p>
    <w:p w:rsidR="000B0EF4" w:rsidRPr="008D0CE3" w:rsidRDefault="000B0EF4" w:rsidP="000B0EF4">
      <w:pPr>
        <w:tabs>
          <w:tab w:val="left" w:pos="8203"/>
        </w:tabs>
        <w:spacing w:line="276" w:lineRule="auto"/>
        <w:ind w:firstLine="567"/>
        <w:jc w:val="center"/>
        <w:rPr>
          <w:b/>
          <w:sz w:val="26"/>
          <w:szCs w:val="26"/>
        </w:rPr>
      </w:pPr>
    </w:p>
    <w:p w:rsidR="000B0EF4" w:rsidRPr="008D0CE3" w:rsidRDefault="000B0EF4" w:rsidP="000B0EF4">
      <w:pPr>
        <w:autoSpaceDE w:val="0"/>
        <w:autoSpaceDN w:val="0"/>
        <w:adjustRightInd w:val="0"/>
        <w:spacing w:line="276" w:lineRule="auto"/>
        <w:ind w:firstLine="567"/>
        <w:jc w:val="both"/>
        <w:rPr>
          <w:bCs/>
          <w:sz w:val="26"/>
          <w:szCs w:val="26"/>
        </w:rPr>
      </w:pPr>
      <w:r>
        <w:rPr>
          <w:bCs/>
          <w:sz w:val="26"/>
          <w:szCs w:val="26"/>
        </w:rPr>
        <w:t>Новокузнецкий г</w:t>
      </w:r>
      <w:r w:rsidRPr="008D0CE3">
        <w:rPr>
          <w:bCs/>
          <w:sz w:val="26"/>
          <w:szCs w:val="26"/>
        </w:rPr>
        <w:t xml:space="preserve">ородской Совет народных депутатов </w:t>
      </w:r>
      <w:r>
        <w:rPr>
          <w:bCs/>
          <w:sz w:val="26"/>
          <w:szCs w:val="26"/>
        </w:rPr>
        <w:t xml:space="preserve">(далее – НГСНД) </w:t>
      </w:r>
      <w:r w:rsidRPr="008D0CE3">
        <w:rPr>
          <w:bCs/>
          <w:sz w:val="26"/>
          <w:szCs w:val="26"/>
        </w:rPr>
        <w:t xml:space="preserve">является представительным органом городского округа, наделенным собственными полномочиями по решению вопросов местного значения городского округа. </w:t>
      </w:r>
      <w:r>
        <w:rPr>
          <w:bCs/>
          <w:sz w:val="26"/>
          <w:szCs w:val="26"/>
        </w:rPr>
        <w:t>НГСНД,</w:t>
      </w:r>
      <w:r w:rsidRPr="008D0CE3">
        <w:rPr>
          <w:bCs/>
          <w:sz w:val="26"/>
          <w:szCs w:val="26"/>
        </w:rPr>
        <w:t xml:space="preserve"> в соответствии с федеральным законодательством</w:t>
      </w:r>
      <w:r>
        <w:rPr>
          <w:bCs/>
          <w:sz w:val="26"/>
          <w:szCs w:val="26"/>
        </w:rPr>
        <w:t>,</w:t>
      </w:r>
      <w:r w:rsidRPr="008D0CE3">
        <w:rPr>
          <w:bCs/>
          <w:sz w:val="26"/>
          <w:szCs w:val="26"/>
        </w:rPr>
        <w:t xml:space="preserve"> обладает правами юридического лица, является муниципальным казенным учреждением, имеет бюджетную смету и печать. </w:t>
      </w:r>
    </w:p>
    <w:p w:rsidR="000B0EF4" w:rsidRPr="00D9296F" w:rsidRDefault="000B0EF4" w:rsidP="000B0EF4">
      <w:pPr>
        <w:spacing w:line="276" w:lineRule="auto"/>
        <w:ind w:firstLine="567"/>
        <w:jc w:val="both"/>
        <w:rPr>
          <w:sz w:val="26"/>
          <w:szCs w:val="26"/>
        </w:rPr>
      </w:pPr>
      <w:r w:rsidRPr="008D0CE3">
        <w:rPr>
          <w:sz w:val="26"/>
          <w:szCs w:val="26"/>
        </w:rPr>
        <w:t xml:space="preserve">В рамках вопросов «Функционирования законодательных (представительных) органов государственной власти и представительных органов муниципальных образований» предусмотрены бюджетные ассигнования на текущее содержание </w:t>
      </w:r>
      <w:r>
        <w:rPr>
          <w:sz w:val="26"/>
          <w:szCs w:val="26"/>
        </w:rPr>
        <w:t>центрального аппарата НГСНД</w:t>
      </w:r>
      <w:r w:rsidRPr="00D9296F">
        <w:rPr>
          <w:sz w:val="26"/>
          <w:szCs w:val="26"/>
        </w:rPr>
        <w:t xml:space="preserve"> на 2025 год в сумме 14</w:t>
      </w:r>
      <w:r>
        <w:rPr>
          <w:sz w:val="26"/>
          <w:szCs w:val="26"/>
        </w:rPr>
        <w:t> 667,3</w:t>
      </w:r>
      <w:r w:rsidRPr="00D9296F">
        <w:rPr>
          <w:sz w:val="26"/>
          <w:szCs w:val="26"/>
        </w:rPr>
        <w:t xml:space="preserve"> тыс. руб., в 2026 и  2027 годах по 1</w:t>
      </w:r>
      <w:r>
        <w:rPr>
          <w:sz w:val="26"/>
          <w:szCs w:val="26"/>
        </w:rPr>
        <w:t>4 088</w:t>
      </w:r>
      <w:r w:rsidRPr="00D9296F">
        <w:rPr>
          <w:sz w:val="26"/>
          <w:szCs w:val="26"/>
        </w:rPr>
        <w:t>,</w:t>
      </w:r>
      <w:r>
        <w:rPr>
          <w:sz w:val="26"/>
          <w:szCs w:val="26"/>
        </w:rPr>
        <w:t>3</w:t>
      </w:r>
      <w:r w:rsidRPr="00D9296F">
        <w:rPr>
          <w:sz w:val="26"/>
          <w:szCs w:val="26"/>
        </w:rPr>
        <w:t xml:space="preserve"> тыс. руб</w:t>
      </w:r>
      <w:proofErr w:type="gramStart"/>
      <w:r w:rsidRPr="00D9296F">
        <w:rPr>
          <w:sz w:val="26"/>
          <w:szCs w:val="26"/>
        </w:rPr>
        <w:t>.</w:t>
      </w:r>
      <w:r>
        <w:rPr>
          <w:sz w:val="26"/>
          <w:szCs w:val="26"/>
        </w:rPr>
        <w:t>е</w:t>
      </w:r>
      <w:proofErr w:type="gramEnd"/>
      <w:r>
        <w:rPr>
          <w:sz w:val="26"/>
          <w:szCs w:val="26"/>
        </w:rPr>
        <w:t>жегодно</w:t>
      </w:r>
      <w:r w:rsidRPr="00D9296F">
        <w:rPr>
          <w:sz w:val="26"/>
          <w:szCs w:val="26"/>
        </w:rPr>
        <w:t>, из них на выплату заработной платы по</w:t>
      </w:r>
      <w:r>
        <w:rPr>
          <w:sz w:val="26"/>
          <w:szCs w:val="26"/>
        </w:rPr>
        <w:t xml:space="preserve"> 1</w:t>
      </w:r>
      <w:r w:rsidRPr="00D9296F">
        <w:rPr>
          <w:sz w:val="26"/>
          <w:szCs w:val="26"/>
        </w:rPr>
        <w:t>4</w:t>
      </w:r>
      <w:r>
        <w:rPr>
          <w:sz w:val="26"/>
          <w:szCs w:val="26"/>
        </w:rPr>
        <w:t xml:space="preserve"> 087</w:t>
      </w:r>
      <w:r w:rsidRPr="00D9296F">
        <w:rPr>
          <w:sz w:val="26"/>
          <w:szCs w:val="26"/>
        </w:rPr>
        <w:t>,</w:t>
      </w:r>
      <w:r>
        <w:rPr>
          <w:sz w:val="26"/>
          <w:szCs w:val="26"/>
        </w:rPr>
        <w:t>7</w:t>
      </w:r>
      <w:r w:rsidRPr="00D9296F">
        <w:rPr>
          <w:sz w:val="26"/>
          <w:szCs w:val="26"/>
        </w:rPr>
        <w:t xml:space="preserve"> тыс.руб. ежегодно.</w:t>
      </w:r>
    </w:p>
    <w:p w:rsidR="000B0EF4" w:rsidRPr="00D9296F" w:rsidRDefault="000B0EF4" w:rsidP="000B0EF4">
      <w:pPr>
        <w:spacing w:line="276" w:lineRule="auto"/>
        <w:ind w:firstLine="567"/>
        <w:jc w:val="both"/>
        <w:rPr>
          <w:sz w:val="26"/>
          <w:szCs w:val="26"/>
        </w:rPr>
      </w:pPr>
      <w:proofErr w:type="gramStart"/>
      <w:r w:rsidRPr="00D9296F">
        <w:rPr>
          <w:sz w:val="26"/>
          <w:szCs w:val="26"/>
        </w:rPr>
        <w:t xml:space="preserve">Кроме того, предусмотрены бюджетные </w:t>
      </w:r>
      <w:proofErr w:type="spellStart"/>
      <w:r w:rsidRPr="00D9296F">
        <w:rPr>
          <w:sz w:val="26"/>
          <w:szCs w:val="26"/>
        </w:rPr>
        <w:t>ассигнвания</w:t>
      </w:r>
      <w:proofErr w:type="spellEnd"/>
      <w:r w:rsidRPr="00D9296F">
        <w:rPr>
          <w:sz w:val="26"/>
          <w:szCs w:val="26"/>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в сумме 250,5 тыс. руб. ежегодно.</w:t>
      </w:r>
      <w:proofErr w:type="gramEnd"/>
    </w:p>
    <w:p w:rsidR="000B0EF4" w:rsidRPr="006B0924" w:rsidRDefault="000B0EF4" w:rsidP="000B0EF4">
      <w:pPr>
        <w:spacing w:line="276" w:lineRule="auto"/>
        <w:ind w:firstLine="567"/>
        <w:jc w:val="both"/>
        <w:rPr>
          <w:sz w:val="26"/>
          <w:szCs w:val="26"/>
        </w:rPr>
      </w:pPr>
      <w:r w:rsidRPr="006B0924">
        <w:rPr>
          <w:sz w:val="26"/>
          <w:szCs w:val="26"/>
        </w:rPr>
        <w:t>Расходы по содержанию Председателя представительного органа муниципального образования предусмотрены в сумме 3 664,6 тыс. руб. ежегодно.</w:t>
      </w:r>
    </w:p>
    <w:p w:rsidR="000B0EF4" w:rsidRPr="006B0924" w:rsidRDefault="000B0EF4" w:rsidP="000B0EF4">
      <w:pPr>
        <w:spacing w:line="276" w:lineRule="auto"/>
        <w:ind w:firstLine="567"/>
        <w:jc w:val="both"/>
        <w:rPr>
          <w:sz w:val="26"/>
          <w:szCs w:val="26"/>
        </w:rPr>
      </w:pPr>
      <w:r w:rsidRPr="006B0924">
        <w:rPr>
          <w:sz w:val="26"/>
          <w:szCs w:val="26"/>
        </w:rPr>
        <w:t xml:space="preserve">Расходы </w:t>
      </w:r>
      <w:r w:rsidRPr="006B0924">
        <w:rPr>
          <w:bCs/>
          <w:sz w:val="26"/>
          <w:szCs w:val="26"/>
        </w:rPr>
        <w:t xml:space="preserve">на выплату денежного содержания </w:t>
      </w:r>
      <w:proofErr w:type="gramStart"/>
      <w:r w:rsidRPr="006B0924">
        <w:rPr>
          <w:bCs/>
          <w:sz w:val="26"/>
          <w:szCs w:val="26"/>
        </w:rPr>
        <w:t xml:space="preserve">депутатов </w:t>
      </w:r>
      <w:r w:rsidRPr="006B0924">
        <w:rPr>
          <w:sz w:val="26"/>
          <w:szCs w:val="26"/>
        </w:rPr>
        <w:t>представительного органа муниципального образования</w:t>
      </w:r>
      <w:r w:rsidRPr="006B0924">
        <w:rPr>
          <w:bCs/>
          <w:sz w:val="26"/>
          <w:szCs w:val="26"/>
        </w:rPr>
        <w:t>, действующих на постоянной основе</w:t>
      </w:r>
      <w:r w:rsidRPr="006B0924">
        <w:rPr>
          <w:sz w:val="26"/>
          <w:szCs w:val="26"/>
        </w:rPr>
        <w:t xml:space="preserve"> предусмотрены</w:t>
      </w:r>
      <w:proofErr w:type="gramEnd"/>
      <w:r w:rsidRPr="006B0924">
        <w:rPr>
          <w:sz w:val="26"/>
          <w:szCs w:val="26"/>
        </w:rPr>
        <w:t xml:space="preserve"> в сумме 2 897,1 тыс. руб. ежегодно.</w:t>
      </w:r>
    </w:p>
    <w:p w:rsidR="000B0EF4" w:rsidRPr="006B0924" w:rsidRDefault="000B0EF4" w:rsidP="000B0EF4">
      <w:pPr>
        <w:autoSpaceDE w:val="0"/>
        <w:autoSpaceDN w:val="0"/>
        <w:adjustRightInd w:val="0"/>
        <w:spacing w:line="276" w:lineRule="auto"/>
        <w:ind w:firstLine="567"/>
        <w:jc w:val="both"/>
        <w:rPr>
          <w:sz w:val="26"/>
          <w:szCs w:val="26"/>
        </w:rPr>
      </w:pPr>
      <w:r w:rsidRPr="006B0924">
        <w:rPr>
          <w:sz w:val="26"/>
          <w:szCs w:val="26"/>
        </w:rPr>
        <w:t>Для д</w:t>
      </w:r>
      <w:r w:rsidRPr="006B0924">
        <w:rPr>
          <w:rFonts w:eastAsiaTheme="minorHAnsi"/>
          <w:sz w:val="26"/>
          <w:szCs w:val="26"/>
          <w:lang w:eastAsia="en-US"/>
        </w:rPr>
        <w:t xml:space="preserve">епутатов </w:t>
      </w:r>
      <w:r>
        <w:rPr>
          <w:rFonts w:eastAsiaTheme="minorHAnsi"/>
          <w:sz w:val="26"/>
          <w:szCs w:val="26"/>
          <w:lang w:eastAsia="en-US"/>
        </w:rPr>
        <w:t>НГСНД</w:t>
      </w:r>
      <w:r w:rsidRPr="006B0924">
        <w:rPr>
          <w:rFonts w:eastAsiaTheme="minorHAnsi"/>
          <w:sz w:val="26"/>
          <w:szCs w:val="26"/>
          <w:lang w:eastAsia="en-US"/>
        </w:rPr>
        <w:t>, осуществляющих свои полномочия на непостоянной основе, в 2025 году предусмотрены бюджетные ассигнования на возмещение расходов, связанных с осуществлением ими депутатской деятельности в сумме 1 224,0 тыс. руб. На 2026 - 2027 год</w:t>
      </w:r>
      <w:r>
        <w:rPr>
          <w:rFonts w:eastAsiaTheme="minorHAnsi"/>
          <w:sz w:val="26"/>
          <w:szCs w:val="26"/>
          <w:lang w:eastAsia="en-US"/>
        </w:rPr>
        <w:t>ы</w:t>
      </w:r>
      <w:r w:rsidRPr="006B0924">
        <w:rPr>
          <w:rFonts w:eastAsiaTheme="minorHAnsi"/>
          <w:sz w:val="26"/>
          <w:szCs w:val="26"/>
          <w:lang w:eastAsia="en-US"/>
        </w:rPr>
        <w:t xml:space="preserve"> предусмотрены бюджетные ассигнования на предоставление трудовых гарантий депутатам в сумме 2 246,0 тыс. руб.</w:t>
      </w:r>
    </w:p>
    <w:p w:rsidR="000B0EF4" w:rsidRPr="006B0924" w:rsidRDefault="000B0EF4" w:rsidP="000B0EF4">
      <w:pPr>
        <w:tabs>
          <w:tab w:val="left" w:pos="1720"/>
        </w:tabs>
        <w:autoSpaceDE w:val="0"/>
        <w:autoSpaceDN w:val="0"/>
        <w:adjustRightInd w:val="0"/>
        <w:spacing w:line="276" w:lineRule="auto"/>
        <w:ind w:firstLine="567"/>
        <w:jc w:val="both"/>
        <w:rPr>
          <w:sz w:val="26"/>
          <w:szCs w:val="26"/>
        </w:rPr>
      </w:pPr>
      <w:r w:rsidRPr="006B0924">
        <w:rPr>
          <w:sz w:val="26"/>
          <w:szCs w:val="26"/>
        </w:rPr>
        <w:lastRenderedPageBreak/>
        <w:t>В рамках</w:t>
      </w:r>
      <w:r w:rsidRPr="006B0924">
        <w:rPr>
          <w:bCs/>
          <w:sz w:val="26"/>
          <w:szCs w:val="26"/>
        </w:rPr>
        <w:t xml:space="preserve"> «Других общегосударственных вопросов» запланированы</w:t>
      </w:r>
      <w:r w:rsidRPr="006B0924">
        <w:rPr>
          <w:sz w:val="26"/>
          <w:szCs w:val="26"/>
        </w:rPr>
        <w:t xml:space="preserve"> расходы на выплаты в соответствии с Решением Новокузнецкого городского Совета народных депутатов от 14.09.2016 №12/177 (в редакции от 28.05.2024) «О наградах и поощрениях Новокузнецкого городского округа» в сумме 3 470,5 тыс. руб. ежегодно, из них:</w:t>
      </w:r>
    </w:p>
    <w:p w:rsidR="000B0EF4" w:rsidRPr="006B0924" w:rsidRDefault="000B0EF4" w:rsidP="000B0EF4">
      <w:pPr>
        <w:pStyle w:val="af1"/>
        <w:numPr>
          <w:ilvl w:val="0"/>
          <w:numId w:val="2"/>
        </w:numPr>
        <w:tabs>
          <w:tab w:val="left" w:pos="567"/>
          <w:tab w:val="left" w:pos="851"/>
        </w:tabs>
        <w:spacing w:line="276" w:lineRule="auto"/>
        <w:ind w:left="0" w:firstLine="567"/>
        <w:jc w:val="both"/>
        <w:rPr>
          <w:sz w:val="26"/>
          <w:szCs w:val="26"/>
        </w:rPr>
      </w:pPr>
      <w:r w:rsidRPr="006B0924">
        <w:rPr>
          <w:sz w:val="26"/>
          <w:szCs w:val="26"/>
        </w:rPr>
        <w:t>поощрительная система – 2 931,0 тыс. руб.;</w:t>
      </w:r>
    </w:p>
    <w:p w:rsidR="000B0EF4" w:rsidRPr="006B0924" w:rsidRDefault="000B0EF4" w:rsidP="000B0EF4">
      <w:pPr>
        <w:pStyle w:val="af1"/>
        <w:numPr>
          <w:ilvl w:val="0"/>
          <w:numId w:val="2"/>
        </w:numPr>
        <w:tabs>
          <w:tab w:val="left" w:pos="567"/>
          <w:tab w:val="left" w:pos="851"/>
        </w:tabs>
        <w:spacing w:line="276" w:lineRule="auto"/>
        <w:ind w:left="0" w:firstLine="567"/>
        <w:jc w:val="both"/>
        <w:rPr>
          <w:sz w:val="26"/>
          <w:szCs w:val="26"/>
        </w:rPr>
      </w:pPr>
      <w:r w:rsidRPr="006B0924">
        <w:rPr>
          <w:sz w:val="26"/>
          <w:szCs w:val="26"/>
        </w:rPr>
        <w:t>наградная продукция – 539,5 тыс. руб.</w:t>
      </w:r>
    </w:p>
    <w:p w:rsidR="000B0EF4" w:rsidRPr="004C191C" w:rsidRDefault="000B0EF4" w:rsidP="000B0EF4">
      <w:pPr>
        <w:tabs>
          <w:tab w:val="left" w:pos="851"/>
          <w:tab w:val="left" w:pos="1720"/>
        </w:tabs>
        <w:autoSpaceDE w:val="0"/>
        <w:autoSpaceDN w:val="0"/>
        <w:adjustRightInd w:val="0"/>
        <w:spacing w:line="276" w:lineRule="auto"/>
        <w:ind w:firstLine="567"/>
        <w:jc w:val="both"/>
        <w:rPr>
          <w:sz w:val="26"/>
          <w:szCs w:val="26"/>
          <w:highlight w:val="yellow"/>
        </w:rPr>
      </w:pPr>
    </w:p>
    <w:p w:rsidR="000B0EF4" w:rsidRPr="005B45F9" w:rsidRDefault="000B0EF4" w:rsidP="000B0EF4">
      <w:pPr>
        <w:tabs>
          <w:tab w:val="left" w:pos="1720"/>
        </w:tabs>
        <w:autoSpaceDE w:val="0"/>
        <w:autoSpaceDN w:val="0"/>
        <w:adjustRightInd w:val="0"/>
        <w:spacing w:line="276" w:lineRule="auto"/>
        <w:jc w:val="center"/>
        <w:rPr>
          <w:b/>
          <w:sz w:val="26"/>
          <w:szCs w:val="26"/>
        </w:rPr>
      </w:pPr>
      <w:r w:rsidRPr="005B45F9">
        <w:rPr>
          <w:b/>
          <w:sz w:val="26"/>
          <w:szCs w:val="26"/>
        </w:rPr>
        <w:t xml:space="preserve">Финансовое управление города Новокузнецка </w:t>
      </w:r>
    </w:p>
    <w:p w:rsidR="000B0EF4" w:rsidRPr="005B45F9" w:rsidRDefault="000B0EF4" w:rsidP="000B0EF4">
      <w:pPr>
        <w:tabs>
          <w:tab w:val="left" w:pos="1720"/>
        </w:tabs>
        <w:autoSpaceDE w:val="0"/>
        <w:autoSpaceDN w:val="0"/>
        <w:adjustRightInd w:val="0"/>
        <w:spacing w:line="276" w:lineRule="auto"/>
        <w:ind w:firstLine="567"/>
        <w:jc w:val="center"/>
        <w:rPr>
          <w:sz w:val="26"/>
          <w:szCs w:val="26"/>
        </w:rPr>
      </w:pPr>
    </w:p>
    <w:p w:rsidR="000B0EF4" w:rsidRPr="005B45F9" w:rsidRDefault="000B0EF4" w:rsidP="000B0EF4">
      <w:pPr>
        <w:autoSpaceDE w:val="0"/>
        <w:autoSpaceDN w:val="0"/>
        <w:adjustRightInd w:val="0"/>
        <w:spacing w:line="276" w:lineRule="auto"/>
        <w:ind w:firstLine="567"/>
        <w:jc w:val="both"/>
        <w:rPr>
          <w:rFonts w:eastAsiaTheme="minorHAnsi"/>
          <w:sz w:val="26"/>
          <w:szCs w:val="26"/>
          <w:lang w:eastAsia="en-US"/>
        </w:rPr>
      </w:pPr>
      <w:r w:rsidRPr="005B45F9">
        <w:rPr>
          <w:rFonts w:eastAsiaTheme="minorHAnsi"/>
          <w:sz w:val="26"/>
          <w:szCs w:val="26"/>
          <w:lang w:eastAsia="en-US"/>
        </w:rPr>
        <w:t xml:space="preserve">Финансовое управление города Новокузнецка является функциональным органом администрации города Новокузнецка, входит в систему исполнительных органов местного самоуправления Новокузнецкого городского округа, обеспечивает разработку и реализацию единой бюджетной политики на территории городского округа, составление проекта решения о бюджете городского округа и организацию исполнения бюджета городского округа. Финансовое управление в своей деятельности руководствуется действующим законодательством, </w:t>
      </w:r>
      <w:r w:rsidRPr="005B45F9">
        <w:rPr>
          <w:bCs/>
          <w:sz w:val="26"/>
          <w:szCs w:val="26"/>
        </w:rPr>
        <w:t>обладает правами юридического лица, является муниципальным казенным учреждением, имеет бюджетную смету и печать.</w:t>
      </w:r>
    </w:p>
    <w:p w:rsidR="000B0EF4" w:rsidRPr="005B45F9" w:rsidRDefault="000B0EF4" w:rsidP="000B0EF4">
      <w:pPr>
        <w:autoSpaceDE w:val="0"/>
        <w:autoSpaceDN w:val="0"/>
        <w:adjustRightInd w:val="0"/>
        <w:spacing w:line="276" w:lineRule="auto"/>
        <w:ind w:firstLine="567"/>
        <w:jc w:val="both"/>
        <w:rPr>
          <w:sz w:val="26"/>
          <w:szCs w:val="26"/>
        </w:rPr>
      </w:pPr>
      <w:proofErr w:type="gramStart"/>
      <w:r w:rsidRPr="005B45F9">
        <w:rPr>
          <w:sz w:val="26"/>
          <w:szCs w:val="26"/>
        </w:rPr>
        <w:t>В рамках расходов по</w:t>
      </w:r>
      <w:r w:rsidRPr="005B45F9">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5B45F9">
        <w:rPr>
          <w:sz w:val="26"/>
          <w:szCs w:val="26"/>
        </w:rPr>
        <w:t xml:space="preserve"> предусмотрены бюджетные ассигнования на текущее содержание управления на 2025 год в сумме 84 392,0 тыс. руб., на 2026 и 2027 годы в сумме 83 196,0 тыс. руб., из них заработная плата в 2025 году 83 130,3 тыс. руб.,  в 2026 и 2027 годах по</w:t>
      </w:r>
      <w:proofErr w:type="gramEnd"/>
      <w:r w:rsidRPr="005B45F9">
        <w:rPr>
          <w:sz w:val="26"/>
          <w:szCs w:val="26"/>
        </w:rPr>
        <w:t xml:space="preserve"> 83 195,3 тыс. руб.</w:t>
      </w:r>
    </w:p>
    <w:p w:rsidR="000B0EF4" w:rsidRPr="005B45F9" w:rsidRDefault="000B0EF4" w:rsidP="000B0EF4">
      <w:pPr>
        <w:tabs>
          <w:tab w:val="left" w:pos="1720"/>
        </w:tabs>
        <w:autoSpaceDE w:val="0"/>
        <w:autoSpaceDN w:val="0"/>
        <w:adjustRightInd w:val="0"/>
        <w:spacing w:line="276" w:lineRule="auto"/>
        <w:ind w:firstLine="567"/>
        <w:jc w:val="both"/>
        <w:rPr>
          <w:sz w:val="26"/>
          <w:szCs w:val="26"/>
        </w:rPr>
      </w:pPr>
      <w:proofErr w:type="gramStart"/>
      <w:r w:rsidRPr="005B45F9">
        <w:rPr>
          <w:sz w:val="26"/>
          <w:szCs w:val="26"/>
        </w:rPr>
        <w:t>Предусмотрены бюджетные ассигнования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на 2025 год в сумме 250,5 тыс. руб.</w:t>
      </w:r>
      <w:proofErr w:type="gramEnd"/>
    </w:p>
    <w:p w:rsidR="00301F84" w:rsidRDefault="00301F84" w:rsidP="00BA7E22">
      <w:pPr>
        <w:pStyle w:val="a8"/>
        <w:spacing w:after="0"/>
        <w:ind w:left="0"/>
        <w:jc w:val="center"/>
        <w:rPr>
          <w:rFonts w:ascii="Times New Roman" w:hAnsi="Times New Roman" w:cs="Times New Roman"/>
          <w:b/>
          <w:bCs/>
        </w:rPr>
      </w:pPr>
    </w:p>
    <w:p w:rsidR="000B0EF4" w:rsidRDefault="000B0EF4" w:rsidP="00BA7E22">
      <w:pPr>
        <w:pStyle w:val="a8"/>
        <w:spacing w:after="0"/>
        <w:ind w:left="0"/>
        <w:jc w:val="center"/>
        <w:rPr>
          <w:rFonts w:ascii="Times New Roman" w:hAnsi="Times New Roman" w:cs="Times New Roman"/>
          <w:b/>
          <w:bCs/>
        </w:rPr>
      </w:pPr>
    </w:p>
    <w:p w:rsidR="004333FD" w:rsidRPr="001F1927" w:rsidRDefault="004333FD" w:rsidP="004333FD">
      <w:pPr>
        <w:pStyle w:val="a8"/>
        <w:spacing w:after="0"/>
        <w:ind w:left="0"/>
        <w:jc w:val="center"/>
        <w:rPr>
          <w:rFonts w:ascii="Times New Roman" w:hAnsi="Times New Roman" w:cs="Times New Roman"/>
          <w:b/>
          <w:bCs/>
        </w:rPr>
      </w:pPr>
      <w:r w:rsidRPr="001F1927">
        <w:rPr>
          <w:rFonts w:ascii="Times New Roman" w:hAnsi="Times New Roman" w:cs="Times New Roman"/>
          <w:b/>
          <w:bCs/>
        </w:rPr>
        <w:t>ИСТОЧНИКИ ФИНАНСИРОВАНИЯ ДЕФИЦИТА БЮДЖЕТА</w:t>
      </w:r>
    </w:p>
    <w:p w:rsidR="004333FD" w:rsidRPr="001F1927" w:rsidRDefault="004333FD" w:rsidP="004333FD">
      <w:pPr>
        <w:pStyle w:val="a8"/>
        <w:spacing w:after="0"/>
        <w:ind w:left="0"/>
        <w:jc w:val="center"/>
        <w:rPr>
          <w:rFonts w:ascii="Times New Roman" w:hAnsi="Times New Roman" w:cs="Times New Roman"/>
          <w:b/>
          <w:bCs/>
        </w:rPr>
      </w:pPr>
    </w:p>
    <w:p w:rsidR="004333FD" w:rsidRPr="007A3A8B" w:rsidRDefault="004333FD" w:rsidP="004333FD">
      <w:pPr>
        <w:pStyle w:val="a8"/>
        <w:tabs>
          <w:tab w:val="left" w:pos="851"/>
        </w:tabs>
        <w:spacing w:after="0" w:line="276" w:lineRule="auto"/>
        <w:ind w:left="0" w:firstLine="567"/>
        <w:jc w:val="both"/>
        <w:rPr>
          <w:rFonts w:ascii="Times New Roman" w:hAnsi="Times New Roman" w:cs="Times New Roman"/>
          <w:bCs/>
          <w:sz w:val="26"/>
          <w:szCs w:val="26"/>
        </w:rPr>
      </w:pPr>
      <w:r w:rsidRPr="007A3A8B">
        <w:rPr>
          <w:rFonts w:ascii="Times New Roman" w:hAnsi="Times New Roman" w:cs="Times New Roman"/>
          <w:bCs/>
          <w:sz w:val="26"/>
          <w:szCs w:val="26"/>
        </w:rPr>
        <w:t>В соответствии с прог</w:t>
      </w:r>
      <w:r>
        <w:rPr>
          <w:rFonts w:ascii="Times New Roman" w:hAnsi="Times New Roman" w:cs="Times New Roman"/>
          <w:bCs/>
          <w:sz w:val="26"/>
          <w:szCs w:val="26"/>
        </w:rPr>
        <w:t>н</w:t>
      </w:r>
      <w:r w:rsidRPr="007A3A8B">
        <w:rPr>
          <w:rFonts w:ascii="Times New Roman" w:hAnsi="Times New Roman" w:cs="Times New Roman"/>
          <w:bCs/>
          <w:sz w:val="26"/>
          <w:szCs w:val="26"/>
        </w:rPr>
        <w:t>озируемыми показателями доходов и расходов, а также ограничениями, установленными п.3 ст.92.1, п.19 ст.103, п.2 ст.106, п.5. ст.107, п.5. ст.107.1 Бюджетного кодекса Российской Федерации, размер дефицита Новокузнецкого городского округа сложится следующим образом:</w:t>
      </w:r>
    </w:p>
    <w:p w:rsidR="004333FD" w:rsidRPr="007A3A8B" w:rsidRDefault="004333FD" w:rsidP="004333FD">
      <w:pPr>
        <w:pStyle w:val="a8"/>
        <w:tabs>
          <w:tab w:val="left" w:pos="851"/>
        </w:tabs>
        <w:spacing w:after="0" w:line="276" w:lineRule="auto"/>
        <w:ind w:left="0" w:firstLine="567"/>
        <w:jc w:val="both"/>
        <w:rPr>
          <w:rFonts w:ascii="Times New Roman" w:hAnsi="Times New Roman" w:cs="Times New Roman"/>
          <w:bCs/>
          <w:sz w:val="26"/>
          <w:szCs w:val="26"/>
        </w:rPr>
      </w:pPr>
      <w:r w:rsidRPr="007A3A8B">
        <w:rPr>
          <w:rFonts w:ascii="Times New Roman" w:hAnsi="Times New Roman" w:cs="Times New Roman"/>
          <w:bCs/>
          <w:sz w:val="26"/>
          <w:szCs w:val="26"/>
        </w:rPr>
        <w:t xml:space="preserve">На </w:t>
      </w:r>
      <w:r w:rsidRPr="007A3A8B">
        <w:rPr>
          <w:rFonts w:ascii="Times New Roman" w:hAnsi="Times New Roman" w:cs="Times New Roman"/>
          <w:b/>
          <w:bCs/>
          <w:sz w:val="26"/>
          <w:szCs w:val="26"/>
        </w:rPr>
        <w:t>2025 год</w:t>
      </w:r>
      <w:r w:rsidRPr="007A3A8B">
        <w:rPr>
          <w:rFonts w:ascii="Times New Roman" w:hAnsi="Times New Roman" w:cs="Times New Roman"/>
          <w:bCs/>
          <w:sz w:val="26"/>
          <w:szCs w:val="26"/>
        </w:rPr>
        <w:t xml:space="preserve"> – </w:t>
      </w:r>
      <w:r w:rsidRPr="007A3A8B">
        <w:rPr>
          <w:rFonts w:ascii="Times New Roman" w:hAnsi="Times New Roman" w:cs="Times New Roman"/>
          <w:b/>
          <w:bCs/>
          <w:sz w:val="26"/>
          <w:szCs w:val="26"/>
        </w:rPr>
        <w:t>3</w:t>
      </w:r>
      <w:r>
        <w:rPr>
          <w:rFonts w:ascii="Times New Roman" w:hAnsi="Times New Roman" w:cs="Times New Roman"/>
          <w:b/>
          <w:bCs/>
          <w:sz w:val="26"/>
          <w:szCs w:val="26"/>
        </w:rPr>
        <w:t>93</w:t>
      </w:r>
      <w:r w:rsidRPr="007A3A8B">
        <w:rPr>
          <w:rFonts w:ascii="Times New Roman" w:hAnsi="Times New Roman" w:cs="Times New Roman"/>
          <w:b/>
          <w:bCs/>
          <w:sz w:val="26"/>
          <w:szCs w:val="26"/>
        </w:rPr>
        <w:t> 000,0</w:t>
      </w:r>
      <w:r w:rsidRPr="007A3A8B">
        <w:rPr>
          <w:rFonts w:ascii="Times New Roman" w:hAnsi="Times New Roman" w:cs="Times New Roman"/>
          <w:bCs/>
          <w:sz w:val="26"/>
          <w:szCs w:val="26"/>
        </w:rPr>
        <w:t xml:space="preserve"> тыс</w:t>
      </w:r>
      <w:proofErr w:type="gramStart"/>
      <w:r w:rsidRPr="007A3A8B">
        <w:rPr>
          <w:rFonts w:ascii="Times New Roman" w:hAnsi="Times New Roman" w:cs="Times New Roman"/>
          <w:bCs/>
          <w:sz w:val="26"/>
          <w:szCs w:val="26"/>
        </w:rPr>
        <w:t>.р</w:t>
      </w:r>
      <w:proofErr w:type="gramEnd"/>
      <w:r w:rsidRPr="007A3A8B">
        <w:rPr>
          <w:rFonts w:ascii="Times New Roman" w:hAnsi="Times New Roman" w:cs="Times New Roman"/>
          <w:bCs/>
          <w:sz w:val="26"/>
          <w:szCs w:val="26"/>
        </w:rPr>
        <w:t xml:space="preserve">уб. или </w:t>
      </w:r>
      <w:r w:rsidRPr="007A3A8B">
        <w:rPr>
          <w:rFonts w:ascii="Times New Roman" w:hAnsi="Times New Roman" w:cs="Times New Roman"/>
          <w:b/>
          <w:bCs/>
          <w:sz w:val="26"/>
          <w:szCs w:val="26"/>
        </w:rPr>
        <w:t>5</w:t>
      </w:r>
      <w:r>
        <w:rPr>
          <w:rFonts w:ascii="Times New Roman" w:hAnsi="Times New Roman" w:cs="Times New Roman"/>
          <w:b/>
          <w:bCs/>
          <w:sz w:val="26"/>
          <w:szCs w:val="26"/>
        </w:rPr>
        <w:t>,</w:t>
      </w:r>
      <w:r w:rsidR="00B86423">
        <w:rPr>
          <w:rFonts w:ascii="Times New Roman" w:hAnsi="Times New Roman" w:cs="Times New Roman"/>
          <w:b/>
          <w:bCs/>
          <w:sz w:val="26"/>
          <w:szCs w:val="26"/>
        </w:rPr>
        <w:t>1</w:t>
      </w:r>
      <w:r w:rsidRPr="007A3A8B">
        <w:rPr>
          <w:rFonts w:ascii="Times New Roman" w:hAnsi="Times New Roman" w:cs="Times New Roman"/>
          <w:b/>
          <w:bCs/>
          <w:sz w:val="26"/>
          <w:szCs w:val="26"/>
        </w:rPr>
        <w:t xml:space="preserve"> %</w:t>
      </w:r>
      <w:r w:rsidRPr="007A3A8B">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w:t>
      </w:r>
      <w:r>
        <w:rPr>
          <w:rFonts w:ascii="Times New Roman" w:hAnsi="Times New Roman" w:cs="Times New Roman"/>
          <w:bCs/>
          <w:sz w:val="26"/>
          <w:szCs w:val="26"/>
        </w:rPr>
        <w:t>ным</w:t>
      </w:r>
      <w:r w:rsidRPr="007A3A8B">
        <w:rPr>
          <w:rFonts w:ascii="Times New Roman" w:hAnsi="Times New Roman" w:cs="Times New Roman"/>
          <w:bCs/>
          <w:sz w:val="26"/>
          <w:szCs w:val="26"/>
        </w:rPr>
        <w:t xml:space="preserve"> нормативам отчислений, в том числе в разрезе следующих источников финансирования дефицита бюджета:</w:t>
      </w:r>
    </w:p>
    <w:p w:rsidR="004333FD" w:rsidRPr="00404CD4" w:rsidRDefault="004333FD" w:rsidP="004333FD">
      <w:pPr>
        <w:pStyle w:val="af1"/>
        <w:numPr>
          <w:ilvl w:val="0"/>
          <w:numId w:val="47"/>
        </w:numPr>
        <w:tabs>
          <w:tab w:val="left" w:pos="851"/>
        </w:tabs>
        <w:spacing w:line="276" w:lineRule="auto"/>
        <w:ind w:left="0" w:firstLine="567"/>
        <w:jc w:val="both"/>
        <w:rPr>
          <w:sz w:val="26"/>
          <w:szCs w:val="26"/>
        </w:rPr>
      </w:pPr>
      <w:r w:rsidRPr="00404CD4">
        <w:rPr>
          <w:sz w:val="26"/>
          <w:szCs w:val="26"/>
        </w:rPr>
        <w:t xml:space="preserve">получение кредитов кредитных организаций – </w:t>
      </w:r>
      <w:r w:rsidRPr="00404CD4">
        <w:rPr>
          <w:b/>
          <w:sz w:val="26"/>
          <w:szCs w:val="26"/>
        </w:rPr>
        <w:t xml:space="preserve">1 863 515,7 </w:t>
      </w:r>
      <w:r w:rsidRPr="00404CD4">
        <w:rPr>
          <w:sz w:val="26"/>
          <w:szCs w:val="26"/>
        </w:rPr>
        <w:t>тыс. руб.;</w:t>
      </w:r>
    </w:p>
    <w:p w:rsidR="004333FD" w:rsidRPr="004333FD" w:rsidRDefault="004333FD" w:rsidP="004333FD">
      <w:pPr>
        <w:pStyle w:val="af1"/>
        <w:numPr>
          <w:ilvl w:val="0"/>
          <w:numId w:val="47"/>
        </w:numPr>
        <w:tabs>
          <w:tab w:val="left" w:pos="851"/>
        </w:tabs>
        <w:autoSpaceDE w:val="0"/>
        <w:autoSpaceDN w:val="0"/>
        <w:adjustRightInd w:val="0"/>
        <w:spacing w:line="276" w:lineRule="auto"/>
        <w:ind w:left="0" w:firstLine="567"/>
        <w:jc w:val="both"/>
        <w:rPr>
          <w:sz w:val="26"/>
          <w:szCs w:val="26"/>
        </w:rPr>
      </w:pPr>
      <w:r w:rsidRPr="004333FD">
        <w:rPr>
          <w:sz w:val="26"/>
          <w:szCs w:val="26"/>
        </w:rPr>
        <w:lastRenderedPageBreak/>
        <w:t>получение бюджетных кредитов (б</w:t>
      </w:r>
      <w:r w:rsidRPr="004333FD">
        <w:rPr>
          <w:rFonts w:eastAsiaTheme="minorHAnsi"/>
          <w:sz w:val="26"/>
          <w:szCs w:val="26"/>
          <w:lang w:eastAsia="en-US"/>
        </w:rPr>
        <w:t xml:space="preserve">юджетный кредит на пополнение остатка средств на едином счете бюджета) </w:t>
      </w:r>
      <w:r w:rsidRPr="004333FD">
        <w:rPr>
          <w:sz w:val="26"/>
          <w:szCs w:val="26"/>
        </w:rPr>
        <w:t xml:space="preserve">– </w:t>
      </w:r>
      <w:r w:rsidRPr="004333FD">
        <w:rPr>
          <w:b/>
          <w:sz w:val="26"/>
          <w:szCs w:val="26"/>
        </w:rPr>
        <w:t>2 098 000,0</w:t>
      </w:r>
      <w:r w:rsidRPr="004333FD">
        <w:rPr>
          <w:sz w:val="26"/>
          <w:szCs w:val="26"/>
        </w:rPr>
        <w:t xml:space="preserve"> тыс. руб.;</w:t>
      </w:r>
    </w:p>
    <w:p w:rsidR="004333FD" w:rsidRPr="004333FD" w:rsidRDefault="004333FD" w:rsidP="004333FD">
      <w:pPr>
        <w:pStyle w:val="a8"/>
        <w:numPr>
          <w:ilvl w:val="0"/>
          <w:numId w:val="47"/>
        </w:numPr>
        <w:tabs>
          <w:tab w:val="left" w:pos="851"/>
        </w:tabs>
        <w:spacing w:after="0" w:line="276" w:lineRule="auto"/>
        <w:ind w:left="0" w:firstLine="567"/>
        <w:jc w:val="both"/>
        <w:rPr>
          <w:rFonts w:ascii="Times New Roman" w:hAnsi="Times New Roman" w:cs="Times New Roman"/>
          <w:sz w:val="26"/>
          <w:szCs w:val="26"/>
        </w:rPr>
      </w:pPr>
      <w:r w:rsidRPr="004333FD">
        <w:rPr>
          <w:rFonts w:ascii="Times New Roman" w:hAnsi="Times New Roman" w:cs="Times New Roman"/>
          <w:sz w:val="26"/>
          <w:szCs w:val="26"/>
        </w:rPr>
        <w:t xml:space="preserve">погашение бюджетных кредитов – </w:t>
      </w:r>
      <w:r w:rsidRPr="004333FD">
        <w:rPr>
          <w:rFonts w:ascii="Times New Roman" w:hAnsi="Times New Roman" w:cs="Times New Roman"/>
          <w:b/>
          <w:sz w:val="26"/>
          <w:szCs w:val="26"/>
        </w:rPr>
        <w:t>3 568 515,7</w:t>
      </w:r>
      <w:r w:rsidRPr="004333FD">
        <w:rPr>
          <w:rFonts w:ascii="Times New Roman" w:hAnsi="Times New Roman" w:cs="Times New Roman"/>
          <w:sz w:val="26"/>
          <w:szCs w:val="26"/>
        </w:rPr>
        <w:t xml:space="preserve"> тыс. руб.</w:t>
      </w:r>
    </w:p>
    <w:p w:rsidR="004333FD" w:rsidRPr="004333FD" w:rsidRDefault="004333FD" w:rsidP="004333FD">
      <w:pPr>
        <w:pStyle w:val="a8"/>
        <w:tabs>
          <w:tab w:val="left" w:pos="851"/>
        </w:tabs>
        <w:spacing w:after="0" w:line="276" w:lineRule="auto"/>
        <w:ind w:left="0" w:firstLine="567"/>
        <w:jc w:val="both"/>
        <w:rPr>
          <w:rFonts w:ascii="Times New Roman" w:hAnsi="Times New Roman" w:cs="Times New Roman"/>
          <w:bCs/>
          <w:sz w:val="26"/>
          <w:szCs w:val="26"/>
        </w:rPr>
      </w:pPr>
      <w:r w:rsidRPr="004333FD">
        <w:rPr>
          <w:rFonts w:ascii="Times New Roman" w:hAnsi="Times New Roman" w:cs="Times New Roman"/>
          <w:bCs/>
          <w:sz w:val="26"/>
          <w:szCs w:val="26"/>
        </w:rPr>
        <w:t xml:space="preserve">На </w:t>
      </w:r>
      <w:r w:rsidRPr="004333FD">
        <w:rPr>
          <w:rFonts w:ascii="Times New Roman" w:hAnsi="Times New Roman" w:cs="Times New Roman"/>
          <w:b/>
          <w:bCs/>
          <w:sz w:val="26"/>
          <w:szCs w:val="26"/>
        </w:rPr>
        <w:t>2026 год – 0,0</w:t>
      </w:r>
      <w:r w:rsidRPr="004333FD">
        <w:rPr>
          <w:rFonts w:ascii="Times New Roman" w:hAnsi="Times New Roman" w:cs="Times New Roman"/>
          <w:bCs/>
          <w:sz w:val="26"/>
          <w:szCs w:val="26"/>
        </w:rPr>
        <w:t xml:space="preserve"> тыс</w:t>
      </w:r>
      <w:proofErr w:type="gramStart"/>
      <w:r w:rsidRPr="004333FD">
        <w:rPr>
          <w:rFonts w:ascii="Times New Roman" w:hAnsi="Times New Roman" w:cs="Times New Roman"/>
          <w:bCs/>
          <w:sz w:val="26"/>
          <w:szCs w:val="26"/>
        </w:rPr>
        <w:t>.р</w:t>
      </w:r>
      <w:proofErr w:type="gramEnd"/>
      <w:r w:rsidRPr="004333FD">
        <w:rPr>
          <w:rFonts w:ascii="Times New Roman" w:hAnsi="Times New Roman" w:cs="Times New Roman"/>
          <w:bCs/>
          <w:sz w:val="26"/>
          <w:szCs w:val="26"/>
        </w:rPr>
        <w:t xml:space="preserve">уб. или </w:t>
      </w:r>
      <w:r w:rsidRPr="004333FD">
        <w:rPr>
          <w:rFonts w:ascii="Times New Roman" w:hAnsi="Times New Roman" w:cs="Times New Roman"/>
          <w:b/>
          <w:bCs/>
          <w:sz w:val="26"/>
          <w:szCs w:val="26"/>
        </w:rPr>
        <w:t>0 %</w:t>
      </w:r>
      <w:r w:rsidRPr="004333FD">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дополнительным нормативам отчислений, в том числе в разрезе следующих источников финансирования дефицита бюджета:</w:t>
      </w:r>
    </w:p>
    <w:p w:rsidR="004333FD" w:rsidRPr="004333FD" w:rsidRDefault="004333FD" w:rsidP="004333FD">
      <w:pPr>
        <w:pStyle w:val="af1"/>
        <w:numPr>
          <w:ilvl w:val="0"/>
          <w:numId w:val="48"/>
        </w:numPr>
        <w:tabs>
          <w:tab w:val="left" w:pos="851"/>
        </w:tabs>
        <w:spacing w:line="276" w:lineRule="auto"/>
        <w:ind w:left="0" w:firstLine="567"/>
        <w:jc w:val="both"/>
        <w:rPr>
          <w:sz w:val="26"/>
          <w:szCs w:val="26"/>
        </w:rPr>
      </w:pPr>
      <w:r w:rsidRPr="004333FD">
        <w:rPr>
          <w:sz w:val="26"/>
          <w:szCs w:val="26"/>
        </w:rPr>
        <w:t xml:space="preserve">получение кредитов от кредитных организаций – </w:t>
      </w:r>
      <w:r w:rsidRPr="004333FD">
        <w:rPr>
          <w:b/>
          <w:sz w:val="26"/>
          <w:szCs w:val="26"/>
        </w:rPr>
        <w:t>2 040  015,7</w:t>
      </w:r>
      <w:r w:rsidRPr="004333FD">
        <w:rPr>
          <w:sz w:val="26"/>
          <w:szCs w:val="26"/>
        </w:rPr>
        <w:t xml:space="preserve"> тыс. руб.;</w:t>
      </w:r>
    </w:p>
    <w:p w:rsidR="004333FD" w:rsidRPr="004333FD" w:rsidRDefault="004333FD" w:rsidP="004333FD">
      <w:pPr>
        <w:pStyle w:val="af1"/>
        <w:numPr>
          <w:ilvl w:val="0"/>
          <w:numId w:val="48"/>
        </w:numPr>
        <w:tabs>
          <w:tab w:val="left" w:pos="851"/>
        </w:tabs>
        <w:spacing w:line="276" w:lineRule="auto"/>
        <w:ind w:left="0" w:firstLine="567"/>
        <w:jc w:val="both"/>
        <w:rPr>
          <w:sz w:val="26"/>
          <w:szCs w:val="26"/>
        </w:rPr>
      </w:pPr>
      <w:r w:rsidRPr="004333FD">
        <w:rPr>
          <w:sz w:val="26"/>
          <w:szCs w:val="26"/>
        </w:rPr>
        <w:t xml:space="preserve">погашение кредитов от кредитных организаций – </w:t>
      </w:r>
      <w:r w:rsidRPr="004333FD">
        <w:rPr>
          <w:b/>
          <w:sz w:val="26"/>
          <w:szCs w:val="26"/>
        </w:rPr>
        <w:t>1 162 000,0</w:t>
      </w:r>
      <w:r w:rsidRPr="004333FD">
        <w:rPr>
          <w:sz w:val="26"/>
          <w:szCs w:val="26"/>
        </w:rPr>
        <w:t xml:space="preserve"> тыс. руб.;</w:t>
      </w:r>
    </w:p>
    <w:p w:rsidR="004333FD" w:rsidRPr="004333FD" w:rsidRDefault="004333FD" w:rsidP="004333FD">
      <w:pPr>
        <w:pStyle w:val="aa"/>
        <w:numPr>
          <w:ilvl w:val="0"/>
          <w:numId w:val="48"/>
        </w:numPr>
        <w:tabs>
          <w:tab w:val="left" w:pos="851"/>
        </w:tabs>
        <w:spacing w:after="0" w:line="276" w:lineRule="auto"/>
        <w:ind w:left="0" w:firstLine="567"/>
        <w:jc w:val="both"/>
        <w:rPr>
          <w:sz w:val="26"/>
          <w:szCs w:val="26"/>
        </w:rPr>
      </w:pPr>
      <w:r w:rsidRPr="004333FD">
        <w:rPr>
          <w:sz w:val="26"/>
          <w:szCs w:val="26"/>
        </w:rPr>
        <w:t>получение бюджетных кредитов (б</w:t>
      </w:r>
      <w:r w:rsidRPr="004333FD">
        <w:rPr>
          <w:rFonts w:eastAsiaTheme="minorHAnsi"/>
          <w:sz w:val="26"/>
          <w:szCs w:val="26"/>
          <w:lang w:eastAsia="en-US"/>
        </w:rPr>
        <w:t xml:space="preserve">юджетный кредит на пополнение остатка средств на едином счете бюджета) </w:t>
      </w:r>
      <w:r w:rsidRPr="004333FD">
        <w:rPr>
          <w:sz w:val="26"/>
          <w:szCs w:val="26"/>
        </w:rPr>
        <w:t xml:space="preserve">- </w:t>
      </w:r>
      <w:r w:rsidRPr="004333FD">
        <w:rPr>
          <w:b/>
          <w:sz w:val="26"/>
          <w:szCs w:val="26"/>
        </w:rPr>
        <w:t>100 000,0</w:t>
      </w:r>
      <w:r w:rsidRPr="004333FD">
        <w:rPr>
          <w:sz w:val="26"/>
          <w:szCs w:val="26"/>
        </w:rPr>
        <w:t xml:space="preserve"> тыс. руб.;</w:t>
      </w:r>
    </w:p>
    <w:p w:rsidR="004333FD" w:rsidRPr="004333FD" w:rsidRDefault="004333FD" w:rsidP="004333FD">
      <w:pPr>
        <w:pStyle w:val="a8"/>
        <w:numPr>
          <w:ilvl w:val="0"/>
          <w:numId w:val="48"/>
        </w:numPr>
        <w:tabs>
          <w:tab w:val="left" w:pos="851"/>
        </w:tabs>
        <w:spacing w:after="0" w:line="276" w:lineRule="auto"/>
        <w:ind w:left="0" w:firstLine="567"/>
        <w:jc w:val="both"/>
        <w:rPr>
          <w:rFonts w:ascii="Times New Roman" w:hAnsi="Times New Roman" w:cs="Times New Roman"/>
          <w:sz w:val="26"/>
          <w:szCs w:val="26"/>
        </w:rPr>
      </w:pPr>
      <w:r w:rsidRPr="004333FD">
        <w:rPr>
          <w:rFonts w:ascii="Times New Roman" w:hAnsi="Times New Roman" w:cs="Times New Roman"/>
          <w:sz w:val="26"/>
          <w:szCs w:val="26"/>
        </w:rPr>
        <w:t xml:space="preserve">погашение бюджетных кредитов – </w:t>
      </w:r>
      <w:r w:rsidRPr="004333FD">
        <w:rPr>
          <w:rFonts w:ascii="Times New Roman" w:hAnsi="Times New Roman" w:cs="Times New Roman"/>
          <w:b/>
          <w:sz w:val="26"/>
          <w:szCs w:val="26"/>
        </w:rPr>
        <w:t>978 015,7</w:t>
      </w:r>
      <w:r w:rsidRPr="004333FD">
        <w:rPr>
          <w:rFonts w:ascii="Times New Roman" w:hAnsi="Times New Roman" w:cs="Times New Roman"/>
          <w:sz w:val="26"/>
          <w:szCs w:val="26"/>
        </w:rPr>
        <w:t xml:space="preserve"> тыс. руб.</w:t>
      </w:r>
    </w:p>
    <w:p w:rsidR="004333FD" w:rsidRPr="004333FD" w:rsidRDefault="004333FD" w:rsidP="004333FD">
      <w:pPr>
        <w:pStyle w:val="a8"/>
        <w:tabs>
          <w:tab w:val="left" w:pos="851"/>
        </w:tabs>
        <w:spacing w:after="0" w:line="276" w:lineRule="auto"/>
        <w:ind w:left="0" w:firstLine="567"/>
        <w:jc w:val="both"/>
        <w:rPr>
          <w:rFonts w:ascii="Times New Roman" w:hAnsi="Times New Roman" w:cs="Times New Roman"/>
          <w:bCs/>
          <w:sz w:val="26"/>
          <w:szCs w:val="26"/>
        </w:rPr>
      </w:pPr>
      <w:r w:rsidRPr="004333FD">
        <w:rPr>
          <w:rFonts w:ascii="Times New Roman" w:hAnsi="Times New Roman" w:cs="Times New Roman"/>
          <w:bCs/>
          <w:sz w:val="26"/>
          <w:szCs w:val="26"/>
        </w:rPr>
        <w:t xml:space="preserve">На </w:t>
      </w:r>
      <w:r w:rsidRPr="004333FD">
        <w:rPr>
          <w:rFonts w:ascii="Times New Roman" w:hAnsi="Times New Roman" w:cs="Times New Roman"/>
          <w:b/>
          <w:bCs/>
          <w:sz w:val="26"/>
          <w:szCs w:val="26"/>
        </w:rPr>
        <w:t>2027 год – 0,0</w:t>
      </w:r>
      <w:r w:rsidRPr="004333FD">
        <w:rPr>
          <w:rFonts w:ascii="Times New Roman" w:hAnsi="Times New Roman" w:cs="Times New Roman"/>
          <w:bCs/>
          <w:sz w:val="26"/>
          <w:szCs w:val="26"/>
        </w:rPr>
        <w:t xml:space="preserve"> тыс</w:t>
      </w:r>
      <w:proofErr w:type="gramStart"/>
      <w:r w:rsidRPr="004333FD">
        <w:rPr>
          <w:rFonts w:ascii="Times New Roman" w:hAnsi="Times New Roman" w:cs="Times New Roman"/>
          <w:bCs/>
          <w:sz w:val="26"/>
          <w:szCs w:val="26"/>
        </w:rPr>
        <w:t>.р</w:t>
      </w:r>
      <w:proofErr w:type="gramEnd"/>
      <w:r w:rsidRPr="004333FD">
        <w:rPr>
          <w:rFonts w:ascii="Times New Roman" w:hAnsi="Times New Roman" w:cs="Times New Roman"/>
          <w:bCs/>
          <w:sz w:val="26"/>
          <w:szCs w:val="26"/>
        </w:rPr>
        <w:t xml:space="preserve">уб. или </w:t>
      </w:r>
      <w:r w:rsidRPr="004333FD">
        <w:rPr>
          <w:rFonts w:ascii="Times New Roman" w:hAnsi="Times New Roman" w:cs="Times New Roman"/>
          <w:b/>
          <w:bCs/>
          <w:sz w:val="26"/>
          <w:szCs w:val="26"/>
        </w:rPr>
        <w:t>0,0 %</w:t>
      </w:r>
      <w:r w:rsidRPr="004333FD">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дополнительным нормативам отчислений, в том в том числе в разрезе следующих источников финансирования дефицита бюджета:</w:t>
      </w:r>
    </w:p>
    <w:p w:rsidR="004333FD" w:rsidRPr="004333FD" w:rsidRDefault="004333FD" w:rsidP="004333FD">
      <w:pPr>
        <w:pStyle w:val="af1"/>
        <w:numPr>
          <w:ilvl w:val="0"/>
          <w:numId w:val="48"/>
        </w:numPr>
        <w:tabs>
          <w:tab w:val="left" w:pos="851"/>
        </w:tabs>
        <w:spacing w:line="276" w:lineRule="auto"/>
        <w:ind w:left="0" w:firstLine="567"/>
        <w:jc w:val="both"/>
        <w:rPr>
          <w:sz w:val="26"/>
          <w:szCs w:val="26"/>
        </w:rPr>
      </w:pPr>
      <w:r w:rsidRPr="004333FD">
        <w:rPr>
          <w:sz w:val="26"/>
          <w:szCs w:val="26"/>
        </w:rPr>
        <w:t xml:space="preserve">получение кредитов от кредитных организаций - </w:t>
      </w:r>
      <w:r w:rsidRPr="004333FD">
        <w:rPr>
          <w:b/>
          <w:sz w:val="26"/>
          <w:szCs w:val="26"/>
        </w:rPr>
        <w:t>1 910 515,7</w:t>
      </w:r>
      <w:r w:rsidRPr="004333FD">
        <w:rPr>
          <w:sz w:val="26"/>
          <w:szCs w:val="26"/>
        </w:rPr>
        <w:t xml:space="preserve"> тыс. руб.;</w:t>
      </w:r>
    </w:p>
    <w:p w:rsidR="004333FD" w:rsidRPr="004333FD" w:rsidRDefault="004333FD" w:rsidP="004333FD">
      <w:pPr>
        <w:pStyle w:val="af1"/>
        <w:numPr>
          <w:ilvl w:val="0"/>
          <w:numId w:val="48"/>
        </w:numPr>
        <w:tabs>
          <w:tab w:val="left" w:pos="851"/>
        </w:tabs>
        <w:spacing w:line="276" w:lineRule="auto"/>
        <w:ind w:left="0" w:firstLine="567"/>
        <w:jc w:val="both"/>
        <w:rPr>
          <w:sz w:val="26"/>
          <w:szCs w:val="26"/>
        </w:rPr>
      </w:pPr>
      <w:r w:rsidRPr="004333FD">
        <w:rPr>
          <w:sz w:val="26"/>
          <w:szCs w:val="26"/>
        </w:rPr>
        <w:t xml:space="preserve">погашение кредитов от кредитных организаций – </w:t>
      </w:r>
      <w:r w:rsidRPr="004333FD">
        <w:rPr>
          <w:b/>
          <w:sz w:val="26"/>
          <w:szCs w:val="26"/>
        </w:rPr>
        <w:t>1 200 000,0</w:t>
      </w:r>
      <w:r w:rsidRPr="004333FD">
        <w:rPr>
          <w:sz w:val="26"/>
          <w:szCs w:val="26"/>
        </w:rPr>
        <w:t xml:space="preserve"> тыс. руб.;</w:t>
      </w:r>
    </w:p>
    <w:p w:rsidR="004333FD" w:rsidRPr="004333FD" w:rsidRDefault="004333FD" w:rsidP="004333FD">
      <w:pPr>
        <w:pStyle w:val="aa"/>
        <w:numPr>
          <w:ilvl w:val="0"/>
          <w:numId w:val="48"/>
        </w:numPr>
        <w:tabs>
          <w:tab w:val="left" w:pos="851"/>
        </w:tabs>
        <w:spacing w:after="0" w:line="276" w:lineRule="auto"/>
        <w:ind w:left="0" w:firstLine="567"/>
        <w:jc w:val="both"/>
        <w:rPr>
          <w:sz w:val="26"/>
          <w:szCs w:val="26"/>
        </w:rPr>
      </w:pPr>
      <w:r w:rsidRPr="004333FD">
        <w:rPr>
          <w:sz w:val="26"/>
          <w:szCs w:val="26"/>
        </w:rPr>
        <w:t>получение бюджетных кредитов (б</w:t>
      </w:r>
      <w:r w:rsidRPr="004333FD">
        <w:rPr>
          <w:rFonts w:eastAsiaTheme="minorHAnsi"/>
          <w:sz w:val="26"/>
          <w:szCs w:val="26"/>
          <w:lang w:eastAsia="en-US"/>
        </w:rPr>
        <w:t xml:space="preserve">юджетный кредит на пополнение остатка средств на едином счете бюджета) </w:t>
      </w:r>
      <w:r w:rsidRPr="004333FD">
        <w:rPr>
          <w:sz w:val="26"/>
          <w:szCs w:val="26"/>
        </w:rPr>
        <w:t xml:space="preserve">- </w:t>
      </w:r>
      <w:r w:rsidRPr="004333FD">
        <w:rPr>
          <w:b/>
          <w:sz w:val="26"/>
          <w:szCs w:val="26"/>
        </w:rPr>
        <w:t>100 000,0</w:t>
      </w:r>
      <w:r w:rsidRPr="004333FD">
        <w:rPr>
          <w:sz w:val="26"/>
          <w:szCs w:val="26"/>
        </w:rPr>
        <w:t xml:space="preserve"> тыс. руб.;</w:t>
      </w:r>
    </w:p>
    <w:p w:rsidR="004333FD" w:rsidRPr="004333FD" w:rsidRDefault="004333FD" w:rsidP="004333FD">
      <w:pPr>
        <w:pStyle w:val="a8"/>
        <w:numPr>
          <w:ilvl w:val="0"/>
          <w:numId w:val="48"/>
        </w:numPr>
        <w:tabs>
          <w:tab w:val="left" w:pos="851"/>
        </w:tabs>
        <w:spacing w:after="0" w:line="276" w:lineRule="auto"/>
        <w:ind w:left="0" w:firstLine="567"/>
        <w:jc w:val="both"/>
        <w:rPr>
          <w:rFonts w:ascii="Times New Roman" w:hAnsi="Times New Roman" w:cs="Times New Roman"/>
          <w:sz w:val="26"/>
          <w:szCs w:val="26"/>
        </w:rPr>
      </w:pPr>
      <w:r w:rsidRPr="004333FD">
        <w:rPr>
          <w:rFonts w:ascii="Times New Roman" w:hAnsi="Times New Roman" w:cs="Times New Roman"/>
          <w:sz w:val="26"/>
          <w:szCs w:val="26"/>
        </w:rPr>
        <w:t xml:space="preserve">погашение бюджетных кредитов – </w:t>
      </w:r>
      <w:r w:rsidRPr="004333FD">
        <w:rPr>
          <w:rFonts w:ascii="Times New Roman" w:hAnsi="Times New Roman" w:cs="Times New Roman"/>
          <w:b/>
          <w:sz w:val="26"/>
          <w:szCs w:val="26"/>
        </w:rPr>
        <w:t>810 515,7</w:t>
      </w:r>
      <w:r w:rsidRPr="004333FD">
        <w:rPr>
          <w:rFonts w:ascii="Times New Roman" w:hAnsi="Times New Roman" w:cs="Times New Roman"/>
          <w:sz w:val="26"/>
          <w:szCs w:val="26"/>
        </w:rPr>
        <w:t xml:space="preserve"> тыс. руб.</w:t>
      </w:r>
    </w:p>
    <w:p w:rsidR="004333FD" w:rsidRPr="004333FD" w:rsidRDefault="004333FD" w:rsidP="004333FD">
      <w:pPr>
        <w:pStyle w:val="aa"/>
        <w:spacing w:after="0" w:line="276" w:lineRule="auto"/>
        <w:ind w:firstLine="567"/>
        <w:jc w:val="both"/>
      </w:pPr>
      <w:r w:rsidRPr="004333FD">
        <w:rPr>
          <w:sz w:val="26"/>
          <w:szCs w:val="26"/>
        </w:rPr>
        <w:t xml:space="preserve">Верхний предел муниципального внутреннего долга по долговым обязательствам Новокузнецкого городского округа составит на 01.01.2026 года – </w:t>
      </w:r>
      <w:r w:rsidRPr="004333FD">
        <w:rPr>
          <w:b/>
          <w:sz w:val="26"/>
          <w:szCs w:val="26"/>
        </w:rPr>
        <w:t>4 178 782,4</w:t>
      </w:r>
      <w:r w:rsidRPr="004333FD">
        <w:rPr>
          <w:sz w:val="26"/>
          <w:szCs w:val="26"/>
        </w:rPr>
        <w:t xml:space="preserve"> тыс. руб., на 01.01.2027 года </w:t>
      </w:r>
      <w:r w:rsidRPr="004333FD">
        <w:rPr>
          <w:b/>
          <w:sz w:val="26"/>
          <w:szCs w:val="26"/>
        </w:rPr>
        <w:t>– 4 178 782,4</w:t>
      </w:r>
      <w:r w:rsidRPr="004333FD">
        <w:rPr>
          <w:sz w:val="26"/>
          <w:szCs w:val="26"/>
        </w:rPr>
        <w:t xml:space="preserve"> тыс. руб., на 01.01.2028 года </w:t>
      </w:r>
      <w:r w:rsidRPr="004333FD">
        <w:rPr>
          <w:b/>
          <w:sz w:val="26"/>
          <w:szCs w:val="26"/>
        </w:rPr>
        <w:t>4 178 782,4</w:t>
      </w:r>
      <w:r w:rsidRPr="004333FD">
        <w:rPr>
          <w:sz w:val="26"/>
          <w:szCs w:val="26"/>
        </w:rPr>
        <w:t xml:space="preserve"> тыс. руб.</w:t>
      </w:r>
    </w:p>
    <w:p w:rsidR="00C95782" w:rsidRPr="004333FD" w:rsidRDefault="00C95782" w:rsidP="00C95782">
      <w:pPr>
        <w:spacing w:line="276" w:lineRule="auto"/>
        <w:rPr>
          <w:sz w:val="26"/>
          <w:szCs w:val="26"/>
        </w:rPr>
      </w:pPr>
    </w:p>
    <w:p w:rsidR="00C95782" w:rsidRPr="009C56C8" w:rsidRDefault="00C95782" w:rsidP="00C95782">
      <w:pPr>
        <w:spacing w:line="276" w:lineRule="auto"/>
        <w:rPr>
          <w:sz w:val="26"/>
          <w:szCs w:val="26"/>
          <w:highlight w:val="yellow"/>
        </w:rPr>
      </w:pPr>
    </w:p>
    <w:p w:rsidR="00C95782" w:rsidRPr="009C56C8" w:rsidRDefault="00C95782" w:rsidP="00C95782">
      <w:pPr>
        <w:spacing w:line="276" w:lineRule="auto"/>
        <w:rPr>
          <w:sz w:val="26"/>
          <w:szCs w:val="26"/>
        </w:rPr>
      </w:pPr>
      <w:r w:rsidRPr="009C56C8">
        <w:rPr>
          <w:sz w:val="26"/>
          <w:szCs w:val="26"/>
        </w:rPr>
        <w:t xml:space="preserve">Заместитель Главы города – </w:t>
      </w:r>
    </w:p>
    <w:p w:rsidR="00C95782" w:rsidRPr="009C56C8" w:rsidRDefault="00C95782" w:rsidP="00C95782">
      <w:pPr>
        <w:spacing w:line="276" w:lineRule="auto"/>
        <w:rPr>
          <w:sz w:val="26"/>
          <w:szCs w:val="26"/>
        </w:rPr>
      </w:pPr>
      <w:r w:rsidRPr="009C56C8">
        <w:rPr>
          <w:sz w:val="26"/>
          <w:szCs w:val="26"/>
        </w:rPr>
        <w:t xml:space="preserve">начальник финансового управления </w:t>
      </w:r>
    </w:p>
    <w:p w:rsidR="00C95782" w:rsidRPr="00B03E15" w:rsidRDefault="00C95782" w:rsidP="00C95782">
      <w:pPr>
        <w:spacing w:line="276" w:lineRule="auto"/>
        <w:rPr>
          <w:b/>
          <w:sz w:val="26"/>
          <w:szCs w:val="26"/>
        </w:rPr>
      </w:pPr>
      <w:r w:rsidRPr="009C56C8">
        <w:rPr>
          <w:sz w:val="26"/>
          <w:szCs w:val="26"/>
        </w:rPr>
        <w:t>города Новокузнецка</w:t>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t>О. А. Алешкова</w:t>
      </w:r>
    </w:p>
    <w:p w:rsidR="00C95782" w:rsidRDefault="00C95782" w:rsidP="00C95782"/>
    <w:p w:rsidR="00BA7E22" w:rsidRPr="009C56C8" w:rsidRDefault="00BA7E22" w:rsidP="006A4641">
      <w:pPr>
        <w:pStyle w:val="a8"/>
        <w:spacing w:after="0"/>
        <w:ind w:left="0" w:firstLine="567"/>
        <w:jc w:val="center"/>
        <w:rPr>
          <w:rFonts w:ascii="Times New Roman" w:hAnsi="Times New Roman" w:cs="Times New Roman"/>
          <w:b/>
          <w:bCs/>
          <w:highlight w:val="yellow"/>
        </w:rPr>
      </w:pPr>
    </w:p>
    <w:p w:rsidR="00A8482F" w:rsidRPr="009C56C8" w:rsidRDefault="00A8482F" w:rsidP="00B03E15">
      <w:pPr>
        <w:spacing w:line="276" w:lineRule="auto"/>
        <w:rPr>
          <w:sz w:val="26"/>
          <w:szCs w:val="26"/>
          <w:highlight w:val="yellow"/>
        </w:rPr>
      </w:pPr>
    </w:p>
    <w:p w:rsidR="00A8482F" w:rsidRPr="009C56C8" w:rsidRDefault="00A8482F" w:rsidP="00B03E15">
      <w:pPr>
        <w:spacing w:line="276" w:lineRule="auto"/>
        <w:rPr>
          <w:sz w:val="26"/>
          <w:szCs w:val="26"/>
          <w:highlight w:val="yellow"/>
        </w:rPr>
      </w:pPr>
    </w:p>
    <w:sectPr w:rsidR="00A8482F" w:rsidRPr="009C56C8" w:rsidSect="00893572">
      <w:footerReference w:type="default" r:id="rId12"/>
      <w:pgSz w:w="11906" w:h="16838"/>
      <w:pgMar w:top="851" w:right="849" w:bottom="568" w:left="1134" w:header="567" w:footer="1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501" w:rsidRDefault="00464501" w:rsidP="000118ED">
      <w:r>
        <w:separator/>
      </w:r>
    </w:p>
  </w:endnote>
  <w:endnote w:type="continuationSeparator" w:id="0">
    <w:p w:rsidR="00464501" w:rsidRDefault="00464501" w:rsidP="000118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20608"/>
      <w:docPartObj>
        <w:docPartGallery w:val="Page Numbers (Bottom of Page)"/>
        <w:docPartUnique/>
      </w:docPartObj>
    </w:sdtPr>
    <w:sdtContent>
      <w:p w:rsidR="00464501" w:rsidRDefault="00247E28">
        <w:pPr>
          <w:pStyle w:val="a6"/>
          <w:jc w:val="right"/>
        </w:pPr>
        <w:fldSimple w:instr=" PAGE   \* MERGEFORMAT ">
          <w:r w:rsidR="001E0CA0">
            <w:rPr>
              <w:noProof/>
            </w:rPr>
            <w:t>72</w:t>
          </w:r>
        </w:fldSimple>
      </w:p>
    </w:sdtContent>
  </w:sdt>
  <w:p w:rsidR="00464501" w:rsidRDefault="0046450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501" w:rsidRDefault="00464501" w:rsidP="000118ED">
      <w:r>
        <w:separator/>
      </w:r>
    </w:p>
  </w:footnote>
  <w:footnote w:type="continuationSeparator" w:id="0">
    <w:p w:rsidR="00464501" w:rsidRDefault="00464501"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BFA"/>
    <w:multiLevelType w:val="hybridMultilevel"/>
    <w:tmpl w:val="5CBAE238"/>
    <w:lvl w:ilvl="0" w:tplc="73120C40">
      <w:start w:val="2025"/>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FC7EAE"/>
    <w:multiLevelType w:val="hybridMultilevel"/>
    <w:tmpl w:val="64D0F8FE"/>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E61951"/>
    <w:multiLevelType w:val="hybridMultilevel"/>
    <w:tmpl w:val="EA8EE4B6"/>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F06169C"/>
    <w:multiLevelType w:val="hybridMultilevel"/>
    <w:tmpl w:val="32F2F672"/>
    <w:lvl w:ilvl="0" w:tplc="C782641C">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4">
    <w:nsid w:val="137C20C7"/>
    <w:multiLevelType w:val="hybridMultilevel"/>
    <w:tmpl w:val="666814C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4F4741"/>
    <w:multiLevelType w:val="hybridMultilevel"/>
    <w:tmpl w:val="85B6093C"/>
    <w:lvl w:ilvl="0" w:tplc="2578CB80">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6C54AD8"/>
    <w:multiLevelType w:val="hybridMultilevel"/>
    <w:tmpl w:val="D510771E"/>
    <w:lvl w:ilvl="0" w:tplc="87322530">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DBD065B"/>
    <w:multiLevelType w:val="hybridMultilevel"/>
    <w:tmpl w:val="02CCBF1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71FC0"/>
    <w:multiLevelType w:val="hybridMultilevel"/>
    <w:tmpl w:val="669E49AA"/>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77B5BAD"/>
    <w:multiLevelType w:val="hybridMultilevel"/>
    <w:tmpl w:val="770462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AE82FDE"/>
    <w:multiLevelType w:val="hybridMultilevel"/>
    <w:tmpl w:val="1BF01F60"/>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405C48"/>
    <w:multiLevelType w:val="hybridMultilevel"/>
    <w:tmpl w:val="12DA930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7B35B9"/>
    <w:multiLevelType w:val="hybridMultilevel"/>
    <w:tmpl w:val="C23025F0"/>
    <w:lvl w:ilvl="0" w:tplc="210876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076E93"/>
    <w:multiLevelType w:val="hybridMultilevel"/>
    <w:tmpl w:val="D1B6D5E6"/>
    <w:lvl w:ilvl="0" w:tplc="134A6C78">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0570CE"/>
    <w:multiLevelType w:val="hybridMultilevel"/>
    <w:tmpl w:val="A86E0DD4"/>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A141A0"/>
    <w:multiLevelType w:val="hybridMultilevel"/>
    <w:tmpl w:val="B2BEA12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4D1748B"/>
    <w:multiLevelType w:val="hybridMultilevel"/>
    <w:tmpl w:val="3514B27C"/>
    <w:lvl w:ilvl="0" w:tplc="4EAEDD16">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34FC5FBF"/>
    <w:multiLevelType w:val="hybridMultilevel"/>
    <w:tmpl w:val="C90ECF1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4D0F29"/>
    <w:multiLevelType w:val="hybridMultilevel"/>
    <w:tmpl w:val="A5A06BD2"/>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D60CEA"/>
    <w:multiLevelType w:val="hybridMultilevel"/>
    <w:tmpl w:val="52FCE31C"/>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D77448"/>
    <w:multiLevelType w:val="hybridMultilevel"/>
    <w:tmpl w:val="C3123B32"/>
    <w:lvl w:ilvl="0" w:tplc="2844152E">
      <w:start w:val="26"/>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3D4A9B"/>
    <w:multiLevelType w:val="hybridMultilevel"/>
    <w:tmpl w:val="CF06BAC2"/>
    <w:lvl w:ilvl="0" w:tplc="06A2CAE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6E5EC3"/>
    <w:multiLevelType w:val="hybridMultilevel"/>
    <w:tmpl w:val="16948F90"/>
    <w:lvl w:ilvl="0" w:tplc="1CF2B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D0618F"/>
    <w:multiLevelType w:val="hybridMultilevel"/>
    <w:tmpl w:val="474EF48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2D34E1A"/>
    <w:multiLevelType w:val="hybridMultilevel"/>
    <w:tmpl w:val="0F628880"/>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3792C33"/>
    <w:multiLevelType w:val="hybridMultilevel"/>
    <w:tmpl w:val="928A3D7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5540E3"/>
    <w:multiLevelType w:val="hybridMultilevel"/>
    <w:tmpl w:val="1CEE56C8"/>
    <w:lvl w:ilvl="0" w:tplc="C782641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48D55637"/>
    <w:multiLevelType w:val="hybridMultilevel"/>
    <w:tmpl w:val="85D81F2C"/>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AD22E89"/>
    <w:multiLevelType w:val="hybridMultilevel"/>
    <w:tmpl w:val="03D0BB16"/>
    <w:lvl w:ilvl="0" w:tplc="313658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B38558D"/>
    <w:multiLevelType w:val="hybridMultilevel"/>
    <w:tmpl w:val="B316BEDE"/>
    <w:lvl w:ilvl="0" w:tplc="C782641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C4E193D"/>
    <w:multiLevelType w:val="hybridMultilevel"/>
    <w:tmpl w:val="7A2AF98E"/>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D306072"/>
    <w:multiLevelType w:val="hybridMultilevel"/>
    <w:tmpl w:val="63D0B014"/>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EB0799B"/>
    <w:multiLevelType w:val="hybridMultilevel"/>
    <w:tmpl w:val="05083EC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F511B3"/>
    <w:multiLevelType w:val="hybridMultilevel"/>
    <w:tmpl w:val="85325A9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BB532A"/>
    <w:multiLevelType w:val="hybridMultilevel"/>
    <w:tmpl w:val="9480A00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37801"/>
    <w:multiLevelType w:val="hybridMultilevel"/>
    <w:tmpl w:val="3992E790"/>
    <w:lvl w:ilvl="0" w:tplc="C782641C">
      <w:start w:val="1"/>
      <w:numFmt w:val="bullet"/>
      <w:lvlText w:val=""/>
      <w:lvlJc w:val="left"/>
      <w:pPr>
        <w:ind w:left="50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CB42909"/>
    <w:multiLevelType w:val="hybridMultilevel"/>
    <w:tmpl w:val="FCF6F78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C43EEF"/>
    <w:multiLevelType w:val="hybridMultilevel"/>
    <w:tmpl w:val="0BF4CE1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A509C8"/>
    <w:multiLevelType w:val="hybridMultilevel"/>
    <w:tmpl w:val="FC6A115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8236D5"/>
    <w:multiLevelType w:val="hybridMultilevel"/>
    <w:tmpl w:val="9A482300"/>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CAD7114"/>
    <w:multiLevelType w:val="hybridMultilevel"/>
    <w:tmpl w:val="BE58F16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090DCA"/>
    <w:multiLevelType w:val="hybridMultilevel"/>
    <w:tmpl w:val="4BE896F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2381D7C"/>
    <w:multiLevelType w:val="hybridMultilevel"/>
    <w:tmpl w:val="CEAAE68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A826F4"/>
    <w:multiLevelType w:val="hybridMultilevel"/>
    <w:tmpl w:val="0E809C36"/>
    <w:lvl w:ilvl="0" w:tplc="43208D7A">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B23168"/>
    <w:multiLevelType w:val="hybridMultilevel"/>
    <w:tmpl w:val="638A07B4"/>
    <w:lvl w:ilvl="0" w:tplc="C782641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7B803826"/>
    <w:multiLevelType w:val="hybridMultilevel"/>
    <w:tmpl w:val="8AE28068"/>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3"/>
  </w:num>
  <w:num w:numId="6">
    <w:abstractNumId w:val="5"/>
  </w:num>
  <w:num w:numId="7">
    <w:abstractNumId w:val="12"/>
  </w:num>
  <w:num w:numId="8">
    <w:abstractNumId w:val="22"/>
  </w:num>
  <w:num w:numId="9">
    <w:abstractNumId w:val="3"/>
  </w:num>
  <w:num w:numId="10">
    <w:abstractNumId w:val="39"/>
  </w:num>
  <w:num w:numId="11">
    <w:abstractNumId w:val="34"/>
  </w:num>
  <w:num w:numId="12">
    <w:abstractNumId w:val="40"/>
  </w:num>
  <w:num w:numId="13">
    <w:abstractNumId w:val="36"/>
  </w:num>
  <w:num w:numId="14">
    <w:abstractNumId w:val="38"/>
  </w:num>
  <w:num w:numId="15">
    <w:abstractNumId w:val="42"/>
  </w:num>
  <w:num w:numId="16">
    <w:abstractNumId w:val="7"/>
  </w:num>
  <w:num w:numId="17">
    <w:abstractNumId w:val="25"/>
  </w:num>
  <w:num w:numId="18">
    <w:abstractNumId w:val="11"/>
  </w:num>
  <w:num w:numId="19">
    <w:abstractNumId w:val="33"/>
  </w:num>
  <w:num w:numId="20">
    <w:abstractNumId w:val="17"/>
  </w:num>
  <w:num w:numId="21">
    <w:abstractNumId w:val="10"/>
  </w:num>
  <w:num w:numId="22">
    <w:abstractNumId w:val="44"/>
  </w:num>
  <w:num w:numId="23">
    <w:abstractNumId w:val="2"/>
  </w:num>
  <w:num w:numId="24">
    <w:abstractNumId w:val="9"/>
  </w:num>
  <w:num w:numId="25">
    <w:abstractNumId w:val="15"/>
  </w:num>
  <w:num w:numId="26">
    <w:abstractNumId w:val="32"/>
  </w:num>
  <w:num w:numId="27">
    <w:abstractNumId w:val="29"/>
  </w:num>
  <w:num w:numId="28">
    <w:abstractNumId w:val="45"/>
  </w:num>
  <w:num w:numId="29">
    <w:abstractNumId w:val="16"/>
  </w:num>
  <w:num w:numId="30">
    <w:abstractNumId w:val="6"/>
  </w:num>
  <w:num w:numId="31">
    <w:abstractNumId w:val="28"/>
  </w:num>
  <w:num w:numId="32">
    <w:abstractNumId w:val="20"/>
  </w:num>
  <w:num w:numId="33">
    <w:abstractNumId w:val="1"/>
  </w:num>
  <w:num w:numId="34">
    <w:abstractNumId w:val="0"/>
  </w:num>
  <w:num w:numId="35">
    <w:abstractNumId w:val="18"/>
  </w:num>
  <w:num w:numId="36">
    <w:abstractNumId w:val="8"/>
  </w:num>
  <w:num w:numId="37">
    <w:abstractNumId w:val="24"/>
  </w:num>
  <w:num w:numId="38">
    <w:abstractNumId w:val="30"/>
  </w:num>
  <w:num w:numId="39">
    <w:abstractNumId w:val="19"/>
  </w:num>
  <w:num w:numId="40">
    <w:abstractNumId w:val="27"/>
  </w:num>
  <w:num w:numId="41">
    <w:abstractNumId w:val="31"/>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1"/>
  </w:num>
  <w:num w:numId="47">
    <w:abstractNumId w:val="35"/>
  </w:num>
  <w:num w:numId="48">
    <w:abstractNumId w:val="37"/>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ешкова Олеся Александровна">
    <w15:presenceInfo w15:providerId="AD" w15:userId="S-1-5-21-760815676-1211704620-4022574654-113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0025E"/>
    <w:rsid w:val="00001566"/>
    <w:rsid w:val="00002306"/>
    <w:rsid w:val="0000462C"/>
    <w:rsid w:val="00004D01"/>
    <w:rsid w:val="000059DB"/>
    <w:rsid w:val="00005B84"/>
    <w:rsid w:val="00005D1B"/>
    <w:rsid w:val="000064C1"/>
    <w:rsid w:val="00006DF9"/>
    <w:rsid w:val="000071D2"/>
    <w:rsid w:val="00007310"/>
    <w:rsid w:val="000105EE"/>
    <w:rsid w:val="00011161"/>
    <w:rsid w:val="000118ED"/>
    <w:rsid w:val="00013819"/>
    <w:rsid w:val="00014507"/>
    <w:rsid w:val="0001470D"/>
    <w:rsid w:val="00014794"/>
    <w:rsid w:val="00015206"/>
    <w:rsid w:val="0001574E"/>
    <w:rsid w:val="0001635A"/>
    <w:rsid w:val="00017829"/>
    <w:rsid w:val="00020622"/>
    <w:rsid w:val="00020D93"/>
    <w:rsid w:val="00020EAF"/>
    <w:rsid w:val="0002255F"/>
    <w:rsid w:val="00022A16"/>
    <w:rsid w:val="00022CFB"/>
    <w:rsid w:val="00022FC5"/>
    <w:rsid w:val="000249CA"/>
    <w:rsid w:val="00024C38"/>
    <w:rsid w:val="0002555B"/>
    <w:rsid w:val="00026F27"/>
    <w:rsid w:val="0002707B"/>
    <w:rsid w:val="00032461"/>
    <w:rsid w:val="00033E5F"/>
    <w:rsid w:val="000340A1"/>
    <w:rsid w:val="000349AD"/>
    <w:rsid w:val="00036285"/>
    <w:rsid w:val="00036D9A"/>
    <w:rsid w:val="00037070"/>
    <w:rsid w:val="000405AB"/>
    <w:rsid w:val="00040AAE"/>
    <w:rsid w:val="00040EE8"/>
    <w:rsid w:val="00041132"/>
    <w:rsid w:val="00041305"/>
    <w:rsid w:val="00041870"/>
    <w:rsid w:val="00041B38"/>
    <w:rsid w:val="0004219F"/>
    <w:rsid w:val="00042EE5"/>
    <w:rsid w:val="0004371C"/>
    <w:rsid w:val="00044276"/>
    <w:rsid w:val="000444FC"/>
    <w:rsid w:val="00044632"/>
    <w:rsid w:val="000449D8"/>
    <w:rsid w:val="00044E6C"/>
    <w:rsid w:val="000453E0"/>
    <w:rsid w:val="00045E22"/>
    <w:rsid w:val="0004611E"/>
    <w:rsid w:val="000473D4"/>
    <w:rsid w:val="00051123"/>
    <w:rsid w:val="00051BB7"/>
    <w:rsid w:val="000538A4"/>
    <w:rsid w:val="00053BE4"/>
    <w:rsid w:val="00054055"/>
    <w:rsid w:val="000579CC"/>
    <w:rsid w:val="00057A36"/>
    <w:rsid w:val="00060032"/>
    <w:rsid w:val="0006028B"/>
    <w:rsid w:val="00060B36"/>
    <w:rsid w:val="000622D8"/>
    <w:rsid w:val="00064275"/>
    <w:rsid w:val="00065941"/>
    <w:rsid w:val="00067147"/>
    <w:rsid w:val="00067865"/>
    <w:rsid w:val="00067A69"/>
    <w:rsid w:val="000712AB"/>
    <w:rsid w:val="000716D3"/>
    <w:rsid w:val="0007209F"/>
    <w:rsid w:val="00072365"/>
    <w:rsid w:val="00072637"/>
    <w:rsid w:val="00074321"/>
    <w:rsid w:val="00075246"/>
    <w:rsid w:val="00075995"/>
    <w:rsid w:val="00075F90"/>
    <w:rsid w:val="000765F9"/>
    <w:rsid w:val="000767F7"/>
    <w:rsid w:val="00077D7B"/>
    <w:rsid w:val="00077EF6"/>
    <w:rsid w:val="0008062D"/>
    <w:rsid w:val="000809E3"/>
    <w:rsid w:val="000814C1"/>
    <w:rsid w:val="00081BDA"/>
    <w:rsid w:val="00082908"/>
    <w:rsid w:val="00083285"/>
    <w:rsid w:val="000835B4"/>
    <w:rsid w:val="000863B4"/>
    <w:rsid w:val="00090BFF"/>
    <w:rsid w:val="00092C9E"/>
    <w:rsid w:val="00093F35"/>
    <w:rsid w:val="00093F40"/>
    <w:rsid w:val="00095F9C"/>
    <w:rsid w:val="00096B79"/>
    <w:rsid w:val="00096CA9"/>
    <w:rsid w:val="00096FAB"/>
    <w:rsid w:val="000A083E"/>
    <w:rsid w:val="000A1075"/>
    <w:rsid w:val="000A13B0"/>
    <w:rsid w:val="000A1A01"/>
    <w:rsid w:val="000A2A02"/>
    <w:rsid w:val="000A2DBE"/>
    <w:rsid w:val="000A2F95"/>
    <w:rsid w:val="000A2FDE"/>
    <w:rsid w:val="000A3DE5"/>
    <w:rsid w:val="000A4547"/>
    <w:rsid w:val="000A5620"/>
    <w:rsid w:val="000A6C06"/>
    <w:rsid w:val="000A6EF0"/>
    <w:rsid w:val="000A78AD"/>
    <w:rsid w:val="000A7AA2"/>
    <w:rsid w:val="000B0800"/>
    <w:rsid w:val="000B0EF4"/>
    <w:rsid w:val="000B10BF"/>
    <w:rsid w:val="000B1B30"/>
    <w:rsid w:val="000B21A9"/>
    <w:rsid w:val="000B34BA"/>
    <w:rsid w:val="000B4FBB"/>
    <w:rsid w:val="000B51FB"/>
    <w:rsid w:val="000B6378"/>
    <w:rsid w:val="000B6DCE"/>
    <w:rsid w:val="000B6DF4"/>
    <w:rsid w:val="000B7DF4"/>
    <w:rsid w:val="000C0CB0"/>
    <w:rsid w:val="000C0D07"/>
    <w:rsid w:val="000C152A"/>
    <w:rsid w:val="000C1E4A"/>
    <w:rsid w:val="000C4334"/>
    <w:rsid w:val="000C45A1"/>
    <w:rsid w:val="000C469A"/>
    <w:rsid w:val="000C6C2B"/>
    <w:rsid w:val="000C7355"/>
    <w:rsid w:val="000C7DCC"/>
    <w:rsid w:val="000D0E9D"/>
    <w:rsid w:val="000D1458"/>
    <w:rsid w:val="000D25CD"/>
    <w:rsid w:val="000D2790"/>
    <w:rsid w:val="000D28E8"/>
    <w:rsid w:val="000D2C60"/>
    <w:rsid w:val="000D3F1A"/>
    <w:rsid w:val="000D4E02"/>
    <w:rsid w:val="000D5587"/>
    <w:rsid w:val="000D5B58"/>
    <w:rsid w:val="000D6974"/>
    <w:rsid w:val="000D6F6C"/>
    <w:rsid w:val="000D7825"/>
    <w:rsid w:val="000D7A08"/>
    <w:rsid w:val="000D7DA0"/>
    <w:rsid w:val="000E0FEF"/>
    <w:rsid w:val="000E1070"/>
    <w:rsid w:val="000E1263"/>
    <w:rsid w:val="000E3535"/>
    <w:rsid w:val="000E443E"/>
    <w:rsid w:val="000E561A"/>
    <w:rsid w:val="000E6F09"/>
    <w:rsid w:val="000F0743"/>
    <w:rsid w:val="000F08BD"/>
    <w:rsid w:val="000F232A"/>
    <w:rsid w:val="000F2369"/>
    <w:rsid w:val="000F26AE"/>
    <w:rsid w:val="000F2B29"/>
    <w:rsid w:val="000F2C26"/>
    <w:rsid w:val="000F32D6"/>
    <w:rsid w:val="000F388B"/>
    <w:rsid w:val="000F48E8"/>
    <w:rsid w:val="000F51F2"/>
    <w:rsid w:val="000F58B7"/>
    <w:rsid w:val="000F5BEF"/>
    <w:rsid w:val="0010025E"/>
    <w:rsid w:val="00101582"/>
    <w:rsid w:val="00101A44"/>
    <w:rsid w:val="001024A2"/>
    <w:rsid w:val="001027E3"/>
    <w:rsid w:val="001029D2"/>
    <w:rsid w:val="0010352F"/>
    <w:rsid w:val="00103D30"/>
    <w:rsid w:val="00104796"/>
    <w:rsid w:val="0010668E"/>
    <w:rsid w:val="00106C44"/>
    <w:rsid w:val="00106CB0"/>
    <w:rsid w:val="00107024"/>
    <w:rsid w:val="0011008B"/>
    <w:rsid w:val="001102C1"/>
    <w:rsid w:val="001102FA"/>
    <w:rsid w:val="001108C9"/>
    <w:rsid w:val="00112321"/>
    <w:rsid w:val="001127F8"/>
    <w:rsid w:val="00112AB1"/>
    <w:rsid w:val="00113EAD"/>
    <w:rsid w:val="001155E4"/>
    <w:rsid w:val="00115FED"/>
    <w:rsid w:val="001209F6"/>
    <w:rsid w:val="00121FCB"/>
    <w:rsid w:val="0012261C"/>
    <w:rsid w:val="00122A8B"/>
    <w:rsid w:val="00122F92"/>
    <w:rsid w:val="001230ED"/>
    <w:rsid w:val="001236D2"/>
    <w:rsid w:val="0012427F"/>
    <w:rsid w:val="0012448E"/>
    <w:rsid w:val="00124726"/>
    <w:rsid w:val="00124EB6"/>
    <w:rsid w:val="0012549D"/>
    <w:rsid w:val="001254AF"/>
    <w:rsid w:val="0012706D"/>
    <w:rsid w:val="001271F4"/>
    <w:rsid w:val="0013059E"/>
    <w:rsid w:val="00131499"/>
    <w:rsid w:val="001326AE"/>
    <w:rsid w:val="00132A3F"/>
    <w:rsid w:val="0013311F"/>
    <w:rsid w:val="00133B4B"/>
    <w:rsid w:val="0013406A"/>
    <w:rsid w:val="00134A33"/>
    <w:rsid w:val="0013659F"/>
    <w:rsid w:val="001365D2"/>
    <w:rsid w:val="001365EC"/>
    <w:rsid w:val="001369F0"/>
    <w:rsid w:val="0013747F"/>
    <w:rsid w:val="00141D61"/>
    <w:rsid w:val="001424B7"/>
    <w:rsid w:val="001439E2"/>
    <w:rsid w:val="0014491E"/>
    <w:rsid w:val="00145313"/>
    <w:rsid w:val="00145935"/>
    <w:rsid w:val="00145C0C"/>
    <w:rsid w:val="00145ED6"/>
    <w:rsid w:val="00145F37"/>
    <w:rsid w:val="00145F63"/>
    <w:rsid w:val="001464D4"/>
    <w:rsid w:val="001467F9"/>
    <w:rsid w:val="0014776A"/>
    <w:rsid w:val="00147DEA"/>
    <w:rsid w:val="00150D08"/>
    <w:rsid w:val="00150FB2"/>
    <w:rsid w:val="00151699"/>
    <w:rsid w:val="0015184E"/>
    <w:rsid w:val="001518E2"/>
    <w:rsid w:val="0015246D"/>
    <w:rsid w:val="00154577"/>
    <w:rsid w:val="00154E79"/>
    <w:rsid w:val="00155585"/>
    <w:rsid w:val="001558F1"/>
    <w:rsid w:val="0015722D"/>
    <w:rsid w:val="00161A0D"/>
    <w:rsid w:val="00161CD5"/>
    <w:rsid w:val="00162244"/>
    <w:rsid w:val="00164723"/>
    <w:rsid w:val="00165030"/>
    <w:rsid w:val="0016686D"/>
    <w:rsid w:val="00167751"/>
    <w:rsid w:val="001722EF"/>
    <w:rsid w:val="001722F7"/>
    <w:rsid w:val="0017293C"/>
    <w:rsid w:val="00173829"/>
    <w:rsid w:val="001738B3"/>
    <w:rsid w:val="00173B0D"/>
    <w:rsid w:val="001742CF"/>
    <w:rsid w:val="001754E8"/>
    <w:rsid w:val="0017588C"/>
    <w:rsid w:val="001761BC"/>
    <w:rsid w:val="00176B39"/>
    <w:rsid w:val="00176C3F"/>
    <w:rsid w:val="00176F84"/>
    <w:rsid w:val="00177F3F"/>
    <w:rsid w:val="00181999"/>
    <w:rsid w:val="001821D8"/>
    <w:rsid w:val="001826F5"/>
    <w:rsid w:val="00182C9C"/>
    <w:rsid w:val="0018365C"/>
    <w:rsid w:val="00183EF0"/>
    <w:rsid w:val="00183FAC"/>
    <w:rsid w:val="00184451"/>
    <w:rsid w:val="00185C20"/>
    <w:rsid w:val="00186C02"/>
    <w:rsid w:val="0018772B"/>
    <w:rsid w:val="00190263"/>
    <w:rsid w:val="00191642"/>
    <w:rsid w:val="001923FD"/>
    <w:rsid w:val="001927A5"/>
    <w:rsid w:val="0019290F"/>
    <w:rsid w:val="00192925"/>
    <w:rsid w:val="00193077"/>
    <w:rsid w:val="00194A8D"/>
    <w:rsid w:val="00194C4F"/>
    <w:rsid w:val="001956F7"/>
    <w:rsid w:val="00195A6D"/>
    <w:rsid w:val="00195B1F"/>
    <w:rsid w:val="00195D82"/>
    <w:rsid w:val="00196117"/>
    <w:rsid w:val="00196230"/>
    <w:rsid w:val="001967FB"/>
    <w:rsid w:val="0019731E"/>
    <w:rsid w:val="00197604"/>
    <w:rsid w:val="00197CC1"/>
    <w:rsid w:val="00197CF1"/>
    <w:rsid w:val="001A074D"/>
    <w:rsid w:val="001A0B55"/>
    <w:rsid w:val="001A0D60"/>
    <w:rsid w:val="001A167C"/>
    <w:rsid w:val="001A2BE9"/>
    <w:rsid w:val="001A2EE1"/>
    <w:rsid w:val="001A3119"/>
    <w:rsid w:val="001A38A4"/>
    <w:rsid w:val="001A3F49"/>
    <w:rsid w:val="001A43AF"/>
    <w:rsid w:val="001A4ABC"/>
    <w:rsid w:val="001A4AEC"/>
    <w:rsid w:val="001A4BCD"/>
    <w:rsid w:val="001A555B"/>
    <w:rsid w:val="001A56C1"/>
    <w:rsid w:val="001A5BFB"/>
    <w:rsid w:val="001A690A"/>
    <w:rsid w:val="001A7B3A"/>
    <w:rsid w:val="001A7BE3"/>
    <w:rsid w:val="001B0547"/>
    <w:rsid w:val="001B06DB"/>
    <w:rsid w:val="001B0E83"/>
    <w:rsid w:val="001B1BC8"/>
    <w:rsid w:val="001B1D65"/>
    <w:rsid w:val="001B1DF0"/>
    <w:rsid w:val="001B1E65"/>
    <w:rsid w:val="001B1EE1"/>
    <w:rsid w:val="001B3F72"/>
    <w:rsid w:val="001B4574"/>
    <w:rsid w:val="001B4E9A"/>
    <w:rsid w:val="001C0104"/>
    <w:rsid w:val="001C063E"/>
    <w:rsid w:val="001C128A"/>
    <w:rsid w:val="001C1A8A"/>
    <w:rsid w:val="001C1C44"/>
    <w:rsid w:val="001C1D96"/>
    <w:rsid w:val="001C22F1"/>
    <w:rsid w:val="001C24F2"/>
    <w:rsid w:val="001C3126"/>
    <w:rsid w:val="001C43C1"/>
    <w:rsid w:val="001C4611"/>
    <w:rsid w:val="001C491B"/>
    <w:rsid w:val="001C4996"/>
    <w:rsid w:val="001C5F4D"/>
    <w:rsid w:val="001C6F8F"/>
    <w:rsid w:val="001C756A"/>
    <w:rsid w:val="001D03E3"/>
    <w:rsid w:val="001D05E8"/>
    <w:rsid w:val="001D0654"/>
    <w:rsid w:val="001D09D5"/>
    <w:rsid w:val="001D0E88"/>
    <w:rsid w:val="001D14D0"/>
    <w:rsid w:val="001D1B8E"/>
    <w:rsid w:val="001D1EAA"/>
    <w:rsid w:val="001D2F0A"/>
    <w:rsid w:val="001D3A5B"/>
    <w:rsid w:val="001D4B83"/>
    <w:rsid w:val="001D6168"/>
    <w:rsid w:val="001D666F"/>
    <w:rsid w:val="001D7674"/>
    <w:rsid w:val="001E056E"/>
    <w:rsid w:val="001E0A60"/>
    <w:rsid w:val="001E0BE7"/>
    <w:rsid w:val="001E0CA0"/>
    <w:rsid w:val="001E176E"/>
    <w:rsid w:val="001E4018"/>
    <w:rsid w:val="001E5A46"/>
    <w:rsid w:val="001E7295"/>
    <w:rsid w:val="001F0340"/>
    <w:rsid w:val="001F0655"/>
    <w:rsid w:val="001F12C6"/>
    <w:rsid w:val="001F1927"/>
    <w:rsid w:val="001F2710"/>
    <w:rsid w:val="001F2EE0"/>
    <w:rsid w:val="001F3FFC"/>
    <w:rsid w:val="001F45CA"/>
    <w:rsid w:val="001F52C8"/>
    <w:rsid w:val="001F546F"/>
    <w:rsid w:val="001F5D66"/>
    <w:rsid w:val="001F5F5D"/>
    <w:rsid w:val="001F6446"/>
    <w:rsid w:val="001F6836"/>
    <w:rsid w:val="001F6F28"/>
    <w:rsid w:val="001F721C"/>
    <w:rsid w:val="001F78D1"/>
    <w:rsid w:val="001F7E75"/>
    <w:rsid w:val="00200AFC"/>
    <w:rsid w:val="00201DED"/>
    <w:rsid w:val="00201E91"/>
    <w:rsid w:val="00202384"/>
    <w:rsid w:val="00202BCC"/>
    <w:rsid w:val="00202C29"/>
    <w:rsid w:val="00203416"/>
    <w:rsid w:val="00203D93"/>
    <w:rsid w:val="00204D9C"/>
    <w:rsid w:val="0020550D"/>
    <w:rsid w:val="0020559C"/>
    <w:rsid w:val="002066ED"/>
    <w:rsid w:val="0020794F"/>
    <w:rsid w:val="00210825"/>
    <w:rsid w:val="0021193F"/>
    <w:rsid w:val="00211E4F"/>
    <w:rsid w:val="00212641"/>
    <w:rsid w:val="00212D20"/>
    <w:rsid w:val="00213312"/>
    <w:rsid w:val="00213468"/>
    <w:rsid w:val="00213932"/>
    <w:rsid w:val="00213991"/>
    <w:rsid w:val="0021460C"/>
    <w:rsid w:val="002148A9"/>
    <w:rsid w:val="00214947"/>
    <w:rsid w:val="00215F67"/>
    <w:rsid w:val="00217C2A"/>
    <w:rsid w:val="00217C5C"/>
    <w:rsid w:val="00220076"/>
    <w:rsid w:val="002204AC"/>
    <w:rsid w:val="00220720"/>
    <w:rsid w:val="00222FBB"/>
    <w:rsid w:val="00222FFB"/>
    <w:rsid w:val="00223A70"/>
    <w:rsid w:val="00223FDE"/>
    <w:rsid w:val="002248CF"/>
    <w:rsid w:val="002254CA"/>
    <w:rsid w:val="00225E7C"/>
    <w:rsid w:val="00226782"/>
    <w:rsid w:val="0022693E"/>
    <w:rsid w:val="002275F0"/>
    <w:rsid w:val="002276C7"/>
    <w:rsid w:val="00227AD6"/>
    <w:rsid w:val="00227D79"/>
    <w:rsid w:val="00227E4A"/>
    <w:rsid w:val="00231385"/>
    <w:rsid w:val="00231986"/>
    <w:rsid w:val="00231C7F"/>
    <w:rsid w:val="00231D88"/>
    <w:rsid w:val="00232E5F"/>
    <w:rsid w:val="0023305D"/>
    <w:rsid w:val="00233F3C"/>
    <w:rsid w:val="00234319"/>
    <w:rsid w:val="00234694"/>
    <w:rsid w:val="002359D0"/>
    <w:rsid w:val="0023642F"/>
    <w:rsid w:val="002364D6"/>
    <w:rsid w:val="0023666D"/>
    <w:rsid w:val="0024121E"/>
    <w:rsid w:val="002413B0"/>
    <w:rsid w:val="00241982"/>
    <w:rsid w:val="0024217C"/>
    <w:rsid w:val="002422DF"/>
    <w:rsid w:val="00243B24"/>
    <w:rsid w:val="0024423D"/>
    <w:rsid w:val="002444BF"/>
    <w:rsid w:val="0024481F"/>
    <w:rsid w:val="00244ECD"/>
    <w:rsid w:val="0024534F"/>
    <w:rsid w:val="002456CE"/>
    <w:rsid w:val="00247199"/>
    <w:rsid w:val="002474A4"/>
    <w:rsid w:val="00247E28"/>
    <w:rsid w:val="002504F9"/>
    <w:rsid w:val="00251675"/>
    <w:rsid w:val="0025188F"/>
    <w:rsid w:val="00253FA7"/>
    <w:rsid w:val="002546C7"/>
    <w:rsid w:val="00254E57"/>
    <w:rsid w:val="00255BFD"/>
    <w:rsid w:val="00256615"/>
    <w:rsid w:val="00256D7F"/>
    <w:rsid w:val="00260150"/>
    <w:rsid w:val="002625CE"/>
    <w:rsid w:val="00262BA5"/>
    <w:rsid w:val="00262C5D"/>
    <w:rsid w:val="00263672"/>
    <w:rsid w:val="00264E6C"/>
    <w:rsid w:val="00265394"/>
    <w:rsid w:val="00266019"/>
    <w:rsid w:val="00266930"/>
    <w:rsid w:val="00270004"/>
    <w:rsid w:val="0027037C"/>
    <w:rsid w:val="0027117E"/>
    <w:rsid w:val="00272723"/>
    <w:rsid w:val="00272DE0"/>
    <w:rsid w:val="0027362C"/>
    <w:rsid w:val="00273CAB"/>
    <w:rsid w:val="00274193"/>
    <w:rsid w:val="002749D9"/>
    <w:rsid w:val="00274F33"/>
    <w:rsid w:val="00275250"/>
    <w:rsid w:val="00275D6D"/>
    <w:rsid w:val="002770B2"/>
    <w:rsid w:val="00277D6F"/>
    <w:rsid w:val="002802AB"/>
    <w:rsid w:val="002807F0"/>
    <w:rsid w:val="0028159A"/>
    <w:rsid w:val="002828C6"/>
    <w:rsid w:val="00282AEA"/>
    <w:rsid w:val="00282D73"/>
    <w:rsid w:val="00283419"/>
    <w:rsid w:val="002839C5"/>
    <w:rsid w:val="00285148"/>
    <w:rsid w:val="00285CC5"/>
    <w:rsid w:val="00287311"/>
    <w:rsid w:val="00290836"/>
    <w:rsid w:val="002908FC"/>
    <w:rsid w:val="00290A38"/>
    <w:rsid w:val="00290F0A"/>
    <w:rsid w:val="00291832"/>
    <w:rsid w:val="00291ABD"/>
    <w:rsid w:val="00291F97"/>
    <w:rsid w:val="002932B0"/>
    <w:rsid w:val="002932EF"/>
    <w:rsid w:val="00296D2F"/>
    <w:rsid w:val="002975C6"/>
    <w:rsid w:val="002975FA"/>
    <w:rsid w:val="00297E9D"/>
    <w:rsid w:val="002A0795"/>
    <w:rsid w:val="002A0ADD"/>
    <w:rsid w:val="002A14EE"/>
    <w:rsid w:val="002A29B4"/>
    <w:rsid w:val="002A2AF6"/>
    <w:rsid w:val="002A36FF"/>
    <w:rsid w:val="002A3CE9"/>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BB9"/>
    <w:rsid w:val="002B4EE9"/>
    <w:rsid w:val="002B4F6B"/>
    <w:rsid w:val="002B6B13"/>
    <w:rsid w:val="002B7CC7"/>
    <w:rsid w:val="002C09A4"/>
    <w:rsid w:val="002C09BE"/>
    <w:rsid w:val="002C2793"/>
    <w:rsid w:val="002C3117"/>
    <w:rsid w:val="002C3255"/>
    <w:rsid w:val="002C332A"/>
    <w:rsid w:val="002C3F86"/>
    <w:rsid w:val="002C4FB7"/>
    <w:rsid w:val="002C5070"/>
    <w:rsid w:val="002C5898"/>
    <w:rsid w:val="002C59BB"/>
    <w:rsid w:val="002C59BD"/>
    <w:rsid w:val="002C6596"/>
    <w:rsid w:val="002C704E"/>
    <w:rsid w:val="002C7A90"/>
    <w:rsid w:val="002C7E32"/>
    <w:rsid w:val="002D0402"/>
    <w:rsid w:val="002D0F01"/>
    <w:rsid w:val="002D1737"/>
    <w:rsid w:val="002D17DA"/>
    <w:rsid w:val="002D4694"/>
    <w:rsid w:val="002D4DBF"/>
    <w:rsid w:val="002D5179"/>
    <w:rsid w:val="002D61D0"/>
    <w:rsid w:val="002D7E9C"/>
    <w:rsid w:val="002E01B2"/>
    <w:rsid w:val="002E090D"/>
    <w:rsid w:val="002E0C6D"/>
    <w:rsid w:val="002E13BC"/>
    <w:rsid w:val="002E140B"/>
    <w:rsid w:val="002E1E61"/>
    <w:rsid w:val="002E2880"/>
    <w:rsid w:val="002E3346"/>
    <w:rsid w:val="002E3557"/>
    <w:rsid w:val="002E390D"/>
    <w:rsid w:val="002E413E"/>
    <w:rsid w:val="002E469A"/>
    <w:rsid w:val="002E50AE"/>
    <w:rsid w:val="002E57D6"/>
    <w:rsid w:val="002E5EE1"/>
    <w:rsid w:val="002E7442"/>
    <w:rsid w:val="002F03D6"/>
    <w:rsid w:val="002F08DF"/>
    <w:rsid w:val="002F0E05"/>
    <w:rsid w:val="002F1364"/>
    <w:rsid w:val="002F15DB"/>
    <w:rsid w:val="002F1792"/>
    <w:rsid w:val="002F1863"/>
    <w:rsid w:val="002F1A69"/>
    <w:rsid w:val="002F21BB"/>
    <w:rsid w:val="002F35B4"/>
    <w:rsid w:val="002F62A4"/>
    <w:rsid w:val="002F6619"/>
    <w:rsid w:val="002F79F0"/>
    <w:rsid w:val="00300AF5"/>
    <w:rsid w:val="003019D6"/>
    <w:rsid w:val="00301F84"/>
    <w:rsid w:val="00302FBA"/>
    <w:rsid w:val="00304296"/>
    <w:rsid w:val="00304414"/>
    <w:rsid w:val="00304993"/>
    <w:rsid w:val="00305E87"/>
    <w:rsid w:val="00306B2F"/>
    <w:rsid w:val="00307EEF"/>
    <w:rsid w:val="0031019B"/>
    <w:rsid w:val="00310FFD"/>
    <w:rsid w:val="00311417"/>
    <w:rsid w:val="00311A82"/>
    <w:rsid w:val="00311DFE"/>
    <w:rsid w:val="00313626"/>
    <w:rsid w:val="00313675"/>
    <w:rsid w:val="003139C4"/>
    <w:rsid w:val="00315F63"/>
    <w:rsid w:val="00317444"/>
    <w:rsid w:val="0032021A"/>
    <w:rsid w:val="00320814"/>
    <w:rsid w:val="00320E19"/>
    <w:rsid w:val="00320E6A"/>
    <w:rsid w:val="0032100F"/>
    <w:rsid w:val="003212C8"/>
    <w:rsid w:val="00323FAC"/>
    <w:rsid w:val="003243C9"/>
    <w:rsid w:val="003249E1"/>
    <w:rsid w:val="00325795"/>
    <w:rsid w:val="00325812"/>
    <w:rsid w:val="00325BF4"/>
    <w:rsid w:val="003262C9"/>
    <w:rsid w:val="00326E13"/>
    <w:rsid w:val="003276E6"/>
    <w:rsid w:val="00327821"/>
    <w:rsid w:val="00327888"/>
    <w:rsid w:val="00330C55"/>
    <w:rsid w:val="003316EF"/>
    <w:rsid w:val="003318B5"/>
    <w:rsid w:val="00331DA6"/>
    <w:rsid w:val="00331DB1"/>
    <w:rsid w:val="00332429"/>
    <w:rsid w:val="0033293C"/>
    <w:rsid w:val="00332EE8"/>
    <w:rsid w:val="003331CE"/>
    <w:rsid w:val="0033362F"/>
    <w:rsid w:val="00333ADD"/>
    <w:rsid w:val="003342D5"/>
    <w:rsid w:val="00334854"/>
    <w:rsid w:val="00334DAF"/>
    <w:rsid w:val="00334E44"/>
    <w:rsid w:val="003351D6"/>
    <w:rsid w:val="00336567"/>
    <w:rsid w:val="00336773"/>
    <w:rsid w:val="003372A0"/>
    <w:rsid w:val="003379F4"/>
    <w:rsid w:val="00337BAE"/>
    <w:rsid w:val="00337FE7"/>
    <w:rsid w:val="00337FF3"/>
    <w:rsid w:val="003402F0"/>
    <w:rsid w:val="003404C9"/>
    <w:rsid w:val="00340A52"/>
    <w:rsid w:val="00340BA8"/>
    <w:rsid w:val="003419CF"/>
    <w:rsid w:val="00342323"/>
    <w:rsid w:val="0034535C"/>
    <w:rsid w:val="00346C4F"/>
    <w:rsid w:val="003477F4"/>
    <w:rsid w:val="00347FA8"/>
    <w:rsid w:val="00350540"/>
    <w:rsid w:val="003507CD"/>
    <w:rsid w:val="00350DA5"/>
    <w:rsid w:val="00351038"/>
    <w:rsid w:val="00351DCA"/>
    <w:rsid w:val="0035235A"/>
    <w:rsid w:val="0035250E"/>
    <w:rsid w:val="0035252E"/>
    <w:rsid w:val="00353254"/>
    <w:rsid w:val="003533E7"/>
    <w:rsid w:val="0035379C"/>
    <w:rsid w:val="0035382B"/>
    <w:rsid w:val="00354517"/>
    <w:rsid w:val="00354BBD"/>
    <w:rsid w:val="00356240"/>
    <w:rsid w:val="00357187"/>
    <w:rsid w:val="003571DA"/>
    <w:rsid w:val="0036010F"/>
    <w:rsid w:val="00360F4B"/>
    <w:rsid w:val="00361110"/>
    <w:rsid w:val="003619B1"/>
    <w:rsid w:val="00361F81"/>
    <w:rsid w:val="0036295B"/>
    <w:rsid w:val="0036386E"/>
    <w:rsid w:val="00363BD3"/>
    <w:rsid w:val="00363D35"/>
    <w:rsid w:val="003647E4"/>
    <w:rsid w:val="003667B9"/>
    <w:rsid w:val="00367F8A"/>
    <w:rsid w:val="003704B2"/>
    <w:rsid w:val="00370592"/>
    <w:rsid w:val="00370908"/>
    <w:rsid w:val="00370FB5"/>
    <w:rsid w:val="003710EC"/>
    <w:rsid w:val="003710F4"/>
    <w:rsid w:val="00371D92"/>
    <w:rsid w:val="00372E70"/>
    <w:rsid w:val="00373776"/>
    <w:rsid w:val="003745CB"/>
    <w:rsid w:val="00375D1C"/>
    <w:rsid w:val="003766B8"/>
    <w:rsid w:val="00376B9F"/>
    <w:rsid w:val="00376C5E"/>
    <w:rsid w:val="003775F0"/>
    <w:rsid w:val="0038100B"/>
    <w:rsid w:val="00381032"/>
    <w:rsid w:val="003811DC"/>
    <w:rsid w:val="00383CEE"/>
    <w:rsid w:val="00384A71"/>
    <w:rsid w:val="003862B4"/>
    <w:rsid w:val="003871D9"/>
    <w:rsid w:val="0038771D"/>
    <w:rsid w:val="00387A92"/>
    <w:rsid w:val="00387C6F"/>
    <w:rsid w:val="003907B7"/>
    <w:rsid w:val="0039090E"/>
    <w:rsid w:val="00391151"/>
    <w:rsid w:val="00391790"/>
    <w:rsid w:val="00392723"/>
    <w:rsid w:val="003928DF"/>
    <w:rsid w:val="00392BDD"/>
    <w:rsid w:val="00393705"/>
    <w:rsid w:val="00394B31"/>
    <w:rsid w:val="003A048B"/>
    <w:rsid w:val="003A0C63"/>
    <w:rsid w:val="003A1780"/>
    <w:rsid w:val="003A18B5"/>
    <w:rsid w:val="003A1929"/>
    <w:rsid w:val="003A1981"/>
    <w:rsid w:val="003A2CD5"/>
    <w:rsid w:val="003A2F3D"/>
    <w:rsid w:val="003A3BE6"/>
    <w:rsid w:val="003A40B0"/>
    <w:rsid w:val="003A6A35"/>
    <w:rsid w:val="003A6AE4"/>
    <w:rsid w:val="003A78C3"/>
    <w:rsid w:val="003A7BC8"/>
    <w:rsid w:val="003B0D35"/>
    <w:rsid w:val="003B1517"/>
    <w:rsid w:val="003B2101"/>
    <w:rsid w:val="003B21B3"/>
    <w:rsid w:val="003B257F"/>
    <w:rsid w:val="003B2652"/>
    <w:rsid w:val="003B290B"/>
    <w:rsid w:val="003B3672"/>
    <w:rsid w:val="003B611B"/>
    <w:rsid w:val="003B6290"/>
    <w:rsid w:val="003B6974"/>
    <w:rsid w:val="003B7373"/>
    <w:rsid w:val="003B7B55"/>
    <w:rsid w:val="003C2774"/>
    <w:rsid w:val="003C29BB"/>
    <w:rsid w:val="003C327D"/>
    <w:rsid w:val="003C3432"/>
    <w:rsid w:val="003C3965"/>
    <w:rsid w:val="003C3D11"/>
    <w:rsid w:val="003C4DA0"/>
    <w:rsid w:val="003C6E09"/>
    <w:rsid w:val="003C73E8"/>
    <w:rsid w:val="003C7F91"/>
    <w:rsid w:val="003D1A88"/>
    <w:rsid w:val="003D26D2"/>
    <w:rsid w:val="003D28DE"/>
    <w:rsid w:val="003D3CB4"/>
    <w:rsid w:val="003D439E"/>
    <w:rsid w:val="003D43B0"/>
    <w:rsid w:val="003D5791"/>
    <w:rsid w:val="003D5BA3"/>
    <w:rsid w:val="003D5D3D"/>
    <w:rsid w:val="003D5E97"/>
    <w:rsid w:val="003D7283"/>
    <w:rsid w:val="003E0EB8"/>
    <w:rsid w:val="003E15B7"/>
    <w:rsid w:val="003E1B0B"/>
    <w:rsid w:val="003E1C73"/>
    <w:rsid w:val="003E1FE2"/>
    <w:rsid w:val="003E2B5F"/>
    <w:rsid w:val="003E3DD8"/>
    <w:rsid w:val="003E4EB3"/>
    <w:rsid w:val="003E51E5"/>
    <w:rsid w:val="003E5468"/>
    <w:rsid w:val="003E5837"/>
    <w:rsid w:val="003E5B2B"/>
    <w:rsid w:val="003E6A92"/>
    <w:rsid w:val="003F03F8"/>
    <w:rsid w:val="003F04C4"/>
    <w:rsid w:val="003F1F2A"/>
    <w:rsid w:val="003F2691"/>
    <w:rsid w:val="003F26D9"/>
    <w:rsid w:val="003F2E23"/>
    <w:rsid w:val="003F376F"/>
    <w:rsid w:val="003F5285"/>
    <w:rsid w:val="003F59DA"/>
    <w:rsid w:val="003F6173"/>
    <w:rsid w:val="003F6199"/>
    <w:rsid w:val="003F65DB"/>
    <w:rsid w:val="003F7441"/>
    <w:rsid w:val="003F7A02"/>
    <w:rsid w:val="00401B3B"/>
    <w:rsid w:val="00401F4C"/>
    <w:rsid w:val="004026EA"/>
    <w:rsid w:val="00404564"/>
    <w:rsid w:val="00404B1D"/>
    <w:rsid w:val="00404B84"/>
    <w:rsid w:val="00404CD4"/>
    <w:rsid w:val="00406477"/>
    <w:rsid w:val="00407A46"/>
    <w:rsid w:val="00407EFC"/>
    <w:rsid w:val="004100D1"/>
    <w:rsid w:val="004101B6"/>
    <w:rsid w:val="0041196D"/>
    <w:rsid w:val="0041210F"/>
    <w:rsid w:val="0041211C"/>
    <w:rsid w:val="004124C6"/>
    <w:rsid w:val="00413809"/>
    <w:rsid w:val="00413C3F"/>
    <w:rsid w:val="004143D7"/>
    <w:rsid w:val="0041570C"/>
    <w:rsid w:val="00416783"/>
    <w:rsid w:val="00416FF1"/>
    <w:rsid w:val="004201BF"/>
    <w:rsid w:val="004205C6"/>
    <w:rsid w:val="0042081C"/>
    <w:rsid w:val="004209F9"/>
    <w:rsid w:val="00420A0E"/>
    <w:rsid w:val="00420F10"/>
    <w:rsid w:val="00422C86"/>
    <w:rsid w:val="00424718"/>
    <w:rsid w:val="00424DB8"/>
    <w:rsid w:val="0042558C"/>
    <w:rsid w:val="00426CD5"/>
    <w:rsid w:val="00427899"/>
    <w:rsid w:val="00427901"/>
    <w:rsid w:val="00427F8D"/>
    <w:rsid w:val="0043020C"/>
    <w:rsid w:val="00430CD3"/>
    <w:rsid w:val="00431817"/>
    <w:rsid w:val="00431894"/>
    <w:rsid w:val="00431C84"/>
    <w:rsid w:val="00432466"/>
    <w:rsid w:val="004333FD"/>
    <w:rsid w:val="004337D1"/>
    <w:rsid w:val="00433D91"/>
    <w:rsid w:val="00433E64"/>
    <w:rsid w:val="0043447A"/>
    <w:rsid w:val="0043581A"/>
    <w:rsid w:val="00435F36"/>
    <w:rsid w:val="004367FF"/>
    <w:rsid w:val="00436A1E"/>
    <w:rsid w:val="00437BB3"/>
    <w:rsid w:val="0044023F"/>
    <w:rsid w:val="00440542"/>
    <w:rsid w:val="00440F16"/>
    <w:rsid w:val="00441B96"/>
    <w:rsid w:val="004426D8"/>
    <w:rsid w:val="004428AB"/>
    <w:rsid w:val="004432E5"/>
    <w:rsid w:val="0044454E"/>
    <w:rsid w:val="00444A64"/>
    <w:rsid w:val="00444ED3"/>
    <w:rsid w:val="004451B2"/>
    <w:rsid w:val="004476D3"/>
    <w:rsid w:val="00447B39"/>
    <w:rsid w:val="00447B6B"/>
    <w:rsid w:val="004506EE"/>
    <w:rsid w:val="00450806"/>
    <w:rsid w:val="004512E6"/>
    <w:rsid w:val="0045192D"/>
    <w:rsid w:val="004530C6"/>
    <w:rsid w:val="0045381E"/>
    <w:rsid w:val="00453EE5"/>
    <w:rsid w:val="004540ED"/>
    <w:rsid w:val="00455C0D"/>
    <w:rsid w:val="00456F31"/>
    <w:rsid w:val="00457819"/>
    <w:rsid w:val="0046117C"/>
    <w:rsid w:val="004620BD"/>
    <w:rsid w:val="00462520"/>
    <w:rsid w:val="00462582"/>
    <w:rsid w:val="0046341C"/>
    <w:rsid w:val="00463448"/>
    <w:rsid w:val="00463C29"/>
    <w:rsid w:val="00463CB4"/>
    <w:rsid w:val="00463CB6"/>
    <w:rsid w:val="00464334"/>
    <w:rsid w:val="00464501"/>
    <w:rsid w:val="00465C1E"/>
    <w:rsid w:val="004666E1"/>
    <w:rsid w:val="00467028"/>
    <w:rsid w:val="0046774B"/>
    <w:rsid w:val="00467F7D"/>
    <w:rsid w:val="0047013A"/>
    <w:rsid w:val="00470694"/>
    <w:rsid w:val="00470B9F"/>
    <w:rsid w:val="00471162"/>
    <w:rsid w:val="00471362"/>
    <w:rsid w:val="004715C0"/>
    <w:rsid w:val="00471A9E"/>
    <w:rsid w:val="00472063"/>
    <w:rsid w:val="004720A7"/>
    <w:rsid w:val="00472151"/>
    <w:rsid w:val="00472560"/>
    <w:rsid w:val="004728E3"/>
    <w:rsid w:val="00474F1B"/>
    <w:rsid w:val="0047539C"/>
    <w:rsid w:val="004760B3"/>
    <w:rsid w:val="00480076"/>
    <w:rsid w:val="004803AB"/>
    <w:rsid w:val="00480C79"/>
    <w:rsid w:val="0048149C"/>
    <w:rsid w:val="004815B5"/>
    <w:rsid w:val="0048398A"/>
    <w:rsid w:val="00483E80"/>
    <w:rsid w:val="00486460"/>
    <w:rsid w:val="004870B4"/>
    <w:rsid w:val="004902C2"/>
    <w:rsid w:val="00490660"/>
    <w:rsid w:val="00490865"/>
    <w:rsid w:val="00492C2C"/>
    <w:rsid w:val="00492CA0"/>
    <w:rsid w:val="00493080"/>
    <w:rsid w:val="00494455"/>
    <w:rsid w:val="00494FD9"/>
    <w:rsid w:val="00495594"/>
    <w:rsid w:val="00496892"/>
    <w:rsid w:val="00496E1E"/>
    <w:rsid w:val="00496F59"/>
    <w:rsid w:val="0049701D"/>
    <w:rsid w:val="004A04E1"/>
    <w:rsid w:val="004A0C5C"/>
    <w:rsid w:val="004A0CA0"/>
    <w:rsid w:val="004A12C7"/>
    <w:rsid w:val="004A12F2"/>
    <w:rsid w:val="004A1E21"/>
    <w:rsid w:val="004A3D08"/>
    <w:rsid w:val="004A4258"/>
    <w:rsid w:val="004A4421"/>
    <w:rsid w:val="004A4472"/>
    <w:rsid w:val="004A4DFF"/>
    <w:rsid w:val="004A4E8B"/>
    <w:rsid w:val="004A4FCC"/>
    <w:rsid w:val="004A5F92"/>
    <w:rsid w:val="004A62AF"/>
    <w:rsid w:val="004A6EBF"/>
    <w:rsid w:val="004A6F6B"/>
    <w:rsid w:val="004A7AB5"/>
    <w:rsid w:val="004B0393"/>
    <w:rsid w:val="004B03CB"/>
    <w:rsid w:val="004B1FF1"/>
    <w:rsid w:val="004B2729"/>
    <w:rsid w:val="004B2BC1"/>
    <w:rsid w:val="004B2F0E"/>
    <w:rsid w:val="004B2F1C"/>
    <w:rsid w:val="004B2F25"/>
    <w:rsid w:val="004B3A5E"/>
    <w:rsid w:val="004B3A89"/>
    <w:rsid w:val="004B3DB5"/>
    <w:rsid w:val="004B4EDB"/>
    <w:rsid w:val="004B5CFB"/>
    <w:rsid w:val="004B7989"/>
    <w:rsid w:val="004B7A4C"/>
    <w:rsid w:val="004C0FBB"/>
    <w:rsid w:val="004C105B"/>
    <w:rsid w:val="004C1507"/>
    <w:rsid w:val="004C1C90"/>
    <w:rsid w:val="004C2981"/>
    <w:rsid w:val="004C2D40"/>
    <w:rsid w:val="004C349A"/>
    <w:rsid w:val="004C37B1"/>
    <w:rsid w:val="004C4263"/>
    <w:rsid w:val="004C48B2"/>
    <w:rsid w:val="004C49CC"/>
    <w:rsid w:val="004C4C36"/>
    <w:rsid w:val="004C51D3"/>
    <w:rsid w:val="004C51DA"/>
    <w:rsid w:val="004C5C42"/>
    <w:rsid w:val="004D0B0E"/>
    <w:rsid w:val="004D1755"/>
    <w:rsid w:val="004D1A54"/>
    <w:rsid w:val="004D1CD2"/>
    <w:rsid w:val="004D23D0"/>
    <w:rsid w:val="004D2545"/>
    <w:rsid w:val="004D35B8"/>
    <w:rsid w:val="004D3A0C"/>
    <w:rsid w:val="004D4F10"/>
    <w:rsid w:val="004D5574"/>
    <w:rsid w:val="004D6BF4"/>
    <w:rsid w:val="004D6E93"/>
    <w:rsid w:val="004D79DC"/>
    <w:rsid w:val="004D7F1A"/>
    <w:rsid w:val="004E0188"/>
    <w:rsid w:val="004E094A"/>
    <w:rsid w:val="004E1446"/>
    <w:rsid w:val="004E18C2"/>
    <w:rsid w:val="004E1BD4"/>
    <w:rsid w:val="004E2449"/>
    <w:rsid w:val="004E3A79"/>
    <w:rsid w:val="004E4543"/>
    <w:rsid w:val="004E4E2A"/>
    <w:rsid w:val="004E6855"/>
    <w:rsid w:val="004E6B2F"/>
    <w:rsid w:val="004F0835"/>
    <w:rsid w:val="004F218E"/>
    <w:rsid w:val="004F4C2E"/>
    <w:rsid w:val="004F4EA6"/>
    <w:rsid w:val="004F65EF"/>
    <w:rsid w:val="004F6E35"/>
    <w:rsid w:val="004F7C86"/>
    <w:rsid w:val="004F7CF1"/>
    <w:rsid w:val="00500B4E"/>
    <w:rsid w:val="0050220D"/>
    <w:rsid w:val="005022A0"/>
    <w:rsid w:val="0050251B"/>
    <w:rsid w:val="005029BA"/>
    <w:rsid w:val="00502A79"/>
    <w:rsid w:val="00504287"/>
    <w:rsid w:val="00504411"/>
    <w:rsid w:val="00504547"/>
    <w:rsid w:val="00506B68"/>
    <w:rsid w:val="005077FB"/>
    <w:rsid w:val="0050794D"/>
    <w:rsid w:val="00510086"/>
    <w:rsid w:val="00510BAA"/>
    <w:rsid w:val="00510CAE"/>
    <w:rsid w:val="00510FE6"/>
    <w:rsid w:val="005117DB"/>
    <w:rsid w:val="005123E9"/>
    <w:rsid w:val="00512470"/>
    <w:rsid w:val="00513124"/>
    <w:rsid w:val="005132D9"/>
    <w:rsid w:val="0051379C"/>
    <w:rsid w:val="005138E4"/>
    <w:rsid w:val="0051444A"/>
    <w:rsid w:val="00514900"/>
    <w:rsid w:val="00514BE1"/>
    <w:rsid w:val="005157B4"/>
    <w:rsid w:val="00515E6E"/>
    <w:rsid w:val="0051676B"/>
    <w:rsid w:val="00520905"/>
    <w:rsid w:val="00521297"/>
    <w:rsid w:val="00521401"/>
    <w:rsid w:val="00523C30"/>
    <w:rsid w:val="005256BA"/>
    <w:rsid w:val="0052590B"/>
    <w:rsid w:val="00526940"/>
    <w:rsid w:val="00530159"/>
    <w:rsid w:val="00530F94"/>
    <w:rsid w:val="005311D6"/>
    <w:rsid w:val="005326F4"/>
    <w:rsid w:val="00532A44"/>
    <w:rsid w:val="00533293"/>
    <w:rsid w:val="005339ED"/>
    <w:rsid w:val="0053429A"/>
    <w:rsid w:val="00534735"/>
    <w:rsid w:val="00535064"/>
    <w:rsid w:val="00536722"/>
    <w:rsid w:val="00536ECD"/>
    <w:rsid w:val="005372DB"/>
    <w:rsid w:val="0054037E"/>
    <w:rsid w:val="00540CC3"/>
    <w:rsid w:val="0054174C"/>
    <w:rsid w:val="00541D28"/>
    <w:rsid w:val="00541DD7"/>
    <w:rsid w:val="00542390"/>
    <w:rsid w:val="00542A1E"/>
    <w:rsid w:val="00543422"/>
    <w:rsid w:val="0054380C"/>
    <w:rsid w:val="00543A70"/>
    <w:rsid w:val="00543C63"/>
    <w:rsid w:val="00545A00"/>
    <w:rsid w:val="00545BDD"/>
    <w:rsid w:val="00546DA7"/>
    <w:rsid w:val="005479E2"/>
    <w:rsid w:val="005501E6"/>
    <w:rsid w:val="00550332"/>
    <w:rsid w:val="0055063E"/>
    <w:rsid w:val="0055138A"/>
    <w:rsid w:val="00552BFB"/>
    <w:rsid w:val="005531E5"/>
    <w:rsid w:val="00553616"/>
    <w:rsid w:val="00553E8F"/>
    <w:rsid w:val="0055400A"/>
    <w:rsid w:val="0055457E"/>
    <w:rsid w:val="00554927"/>
    <w:rsid w:val="005551BB"/>
    <w:rsid w:val="005561B5"/>
    <w:rsid w:val="00556B1C"/>
    <w:rsid w:val="00557693"/>
    <w:rsid w:val="00557ACE"/>
    <w:rsid w:val="005604EC"/>
    <w:rsid w:val="00560FBD"/>
    <w:rsid w:val="0056142F"/>
    <w:rsid w:val="005649C6"/>
    <w:rsid w:val="00565F3F"/>
    <w:rsid w:val="00565FA2"/>
    <w:rsid w:val="005676FA"/>
    <w:rsid w:val="00567F01"/>
    <w:rsid w:val="00570B7E"/>
    <w:rsid w:val="00572BC6"/>
    <w:rsid w:val="00573A30"/>
    <w:rsid w:val="00573E21"/>
    <w:rsid w:val="00574205"/>
    <w:rsid w:val="005753D8"/>
    <w:rsid w:val="0057572E"/>
    <w:rsid w:val="00575818"/>
    <w:rsid w:val="0057622C"/>
    <w:rsid w:val="00576717"/>
    <w:rsid w:val="00576D1A"/>
    <w:rsid w:val="00577597"/>
    <w:rsid w:val="005779E6"/>
    <w:rsid w:val="00577C1F"/>
    <w:rsid w:val="005800B3"/>
    <w:rsid w:val="005813E2"/>
    <w:rsid w:val="0058169F"/>
    <w:rsid w:val="00582DF5"/>
    <w:rsid w:val="00582EE3"/>
    <w:rsid w:val="0058318A"/>
    <w:rsid w:val="00583D08"/>
    <w:rsid w:val="00584C3F"/>
    <w:rsid w:val="005853DE"/>
    <w:rsid w:val="00585FD6"/>
    <w:rsid w:val="00587BD8"/>
    <w:rsid w:val="00590348"/>
    <w:rsid w:val="00590D4B"/>
    <w:rsid w:val="00590ED7"/>
    <w:rsid w:val="005910A1"/>
    <w:rsid w:val="00591D1F"/>
    <w:rsid w:val="00593E17"/>
    <w:rsid w:val="00594730"/>
    <w:rsid w:val="005949D3"/>
    <w:rsid w:val="005955B4"/>
    <w:rsid w:val="005963A7"/>
    <w:rsid w:val="005967C5"/>
    <w:rsid w:val="005968DB"/>
    <w:rsid w:val="0059755B"/>
    <w:rsid w:val="00597A0C"/>
    <w:rsid w:val="005A0A8E"/>
    <w:rsid w:val="005A198D"/>
    <w:rsid w:val="005A3B24"/>
    <w:rsid w:val="005A3D56"/>
    <w:rsid w:val="005A51C8"/>
    <w:rsid w:val="005A7577"/>
    <w:rsid w:val="005A76C9"/>
    <w:rsid w:val="005A7E8B"/>
    <w:rsid w:val="005B09A9"/>
    <w:rsid w:val="005B0B4F"/>
    <w:rsid w:val="005B0CFA"/>
    <w:rsid w:val="005B1C63"/>
    <w:rsid w:val="005B1CE6"/>
    <w:rsid w:val="005B1D28"/>
    <w:rsid w:val="005B3589"/>
    <w:rsid w:val="005B48F9"/>
    <w:rsid w:val="005B4D62"/>
    <w:rsid w:val="005B50D7"/>
    <w:rsid w:val="005B58A9"/>
    <w:rsid w:val="005B59F2"/>
    <w:rsid w:val="005B6BDA"/>
    <w:rsid w:val="005B7162"/>
    <w:rsid w:val="005C0226"/>
    <w:rsid w:val="005C130D"/>
    <w:rsid w:val="005C1BFA"/>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D79C0"/>
    <w:rsid w:val="005D7F3F"/>
    <w:rsid w:val="005E02C6"/>
    <w:rsid w:val="005E3148"/>
    <w:rsid w:val="005E356A"/>
    <w:rsid w:val="005E5CC8"/>
    <w:rsid w:val="005E5E99"/>
    <w:rsid w:val="005E6064"/>
    <w:rsid w:val="005E6BE0"/>
    <w:rsid w:val="005E7B82"/>
    <w:rsid w:val="005F0D13"/>
    <w:rsid w:val="005F15C4"/>
    <w:rsid w:val="005F164D"/>
    <w:rsid w:val="005F17D9"/>
    <w:rsid w:val="005F297C"/>
    <w:rsid w:val="005F2A89"/>
    <w:rsid w:val="005F37A3"/>
    <w:rsid w:val="005F38B2"/>
    <w:rsid w:val="005F400E"/>
    <w:rsid w:val="005F4622"/>
    <w:rsid w:val="005F4842"/>
    <w:rsid w:val="005F4CDF"/>
    <w:rsid w:val="005F5436"/>
    <w:rsid w:val="005F5746"/>
    <w:rsid w:val="005F6AF0"/>
    <w:rsid w:val="005F7E9D"/>
    <w:rsid w:val="00600C90"/>
    <w:rsid w:val="00603E55"/>
    <w:rsid w:val="00603ED7"/>
    <w:rsid w:val="00604275"/>
    <w:rsid w:val="00604B11"/>
    <w:rsid w:val="006073D8"/>
    <w:rsid w:val="00610033"/>
    <w:rsid w:val="00610628"/>
    <w:rsid w:val="00610890"/>
    <w:rsid w:val="00612649"/>
    <w:rsid w:val="00612E12"/>
    <w:rsid w:val="0061320D"/>
    <w:rsid w:val="006135F3"/>
    <w:rsid w:val="00614C2F"/>
    <w:rsid w:val="00614C7A"/>
    <w:rsid w:val="0061582C"/>
    <w:rsid w:val="00615DDF"/>
    <w:rsid w:val="0061743E"/>
    <w:rsid w:val="00620402"/>
    <w:rsid w:val="00621007"/>
    <w:rsid w:val="00621C0F"/>
    <w:rsid w:val="00622332"/>
    <w:rsid w:val="00622407"/>
    <w:rsid w:val="00622564"/>
    <w:rsid w:val="0062354E"/>
    <w:rsid w:val="0062373F"/>
    <w:rsid w:val="006237E0"/>
    <w:rsid w:val="00623ADF"/>
    <w:rsid w:val="006249AC"/>
    <w:rsid w:val="00624DD7"/>
    <w:rsid w:val="0062527A"/>
    <w:rsid w:val="00625877"/>
    <w:rsid w:val="006258D0"/>
    <w:rsid w:val="006260F6"/>
    <w:rsid w:val="00626890"/>
    <w:rsid w:val="00626C64"/>
    <w:rsid w:val="006275DF"/>
    <w:rsid w:val="00631B14"/>
    <w:rsid w:val="00632351"/>
    <w:rsid w:val="00633749"/>
    <w:rsid w:val="00634207"/>
    <w:rsid w:val="0063461F"/>
    <w:rsid w:val="00634B17"/>
    <w:rsid w:val="00635F4E"/>
    <w:rsid w:val="00635F52"/>
    <w:rsid w:val="006379B4"/>
    <w:rsid w:val="00640B04"/>
    <w:rsid w:val="00641762"/>
    <w:rsid w:val="00641CA2"/>
    <w:rsid w:val="00642F17"/>
    <w:rsid w:val="00644BC0"/>
    <w:rsid w:val="006452F0"/>
    <w:rsid w:val="006457AA"/>
    <w:rsid w:val="006459C9"/>
    <w:rsid w:val="006459D1"/>
    <w:rsid w:val="00645AAA"/>
    <w:rsid w:val="0064651D"/>
    <w:rsid w:val="00646EF3"/>
    <w:rsid w:val="00646F8B"/>
    <w:rsid w:val="00650A70"/>
    <w:rsid w:val="00651076"/>
    <w:rsid w:val="00651DAB"/>
    <w:rsid w:val="006526E7"/>
    <w:rsid w:val="00652B96"/>
    <w:rsid w:val="00652C0C"/>
    <w:rsid w:val="00655A70"/>
    <w:rsid w:val="00656481"/>
    <w:rsid w:val="0065657E"/>
    <w:rsid w:val="006565A6"/>
    <w:rsid w:val="00656D46"/>
    <w:rsid w:val="00657011"/>
    <w:rsid w:val="0065782A"/>
    <w:rsid w:val="00657C3F"/>
    <w:rsid w:val="006601D0"/>
    <w:rsid w:val="00661A26"/>
    <w:rsid w:val="00662039"/>
    <w:rsid w:val="00662143"/>
    <w:rsid w:val="00662C48"/>
    <w:rsid w:val="006635B5"/>
    <w:rsid w:val="006641B4"/>
    <w:rsid w:val="00665269"/>
    <w:rsid w:val="00665844"/>
    <w:rsid w:val="00666B86"/>
    <w:rsid w:val="00666B93"/>
    <w:rsid w:val="00666C57"/>
    <w:rsid w:val="00666FC8"/>
    <w:rsid w:val="00670802"/>
    <w:rsid w:val="00670AA2"/>
    <w:rsid w:val="00671328"/>
    <w:rsid w:val="0067172A"/>
    <w:rsid w:val="00671AAE"/>
    <w:rsid w:val="00671D18"/>
    <w:rsid w:val="0067262B"/>
    <w:rsid w:val="0067366A"/>
    <w:rsid w:val="00674293"/>
    <w:rsid w:val="006746C2"/>
    <w:rsid w:val="00674831"/>
    <w:rsid w:val="00675138"/>
    <w:rsid w:val="00675218"/>
    <w:rsid w:val="006759D0"/>
    <w:rsid w:val="00675D2A"/>
    <w:rsid w:val="00676726"/>
    <w:rsid w:val="0067679B"/>
    <w:rsid w:val="00676F1D"/>
    <w:rsid w:val="00677C7A"/>
    <w:rsid w:val="00680EAA"/>
    <w:rsid w:val="00680F5B"/>
    <w:rsid w:val="00681443"/>
    <w:rsid w:val="0068279A"/>
    <w:rsid w:val="00682CAF"/>
    <w:rsid w:val="00682DAE"/>
    <w:rsid w:val="00683B15"/>
    <w:rsid w:val="00683D2E"/>
    <w:rsid w:val="00683FEC"/>
    <w:rsid w:val="00684393"/>
    <w:rsid w:val="00684A92"/>
    <w:rsid w:val="00685154"/>
    <w:rsid w:val="00685450"/>
    <w:rsid w:val="0068671D"/>
    <w:rsid w:val="0068691A"/>
    <w:rsid w:val="00687AC4"/>
    <w:rsid w:val="00687C1F"/>
    <w:rsid w:val="00690745"/>
    <w:rsid w:val="006917CD"/>
    <w:rsid w:val="00692A3B"/>
    <w:rsid w:val="00692AE4"/>
    <w:rsid w:val="00692D20"/>
    <w:rsid w:val="00692FD6"/>
    <w:rsid w:val="00693F4F"/>
    <w:rsid w:val="00695318"/>
    <w:rsid w:val="00696937"/>
    <w:rsid w:val="006970AA"/>
    <w:rsid w:val="0069763B"/>
    <w:rsid w:val="006A163C"/>
    <w:rsid w:val="006A18EA"/>
    <w:rsid w:val="006A19E2"/>
    <w:rsid w:val="006A262C"/>
    <w:rsid w:val="006A271E"/>
    <w:rsid w:val="006A39B4"/>
    <w:rsid w:val="006A4641"/>
    <w:rsid w:val="006A4810"/>
    <w:rsid w:val="006A4A66"/>
    <w:rsid w:val="006A4C5F"/>
    <w:rsid w:val="006A5A4A"/>
    <w:rsid w:val="006A6B67"/>
    <w:rsid w:val="006B02BD"/>
    <w:rsid w:val="006B0808"/>
    <w:rsid w:val="006B1375"/>
    <w:rsid w:val="006B467E"/>
    <w:rsid w:val="006B4B0E"/>
    <w:rsid w:val="006B533F"/>
    <w:rsid w:val="006B5690"/>
    <w:rsid w:val="006B5903"/>
    <w:rsid w:val="006B5CB9"/>
    <w:rsid w:val="006B65AF"/>
    <w:rsid w:val="006B68D7"/>
    <w:rsid w:val="006B7644"/>
    <w:rsid w:val="006C0283"/>
    <w:rsid w:val="006C1057"/>
    <w:rsid w:val="006C116B"/>
    <w:rsid w:val="006C1AA4"/>
    <w:rsid w:val="006C2136"/>
    <w:rsid w:val="006C382A"/>
    <w:rsid w:val="006C48C5"/>
    <w:rsid w:val="006C497C"/>
    <w:rsid w:val="006C6678"/>
    <w:rsid w:val="006C6969"/>
    <w:rsid w:val="006C69A3"/>
    <w:rsid w:val="006C6B8A"/>
    <w:rsid w:val="006C6E79"/>
    <w:rsid w:val="006C6E7F"/>
    <w:rsid w:val="006C7DC3"/>
    <w:rsid w:val="006D0EB9"/>
    <w:rsid w:val="006D1ACA"/>
    <w:rsid w:val="006D2637"/>
    <w:rsid w:val="006D2EFC"/>
    <w:rsid w:val="006D6FF6"/>
    <w:rsid w:val="006D78D1"/>
    <w:rsid w:val="006D7E3D"/>
    <w:rsid w:val="006E1152"/>
    <w:rsid w:val="006E142C"/>
    <w:rsid w:val="006E18D1"/>
    <w:rsid w:val="006E1D69"/>
    <w:rsid w:val="006E258D"/>
    <w:rsid w:val="006E2F9C"/>
    <w:rsid w:val="006E41D1"/>
    <w:rsid w:val="006E49F2"/>
    <w:rsid w:val="006E5084"/>
    <w:rsid w:val="006E5766"/>
    <w:rsid w:val="006E57C7"/>
    <w:rsid w:val="006E5A21"/>
    <w:rsid w:val="006E5B7B"/>
    <w:rsid w:val="006E5E30"/>
    <w:rsid w:val="006E7278"/>
    <w:rsid w:val="006E78F8"/>
    <w:rsid w:val="006F04E2"/>
    <w:rsid w:val="006F0964"/>
    <w:rsid w:val="006F09A7"/>
    <w:rsid w:val="006F10FE"/>
    <w:rsid w:val="006F14D9"/>
    <w:rsid w:val="006F1708"/>
    <w:rsid w:val="006F17A0"/>
    <w:rsid w:val="006F1A26"/>
    <w:rsid w:val="006F24EC"/>
    <w:rsid w:val="006F2C1B"/>
    <w:rsid w:val="006F30F4"/>
    <w:rsid w:val="006F3B38"/>
    <w:rsid w:val="006F3D3F"/>
    <w:rsid w:val="006F3FA2"/>
    <w:rsid w:val="006F58B9"/>
    <w:rsid w:val="006F5CF0"/>
    <w:rsid w:val="006F5EBC"/>
    <w:rsid w:val="006F5EF9"/>
    <w:rsid w:val="006F7543"/>
    <w:rsid w:val="006F785F"/>
    <w:rsid w:val="0070009C"/>
    <w:rsid w:val="0070138C"/>
    <w:rsid w:val="007020BE"/>
    <w:rsid w:val="00702122"/>
    <w:rsid w:val="0070249E"/>
    <w:rsid w:val="0070297E"/>
    <w:rsid w:val="00702CE0"/>
    <w:rsid w:val="00705065"/>
    <w:rsid w:val="007051CB"/>
    <w:rsid w:val="00705531"/>
    <w:rsid w:val="00705711"/>
    <w:rsid w:val="00706BA1"/>
    <w:rsid w:val="00706E4C"/>
    <w:rsid w:val="00707280"/>
    <w:rsid w:val="007072FC"/>
    <w:rsid w:val="00707DBC"/>
    <w:rsid w:val="007100DB"/>
    <w:rsid w:val="00710408"/>
    <w:rsid w:val="00710618"/>
    <w:rsid w:val="007130A9"/>
    <w:rsid w:val="0071345E"/>
    <w:rsid w:val="00714982"/>
    <w:rsid w:val="00715DD4"/>
    <w:rsid w:val="00716B67"/>
    <w:rsid w:val="00716CEF"/>
    <w:rsid w:val="00717416"/>
    <w:rsid w:val="00717B08"/>
    <w:rsid w:val="00717B63"/>
    <w:rsid w:val="0072016D"/>
    <w:rsid w:val="0072072C"/>
    <w:rsid w:val="00721AA7"/>
    <w:rsid w:val="0072215E"/>
    <w:rsid w:val="007223C4"/>
    <w:rsid w:val="007228F1"/>
    <w:rsid w:val="00723D3E"/>
    <w:rsid w:val="00723F33"/>
    <w:rsid w:val="007261F1"/>
    <w:rsid w:val="00726BD4"/>
    <w:rsid w:val="007273E8"/>
    <w:rsid w:val="007273FD"/>
    <w:rsid w:val="0073004D"/>
    <w:rsid w:val="007305BF"/>
    <w:rsid w:val="007305D5"/>
    <w:rsid w:val="00730925"/>
    <w:rsid w:val="00730A96"/>
    <w:rsid w:val="00730E7E"/>
    <w:rsid w:val="00731122"/>
    <w:rsid w:val="007317F2"/>
    <w:rsid w:val="007329B8"/>
    <w:rsid w:val="00733BEE"/>
    <w:rsid w:val="0073427A"/>
    <w:rsid w:val="00734445"/>
    <w:rsid w:val="00735FF8"/>
    <w:rsid w:val="0073708C"/>
    <w:rsid w:val="00741275"/>
    <w:rsid w:val="007422B8"/>
    <w:rsid w:val="007424C1"/>
    <w:rsid w:val="00743281"/>
    <w:rsid w:val="00744316"/>
    <w:rsid w:val="00744BB6"/>
    <w:rsid w:val="00746527"/>
    <w:rsid w:val="00746BBA"/>
    <w:rsid w:val="00747F55"/>
    <w:rsid w:val="00750164"/>
    <w:rsid w:val="00750600"/>
    <w:rsid w:val="00750C39"/>
    <w:rsid w:val="00751F79"/>
    <w:rsid w:val="00751FB6"/>
    <w:rsid w:val="007535C5"/>
    <w:rsid w:val="00753895"/>
    <w:rsid w:val="00754775"/>
    <w:rsid w:val="00755768"/>
    <w:rsid w:val="00756B85"/>
    <w:rsid w:val="00756C3C"/>
    <w:rsid w:val="00757154"/>
    <w:rsid w:val="00757AC5"/>
    <w:rsid w:val="00757BD3"/>
    <w:rsid w:val="00760E78"/>
    <w:rsid w:val="007613C1"/>
    <w:rsid w:val="0076147D"/>
    <w:rsid w:val="00761A98"/>
    <w:rsid w:val="00763800"/>
    <w:rsid w:val="00763B36"/>
    <w:rsid w:val="0076622D"/>
    <w:rsid w:val="007663A6"/>
    <w:rsid w:val="0076731F"/>
    <w:rsid w:val="007675F0"/>
    <w:rsid w:val="00767828"/>
    <w:rsid w:val="00767F39"/>
    <w:rsid w:val="00772AE0"/>
    <w:rsid w:val="00773C18"/>
    <w:rsid w:val="00773D4B"/>
    <w:rsid w:val="007770EC"/>
    <w:rsid w:val="007805B7"/>
    <w:rsid w:val="007818E8"/>
    <w:rsid w:val="00782EB3"/>
    <w:rsid w:val="007831C4"/>
    <w:rsid w:val="00783300"/>
    <w:rsid w:val="007838B2"/>
    <w:rsid w:val="00783C41"/>
    <w:rsid w:val="0078486F"/>
    <w:rsid w:val="00784878"/>
    <w:rsid w:val="00784AB0"/>
    <w:rsid w:val="00785125"/>
    <w:rsid w:val="00790728"/>
    <w:rsid w:val="00790990"/>
    <w:rsid w:val="00791E9A"/>
    <w:rsid w:val="00792273"/>
    <w:rsid w:val="00792352"/>
    <w:rsid w:val="0079281F"/>
    <w:rsid w:val="00792B05"/>
    <w:rsid w:val="00792F45"/>
    <w:rsid w:val="0079351F"/>
    <w:rsid w:val="00793EF5"/>
    <w:rsid w:val="0079451C"/>
    <w:rsid w:val="00794557"/>
    <w:rsid w:val="00796688"/>
    <w:rsid w:val="00796AA2"/>
    <w:rsid w:val="007975AD"/>
    <w:rsid w:val="007A096E"/>
    <w:rsid w:val="007A13B6"/>
    <w:rsid w:val="007A188A"/>
    <w:rsid w:val="007A3530"/>
    <w:rsid w:val="007A387F"/>
    <w:rsid w:val="007A3A6F"/>
    <w:rsid w:val="007A402A"/>
    <w:rsid w:val="007A6D66"/>
    <w:rsid w:val="007B0162"/>
    <w:rsid w:val="007B1A9F"/>
    <w:rsid w:val="007B20CB"/>
    <w:rsid w:val="007B42DE"/>
    <w:rsid w:val="007B4A48"/>
    <w:rsid w:val="007B523D"/>
    <w:rsid w:val="007B56BD"/>
    <w:rsid w:val="007B6D5D"/>
    <w:rsid w:val="007B72EB"/>
    <w:rsid w:val="007C06EA"/>
    <w:rsid w:val="007C1346"/>
    <w:rsid w:val="007C14D8"/>
    <w:rsid w:val="007C2FB5"/>
    <w:rsid w:val="007C3769"/>
    <w:rsid w:val="007C3AE8"/>
    <w:rsid w:val="007C50BE"/>
    <w:rsid w:val="007C5F29"/>
    <w:rsid w:val="007C6007"/>
    <w:rsid w:val="007C6F8E"/>
    <w:rsid w:val="007C789F"/>
    <w:rsid w:val="007C7AC7"/>
    <w:rsid w:val="007C7D46"/>
    <w:rsid w:val="007D0056"/>
    <w:rsid w:val="007D0CBD"/>
    <w:rsid w:val="007D134C"/>
    <w:rsid w:val="007D2521"/>
    <w:rsid w:val="007D275C"/>
    <w:rsid w:val="007D2C26"/>
    <w:rsid w:val="007D305F"/>
    <w:rsid w:val="007D3D46"/>
    <w:rsid w:val="007D4944"/>
    <w:rsid w:val="007D6BEC"/>
    <w:rsid w:val="007D7122"/>
    <w:rsid w:val="007E0C45"/>
    <w:rsid w:val="007E1B88"/>
    <w:rsid w:val="007E24BB"/>
    <w:rsid w:val="007E255B"/>
    <w:rsid w:val="007E285C"/>
    <w:rsid w:val="007E29C2"/>
    <w:rsid w:val="007E2D4A"/>
    <w:rsid w:val="007E3215"/>
    <w:rsid w:val="007E344E"/>
    <w:rsid w:val="007E4CA5"/>
    <w:rsid w:val="007E586A"/>
    <w:rsid w:val="007E5D94"/>
    <w:rsid w:val="007E6349"/>
    <w:rsid w:val="007E6794"/>
    <w:rsid w:val="007E6C98"/>
    <w:rsid w:val="007F07B4"/>
    <w:rsid w:val="007F0F0F"/>
    <w:rsid w:val="007F1C33"/>
    <w:rsid w:val="007F1E93"/>
    <w:rsid w:val="007F202B"/>
    <w:rsid w:val="007F32A8"/>
    <w:rsid w:val="007F368E"/>
    <w:rsid w:val="007F4CA2"/>
    <w:rsid w:val="007F4FC1"/>
    <w:rsid w:val="007F52F8"/>
    <w:rsid w:val="007F6855"/>
    <w:rsid w:val="007F694E"/>
    <w:rsid w:val="007F6953"/>
    <w:rsid w:val="007F7CCA"/>
    <w:rsid w:val="0080021D"/>
    <w:rsid w:val="00800518"/>
    <w:rsid w:val="0080298E"/>
    <w:rsid w:val="00803AD1"/>
    <w:rsid w:val="0080410E"/>
    <w:rsid w:val="00804176"/>
    <w:rsid w:val="00804BCB"/>
    <w:rsid w:val="00805CE2"/>
    <w:rsid w:val="0080741A"/>
    <w:rsid w:val="008076F2"/>
    <w:rsid w:val="00807DB0"/>
    <w:rsid w:val="00810177"/>
    <w:rsid w:val="00810667"/>
    <w:rsid w:val="00810BEF"/>
    <w:rsid w:val="0081130C"/>
    <w:rsid w:val="0081190C"/>
    <w:rsid w:val="00812099"/>
    <w:rsid w:val="008124D3"/>
    <w:rsid w:val="00812AC4"/>
    <w:rsid w:val="0081365D"/>
    <w:rsid w:val="00813CD4"/>
    <w:rsid w:val="008160E6"/>
    <w:rsid w:val="008163AC"/>
    <w:rsid w:val="008179DB"/>
    <w:rsid w:val="00817BCC"/>
    <w:rsid w:val="00820156"/>
    <w:rsid w:val="00821357"/>
    <w:rsid w:val="008214E2"/>
    <w:rsid w:val="00822A35"/>
    <w:rsid w:val="008235C9"/>
    <w:rsid w:val="00823820"/>
    <w:rsid w:val="008242AB"/>
    <w:rsid w:val="00824AD0"/>
    <w:rsid w:val="00824EFD"/>
    <w:rsid w:val="008258D9"/>
    <w:rsid w:val="00825FA2"/>
    <w:rsid w:val="008260D1"/>
    <w:rsid w:val="008263EE"/>
    <w:rsid w:val="00827531"/>
    <w:rsid w:val="008278D5"/>
    <w:rsid w:val="0083021D"/>
    <w:rsid w:val="00830DF2"/>
    <w:rsid w:val="00833B64"/>
    <w:rsid w:val="00834A72"/>
    <w:rsid w:val="00836558"/>
    <w:rsid w:val="00836D48"/>
    <w:rsid w:val="00836E26"/>
    <w:rsid w:val="008370BB"/>
    <w:rsid w:val="008409FB"/>
    <w:rsid w:val="008412F0"/>
    <w:rsid w:val="00841FEA"/>
    <w:rsid w:val="00842258"/>
    <w:rsid w:val="0084261D"/>
    <w:rsid w:val="008435BF"/>
    <w:rsid w:val="008436A7"/>
    <w:rsid w:val="00843771"/>
    <w:rsid w:val="00844403"/>
    <w:rsid w:val="00845288"/>
    <w:rsid w:val="008454A0"/>
    <w:rsid w:val="00845521"/>
    <w:rsid w:val="00845BCC"/>
    <w:rsid w:val="008462D4"/>
    <w:rsid w:val="00846666"/>
    <w:rsid w:val="008500AD"/>
    <w:rsid w:val="008506BE"/>
    <w:rsid w:val="00850924"/>
    <w:rsid w:val="008513BB"/>
    <w:rsid w:val="00854585"/>
    <w:rsid w:val="00854E52"/>
    <w:rsid w:val="00855433"/>
    <w:rsid w:val="008556A1"/>
    <w:rsid w:val="00855AC3"/>
    <w:rsid w:val="00855C52"/>
    <w:rsid w:val="0085608C"/>
    <w:rsid w:val="008562F7"/>
    <w:rsid w:val="00856382"/>
    <w:rsid w:val="0085664F"/>
    <w:rsid w:val="00856B9D"/>
    <w:rsid w:val="00856CD0"/>
    <w:rsid w:val="00857BE5"/>
    <w:rsid w:val="00861C65"/>
    <w:rsid w:val="00861E71"/>
    <w:rsid w:val="00863248"/>
    <w:rsid w:val="008632A4"/>
    <w:rsid w:val="0086354C"/>
    <w:rsid w:val="008638F1"/>
    <w:rsid w:val="00863A87"/>
    <w:rsid w:val="00863DE6"/>
    <w:rsid w:val="00864043"/>
    <w:rsid w:val="008643CE"/>
    <w:rsid w:val="00864672"/>
    <w:rsid w:val="00864743"/>
    <w:rsid w:val="00865721"/>
    <w:rsid w:val="00865F14"/>
    <w:rsid w:val="008670BB"/>
    <w:rsid w:val="00870862"/>
    <w:rsid w:val="008719F6"/>
    <w:rsid w:val="0087202F"/>
    <w:rsid w:val="00872403"/>
    <w:rsid w:val="00872BEA"/>
    <w:rsid w:val="00872DE7"/>
    <w:rsid w:val="00872F29"/>
    <w:rsid w:val="00873084"/>
    <w:rsid w:val="008732D9"/>
    <w:rsid w:val="00873B18"/>
    <w:rsid w:val="00873B9F"/>
    <w:rsid w:val="00874880"/>
    <w:rsid w:val="00874A22"/>
    <w:rsid w:val="00874C21"/>
    <w:rsid w:val="00875E09"/>
    <w:rsid w:val="00876D5B"/>
    <w:rsid w:val="00877539"/>
    <w:rsid w:val="0087764F"/>
    <w:rsid w:val="00880F12"/>
    <w:rsid w:val="00880F51"/>
    <w:rsid w:val="00881F9A"/>
    <w:rsid w:val="00883E42"/>
    <w:rsid w:val="0088459C"/>
    <w:rsid w:val="00884DCD"/>
    <w:rsid w:val="00885401"/>
    <w:rsid w:val="00885A18"/>
    <w:rsid w:val="00885A9B"/>
    <w:rsid w:val="00885F6A"/>
    <w:rsid w:val="00886346"/>
    <w:rsid w:val="00887401"/>
    <w:rsid w:val="008875C3"/>
    <w:rsid w:val="00890490"/>
    <w:rsid w:val="00890656"/>
    <w:rsid w:val="00890664"/>
    <w:rsid w:val="00890EB8"/>
    <w:rsid w:val="00891D85"/>
    <w:rsid w:val="008920B2"/>
    <w:rsid w:val="0089274C"/>
    <w:rsid w:val="00892F69"/>
    <w:rsid w:val="0089300B"/>
    <w:rsid w:val="00893209"/>
    <w:rsid w:val="00893442"/>
    <w:rsid w:val="00893572"/>
    <w:rsid w:val="00893749"/>
    <w:rsid w:val="00893882"/>
    <w:rsid w:val="00893BF1"/>
    <w:rsid w:val="008940BF"/>
    <w:rsid w:val="00894FD7"/>
    <w:rsid w:val="008956F5"/>
    <w:rsid w:val="008979F6"/>
    <w:rsid w:val="00897DB3"/>
    <w:rsid w:val="008A0262"/>
    <w:rsid w:val="008A1655"/>
    <w:rsid w:val="008A20AF"/>
    <w:rsid w:val="008A21F9"/>
    <w:rsid w:val="008A25AB"/>
    <w:rsid w:val="008A269B"/>
    <w:rsid w:val="008A27FB"/>
    <w:rsid w:val="008A2A8D"/>
    <w:rsid w:val="008A345B"/>
    <w:rsid w:val="008A4B0C"/>
    <w:rsid w:val="008A4C7B"/>
    <w:rsid w:val="008A4EF5"/>
    <w:rsid w:val="008A5B4F"/>
    <w:rsid w:val="008A79EC"/>
    <w:rsid w:val="008B022E"/>
    <w:rsid w:val="008B0DF0"/>
    <w:rsid w:val="008B1ABE"/>
    <w:rsid w:val="008B2311"/>
    <w:rsid w:val="008B2B17"/>
    <w:rsid w:val="008B2B60"/>
    <w:rsid w:val="008B422F"/>
    <w:rsid w:val="008B42E7"/>
    <w:rsid w:val="008B4397"/>
    <w:rsid w:val="008B47EA"/>
    <w:rsid w:val="008B4CFE"/>
    <w:rsid w:val="008B5231"/>
    <w:rsid w:val="008B6010"/>
    <w:rsid w:val="008B6F27"/>
    <w:rsid w:val="008B6FE4"/>
    <w:rsid w:val="008B76EC"/>
    <w:rsid w:val="008B796A"/>
    <w:rsid w:val="008B7F0E"/>
    <w:rsid w:val="008C06D4"/>
    <w:rsid w:val="008C083D"/>
    <w:rsid w:val="008C1C39"/>
    <w:rsid w:val="008C1D43"/>
    <w:rsid w:val="008C207D"/>
    <w:rsid w:val="008C24C2"/>
    <w:rsid w:val="008C25B9"/>
    <w:rsid w:val="008C265F"/>
    <w:rsid w:val="008C2C1C"/>
    <w:rsid w:val="008C4218"/>
    <w:rsid w:val="008C46EC"/>
    <w:rsid w:val="008C5274"/>
    <w:rsid w:val="008C582F"/>
    <w:rsid w:val="008C5915"/>
    <w:rsid w:val="008C6BE3"/>
    <w:rsid w:val="008C6FBA"/>
    <w:rsid w:val="008C7247"/>
    <w:rsid w:val="008D0994"/>
    <w:rsid w:val="008D0CB9"/>
    <w:rsid w:val="008D0DE9"/>
    <w:rsid w:val="008D1256"/>
    <w:rsid w:val="008D1784"/>
    <w:rsid w:val="008D1AB2"/>
    <w:rsid w:val="008D20DF"/>
    <w:rsid w:val="008D318A"/>
    <w:rsid w:val="008D334B"/>
    <w:rsid w:val="008D3D4A"/>
    <w:rsid w:val="008D5D31"/>
    <w:rsid w:val="008D77E0"/>
    <w:rsid w:val="008D7891"/>
    <w:rsid w:val="008E01C3"/>
    <w:rsid w:val="008E0AF0"/>
    <w:rsid w:val="008E1086"/>
    <w:rsid w:val="008E18D4"/>
    <w:rsid w:val="008E1F10"/>
    <w:rsid w:val="008E350B"/>
    <w:rsid w:val="008E3777"/>
    <w:rsid w:val="008E383B"/>
    <w:rsid w:val="008E3E39"/>
    <w:rsid w:val="008E50A1"/>
    <w:rsid w:val="008E5E0B"/>
    <w:rsid w:val="008E6091"/>
    <w:rsid w:val="008F020F"/>
    <w:rsid w:val="008F03C0"/>
    <w:rsid w:val="008F0E45"/>
    <w:rsid w:val="008F3978"/>
    <w:rsid w:val="008F3A35"/>
    <w:rsid w:val="008F541F"/>
    <w:rsid w:val="00900D1A"/>
    <w:rsid w:val="0090251A"/>
    <w:rsid w:val="00902F30"/>
    <w:rsid w:val="0090413A"/>
    <w:rsid w:val="009044FD"/>
    <w:rsid w:val="009048CA"/>
    <w:rsid w:val="00904E06"/>
    <w:rsid w:val="00905552"/>
    <w:rsid w:val="0090590D"/>
    <w:rsid w:val="00905C64"/>
    <w:rsid w:val="00905D83"/>
    <w:rsid w:val="0090736C"/>
    <w:rsid w:val="00910179"/>
    <w:rsid w:val="0091090C"/>
    <w:rsid w:val="00911436"/>
    <w:rsid w:val="00911755"/>
    <w:rsid w:val="00911927"/>
    <w:rsid w:val="00912BC2"/>
    <w:rsid w:val="009136B1"/>
    <w:rsid w:val="00913B68"/>
    <w:rsid w:val="00914249"/>
    <w:rsid w:val="00914328"/>
    <w:rsid w:val="009144D6"/>
    <w:rsid w:val="0091453E"/>
    <w:rsid w:val="0091597C"/>
    <w:rsid w:val="00915ADA"/>
    <w:rsid w:val="00920F62"/>
    <w:rsid w:val="0092116E"/>
    <w:rsid w:val="00921CBE"/>
    <w:rsid w:val="0092211C"/>
    <w:rsid w:val="00922E66"/>
    <w:rsid w:val="0092403F"/>
    <w:rsid w:val="0092440C"/>
    <w:rsid w:val="009246D3"/>
    <w:rsid w:val="00924715"/>
    <w:rsid w:val="00925F70"/>
    <w:rsid w:val="009261F4"/>
    <w:rsid w:val="00926CEE"/>
    <w:rsid w:val="00926D2D"/>
    <w:rsid w:val="00926D4A"/>
    <w:rsid w:val="009273AA"/>
    <w:rsid w:val="009276AA"/>
    <w:rsid w:val="009277DE"/>
    <w:rsid w:val="009305CE"/>
    <w:rsid w:val="00930648"/>
    <w:rsid w:val="009306E6"/>
    <w:rsid w:val="00930AD7"/>
    <w:rsid w:val="00930C47"/>
    <w:rsid w:val="009311F2"/>
    <w:rsid w:val="00932034"/>
    <w:rsid w:val="0093226D"/>
    <w:rsid w:val="00932C80"/>
    <w:rsid w:val="009332C4"/>
    <w:rsid w:val="009335AB"/>
    <w:rsid w:val="00933E52"/>
    <w:rsid w:val="009342C8"/>
    <w:rsid w:val="009356E6"/>
    <w:rsid w:val="009358AF"/>
    <w:rsid w:val="009377A9"/>
    <w:rsid w:val="00941F71"/>
    <w:rsid w:val="00942602"/>
    <w:rsid w:val="00943FB1"/>
    <w:rsid w:val="00946339"/>
    <w:rsid w:val="00946AEF"/>
    <w:rsid w:val="00946D19"/>
    <w:rsid w:val="00947EA6"/>
    <w:rsid w:val="00950EB1"/>
    <w:rsid w:val="00950F45"/>
    <w:rsid w:val="009511A4"/>
    <w:rsid w:val="009519E1"/>
    <w:rsid w:val="009519E7"/>
    <w:rsid w:val="00951B04"/>
    <w:rsid w:val="0095294E"/>
    <w:rsid w:val="00953CED"/>
    <w:rsid w:val="00953D43"/>
    <w:rsid w:val="009555AC"/>
    <w:rsid w:val="00957366"/>
    <w:rsid w:val="00957E3E"/>
    <w:rsid w:val="009619AE"/>
    <w:rsid w:val="009621A0"/>
    <w:rsid w:val="00962A58"/>
    <w:rsid w:val="009633AA"/>
    <w:rsid w:val="00963CC3"/>
    <w:rsid w:val="00963D24"/>
    <w:rsid w:val="009643E9"/>
    <w:rsid w:val="00964536"/>
    <w:rsid w:val="00964671"/>
    <w:rsid w:val="00965C22"/>
    <w:rsid w:val="009670E8"/>
    <w:rsid w:val="00967F0E"/>
    <w:rsid w:val="009702C7"/>
    <w:rsid w:val="00970D5D"/>
    <w:rsid w:val="009716AA"/>
    <w:rsid w:val="00971CFE"/>
    <w:rsid w:val="00972672"/>
    <w:rsid w:val="00972726"/>
    <w:rsid w:val="00972FF1"/>
    <w:rsid w:val="0097320D"/>
    <w:rsid w:val="00973A57"/>
    <w:rsid w:val="00973F07"/>
    <w:rsid w:val="009746A1"/>
    <w:rsid w:val="00974C66"/>
    <w:rsid w:val="00976483"/>
    <w:rsid w:val="00976D2B"/>
    <w:rsid w:val="00977572"/>
    <w:rsid w:val="00980BCA"/>
    <w:rsid w:val="0098201A"/>
    <w:rsid w:val="009821A3"/>
    <w:rsid w:val="00982FDB"/>
    <w:rsid w:val="00982FF0"/>
    <w:rsid w:val="009846F2"/>
    <w:rsid w:val="00984EB0"/>
    <w:rsid w:val="00985798"/>
    <w:rsid w:val="00985CC7"/>
    <w:rsid w:val="00985FD2"/>
    <w:rsid w:val="0098714B"/>
    <w:rsid w:val="009871C8"/>
    <w:rsid w:val="009871DC"/>
    <w:rsid w:val="00987448"/>
    <w:rsid w:val="00990AD6"/>
    <w:rsid w:val="009911BD"/>
    <w:rsid w:val="009911C7"/>
    <w:rsid w:val="009917EB"/>
    <w:rsid w:val="00991830"/>
    <w:rsid w:val="00992398"/>
    <w:rsid w:val="00993E7D"/>
    <w:rsid w:val="009941D3"/>
    <w:rsid w:val="0099428B"/>
    <w:rsid w:val="00996952"/>
    <w:rsid w:val="0099747C"/>
    <w:rsid w:val="009A2268"/>
    <w:rsid w:val="009A2B4D"/>
    <w:rsid w:val="009A3AC1"/>
    <w:rsid w:val="009A3BE5"/>
    <w:rsid w:val="009A4081"/>
    <w:rsid w:val="009A55AB"/>
    <w:rsid w:val="009A5FA3"/>
    <w:rsid w:val="009A73C7"/>
    <w:rsid w:val="009A7F3B"/>
    <w:rsid w:val="009B0C7A"/>
    <w:rsid w:val="009B19E2"/>
    <w:rsid w:val="009B23FC"/>
    <w:rsid w:val="009B26EC"/>
    <w:rsid w:val="009B29D5"/>
    <w:rsid w:val="009B2BEC"/>
    <w:rsid w:val="009B3178"/>
    <w:rsid w:val="009B40E8"/>
    <w:rsid w:val="009B44A4"/>
    <w:rsid w:val="009B473A"/>
    <w:rsid w:val="009B5073"/>
    <w:rsid w:val="009B5619"/>
    <w:rsid w:val="009B59CF"/>
    <w:rsid w:val="009B6838"/>
    <w:rsid w:val="009B7377"/>
    <w:rsid w:val="009C00FD"/>
    <w:rsid w:val="009C04B7"/>
    <w:rsid w:val="009C1838"/>
    <w:rsid w:val="009C20A2"/>
    <w:rsid w:val="009C2332"/>
    <w:rsid w:val="009C35EA"/>
    <w:rsid w:val="009C3E63"/>
    <w:rsid w:val="009C4C47"/>
    <w:rsid w:val="009C56C8"/>
    <w:rsid w:val="009C5DBF"/>
    <w:rsid w:val="009C62A4"/>
    <w:rsid w:val="009C6309"/>
    <w:rsid w:val="009C6A6C"/>
    <w:rsid w:val="009C7EAF"/>
    <w:rsid w:val="009D031A"/>
    <w:rsid w:val="009D047F"/>
    <w:rsid w:val="009D137E"/>
    <w:rsid w:val="009D14B2"/>
    <w:rsid w:val="009D1637"/>
    <w:rsid w:val="009D17D1"/>
    <w:rsid w:val="009D2557"/>
    <w:rsid w:val="009D258A"/>
    <w:rsid w:val="009D3AD1"/>
    <w:rsid w:val="009D41D2"/>
    <w:rsid w:val="009D55DA"/>
    <w:rsid w:val="009D62CC"/>
    <w:rsid w:val="009D63EA"/>
    <w:rsid w:val="009D7267"/>
    <w:rsid w:val="009D7719"/>
    <w:rsid w:val="009D7B05"/>
    <w:rsid w:val="009D7E50"/>
    <w:rsid w:val="009E0805"/>
    <w:rsid w:val="009E128D"/>
    <w:rsid w:val="009E1864"/>
    <w:rsid w:val="009E1891"/>
    <w:rsid w:val="009E1A58"/>
    <w:rsid w:val="009E259E"/>
    <w:rsid w:val="009E3528"/>
    <w:rsid w:val="009E3FBE"/>
    <w:rsid w:val="009E4C19"/>
    <w:rsid w:val="009E5AC5"/>
    <w:rsid w:val="009E6298"/>
    <w:rsid w:val="009E62A7"/>
    <w:rsid w:val="009E7570"/>
    <w:rsid w:val="009E7C4E"/>
    <w:rsid w:val="009F04DA"/>
    <w:rsid w:val="009F14AC"/>
    <w:rsid w:val="009F1674"/>
    <w:rsid w:val="009F379D"/>
    <w:rsid w:val="009F3D71"/>
    <w:rsid w:val="009F4BB3"/>
    <w:rsid w:val="009F660E"/>
    <w:rsid w:val="009F6C5B"/>
    <w:rsid w:val="009F7D59"/>
    <w:rsid w:val="00A01CDB"/>
    <w:rsid w:val="00A022EF"/>
    <w:rsid w:val="00A03443"/>
    <w:rsid w:val="00A04B03"/>
    <w:rsid w:val="00A0688C"/>
    <w:rsid w:val="00A1067B"/>
    <w:rsid w:val="00A10D98"/>
    <w:rsid w:val="00A10DFF"/>
    <w:rsid w:val="00A11013"/>
    <w:rsid w:val="00A11D9D"/>
    <w:rsid w:val="00A1209F"/>
    <w:rsid w:val="00A12883"/>
    <w:rsid w:val="00A133C8"/>
    <w:rsid w:val="00A13E50"/>
    <w:rsid w:val="00A143A8"/>
    <w:rsid w:val="00A14696"/>
    <w:rsid w:val="00A15316"/>
    <w:rsid w:val="00A156F1"/>
    <w:rsid w:val="00A15791"/>
    <w:rsid w:val="00A15CAF"/>
    <w:rsid w:val="00A16B1B"/>
    <w:rsid w:val="00A177FF"/>
    <w:rsid w:val="00A17A87"/>
    <w:rsid w:val="00A17EBF"/>
    <w:rsid w:val="00A20D8A"/>
    <w:rsid w:val="00A20F69"/>
    <w:rsid w:val="00A2172C"/>
    <w:rsid w:val="00A21972"/>
    <w:rsid w:val="00A226CA"/>
    <w:rsid w:val="00A228F1"/>
    <w:rsid w:val="00A22B17"/>
    <w:rsid w:val="00A22B1D"/>
    <w:rsid w:val="00A23F59"/>
    <w:rsid w:val="00A24E19"/>
    <w:rsid w:val="00A25033"/>
    <w:rsid w:val="00A25671"/>
    <w:rsid w:val="00A262AB"/>
    <w:rsid w:val="00A262EB"/>
    <w:rsid w:val="00A26579"/>
    <w:rsid w:val="00A27DAE"/>
    <w:rsid w:val="00A27FE3"/>
    <w:rsid w:val="00A309AD"/>
    <w:rsid w:val="00A3140E"/>
    <w:rsid w:val="00A31A39"/>
    <w:rsid w:val="00A31E2C"/>
    <w:rsid w:val="00A31FAB"/>
    <w:rsid w:val="00A322EE"/>
    <w:rsid w:val="00A32D32"/>
    <w:rsid w:val="00A33D0C"/>
    <w:rsid w:val="00A33FDB"/>
    <w:rsid w:val="00A34AB1"/>
    <w:rsid w:val="00A35F9D"/>
    <w:rsid w:val="00A36542"/>
    <w:rsid w:val="00A379E0"/>
    <w:rsid w:val="00A40B1D"/>
    <w:rsid w:val="00A412EE"/>
    <w:rsid w:val="00A4147C"/>
    <w:rsid w:val="00A41DA8"/>
    <w:rsid w:val="00A42841"/>
    <w:rsid w:val="00A44B2C"/>
    <w:rsid w:val="00A451A7"/>
    <w:rsid w:val="00A47885"/>
    <w:rsid w:val="00A51989"/>
    <w:rsid w:val="00A51F13"/>
    <w:rsid w:val="00A520AE"/>
    <w:rsid w:val="00A52309"/>
    <w:rsid w:val="00A525B5"/>
    <w:rsid w:val="00A52DA7"/>
    <w:rsid w:val="00A52F82"/>
    <w:rsid w:val="00A53B7D"/>
    <w:rsid w:val="00A53E79"/>
    <w:rsid w:val="00A56E86"/>
    <w:rsid w:val="00A57553"/>
    <w:rsid w:val="00A57755"/>
    <w:rsid w:val="00A57785"/>
    <w:rsid w:val="00A6077D"/>
    <w:rsid w:val="00A60D79"/>
    <w:rsid w:val="00A61432"/>
    <w:rsid w:val="00A616A3"/>
    <w:rsid w:val="00A61AC1"/>
    <w:rsid w:val="00A62A56"/>
    <w:rsid w:val="00A65165"/>
    <w:rsid w:val="00A651EF"/>
    <w:rsid w:val="00A67453"/>
    <w:rsid w:val="00A71059"/>
    <w:rsid w:val="00A71109"/>
    <w:rsid w:val="00A71FA4"/>
    <w:rsid w:val="00A74A63"/>
    <w:rsid w:val="00A7535A"/>
    <w:rsid w:val="00A77A80"/>
    <w:rsid w:val="00A77D3F"/>
    <w:rsid w:val="00A80449"/>
    <w:rsid w:val="00A8134C"/>
    <w:rsid w:val="00A81533"/>
    <w:rsid w:val="00A829E9"/>
    <w:rsid w:val="00A82A68"/>
    <w:rsid w:val="00A8358F"/>
    <w:rsid w:val="00A83685"/>
    <w:rsid w:val="00A83D03"/>
    <w:rsid w:val="00A8433F"/>
    <w:rsid w:val="00A84600"/>
    <w:rsid w:val="00A8482F"/>
    <w:rsid w:val="00A84EF1"/>
    <w:rsid w:val="00A863BE"/>
    <w:rsid w:val="00A86E0F"/>
    <w:rsid w:val="00A874E0"/>
    <w:rsid w:val="00A90361"/>
    <w:rsid w:val="00A909C0"/>
    <w:rsid w:val="00A91D58"/>
    <w:rsid w:val="00A92A1A"/>
    <w:rsid w:val="00A92D37"/>
    <w:rsid w:val="00A932A2"/>
    <w:rsid w:val="00A93BE4"/>
    <w:rsid w:val="00A942E9"/>
    <w:rsid w:val="00A94A0D"/>
    <w:rsid w:val="00A94AE3"/>
    <w:rsid w:val="00A95D76"/>
    <w:rsid w:val="00A9730D"/>
    <w:rsid w:val="00A97606"/>
    <w:rsid w:val="00A97BA1"/>
    <w:rsid w:val="00A97EC9"/>
    <w:rsid w:val="00AA0020"/>
    <w:rsid w:val="00AA0834"/>
    <w:rsid w:val="00AA0922"/>
    <w:rsid w:val="00AA2173"/>
    <w:rsid w:val="00AA28FE"/>
    <w:rsid w:val="00AA36BE"/>
    <w:rsid w:val="00AA3F8B"/>
    <w:rsid w:val="00AA4233"/>
    <w:rsid w:val="00AA5E08"/>
    <w:rsid w:val="00AA6216"/>
    <w:rsid w:val="00AA701E"/>
    <w:rsid w:val="00AA7A95"/>
    <w:rsid w:val="00AB0058"/>
    <w:rsid w:val="00AB04DE"/>
    <w:rsid w:val="00AB0FC9"/>
    <w:rsid w:val="00AB1FDB"/>
    <w:rsid w:val="00AB2C79"/>
    <w:rsid w:val="00AB2EE3"/>
    <w:rsid w:val="00AB3C21"/>
    <w:rsid w:val="00AB4C04"/>
    <w:rsid w:val="00AB5478"/>
    <w:rsid w:val="00AB5DEE"/>
    <w:rsid w:val="00AB5E95"/>
    <w:rsid w:val="00AB61E7"/>
    <w:rsid w:val="00AB6223"/>
    <w:rsid w:val="00AB6A59"/>
    <w:rsid w:val="00AB7643"/>
    <w:rsid w:val="00AB7710"/>
    <w:rsid w:val="00AB7B21"/>
    <w:rsid w:val="00AC167C"/>
    <w:rsid w:val="00AC182F"/>
    <w:rsid w:val="00AC211C"/>
    <w:rsid w:val="00AC2503"/>
    <w:rsid w:val="00AC26AD"/>
    <w:rsid w:val="00AC2958"/>
    <w:rsid w:val="00AC3C97"/>
    <w:rsid w:val="00AC3D5A"/>
    <w:rsid w:val="00AC4465"/>
    <w:rsid w:val="00AC4789"/>
    <w:rsid w:val="00AC6515"/>
    <w:rsid w:val="00AC7D22"/>
    <w:rsid w:val="00AD0E1C"/>
    <w:rsid w:val="00AD12BF"/>
    <w:rsid w:val="00AD1413"/>
    <w:rsid w:val="00AD23E7"/>
    <w:rsid w:val="00AD2628"/>
    <w:rsid w:val="00AD2D81"/>
    <w:rsid w:val="00AD2E0E"/>
    <w:rsid w:val="00AD3AF5"/>
    <w:rsid w:val="00AD4E62"/>
    <w:rsid w:val="00AD59DE"/>
    <w:rsid w:val="00AD5FFA"/>
    <w:rsid w:val="00AD7A15"/>
    <w:rsid w:val="00AE1F46"/>
    <w:rsid w:val="00AE2A1A"/>
    <w:rsid w:val="00AE48AD"/>
    <w:rsid w:val="00AE4FF6"/>
    <w:rsid w:val="00AE6A51"/>
    <w:rsid w:val="00AE6CE5"/>
    <w:rsid w:val="00AE7462"/>
    <w:rsid w:val="00AE7CDB"/>
    <w:rsid w:val="00AE7ED9"/>
    <w:rsid w:val="00AF0418"/>
    <w:rsid w:val="00AF074D"/>
    <w:rsid w:val="00AF3C57"/>
    <w:rsid w:val="00AF4177"/>
    <w:rsid w:val="00AF4501"/>
    <w:rsid w:val="00AF469C"/>
    <w:rsid w:val="00AF5036"/>
    <w:rsid w:val="00AF5674"/>
    <w:rsid w:val="00AF57A5"/>
    <w:rsid w:val="00AF64B0"/>
    <w:rsid w:val="00AF6CF0"/>
    <w:rsid w:val="00B00714"/>
    <w:rsid w:val="00B0224F"/>
    <w:rsid w:val="00B02C0E"/>
    <w:rsid w:val="00B02D45"/>
    <w:rsid w:val="00B03A66"/>
    <w:rsid w:val="00B03C4D"/>
    <w:rsid w:val="00B03E15"/>
    <w:rsid w:val="00B05456"/>
    <w:rsid w:val="00B058E2"/>
    <w:rsid w:val="00B06215"/>
    <w:rsid w:val="00B065CC"/>
    <w:rsid w:val="00B06D68"/>
    <w:rsid w:val="00B06E5A"/>
    <w:rsid w:val="00B06F3E"/>
    <w:rsid w:val="00B07573"/>
    <w:rsid w:val="00B07704"/>
    <w:rsid w:val="00B0778D"/>
    <w:rsid w:val="00B107D0"/>
    <w:rsid w:val="00B11183"/>
    <w:rsid w:val="00B1198C"/>
    <w:rsid w:val="00B11999"/>
    <w:rsid w:val="00B124AE"/>
    <w:rsid w:val="00B12686"/>
    <w:rsid w:val="00B13471"/>
    <w:rsid w:val="00B15146"/>
    <w:rsid w:val="00B15E18"/>
    <w:rsid w:val="00B16144"/>
    <w:rsid w:val="00B16C6F"/>
    <w:rsid w:val="00B172B2"/>
    <w:rsid w:val="00B203C5"/>
    <w:rsid w:val="00B22115"/>
    <w:rsid w:val="00B22EC5"/>
    <w:rsid w:val="00B2442C"/>
    <w:rsid w:val="00B25BDD"/>
    <w:rsid w:val="00B25F8A"/>
    <w:rsid w:val="00B260E2"/>
    <w:rsid w:val="00B26AD3"/>
    <w:rsid w:val="00B27895"/>
    <w:rsid w:val="00B300F9"/>
    <w:rsid w:val="00B3041A"/>
    <w:rsid w:val="00B30555"/>
    <w:rsid w:val="00B30FCE"/>
    <w:rsid w:val="00B32307"/>
    <w:rsid w:val="00B324F1"/>
    <w:rsid w:val="00B33492"/>
    <w:rsid w:val="00B34437"/>
    <w:rsid w:val="00B3449E"/>
    <w:rsid w:val="00B34897"/>
    <w:rsid w:val="00B34B3C"/>
    <w:rsid w:val="00B362EC"/>
    <w:rsid w:val="00B37082"/>
    <w:rsid w:val="00B371B1"/>
    <w:rsid w:val="00B3795B"/>
    <w:rsid w:val="00B410EC"/>
    <w:rsid w:val="00B42525"/>
    <w:rsid w:val="00B43583"/>
    <w:rsid w:val="00B43A01"/>
    <w:rsid w:val="00B44173"/>
    <w:rsid w:val="00B44733"/>
    <w:rsid w:val="00B44813"/>
    <w:rsid w:val="00B454FB"/>
    <w:rsid w:val="00B45C85"/>
    <w:rsid w:val="00B465DD"/>
    <w:rsid w:val="00B46A35"/>
    <w:rsid w:val="00B47755"/>
    <w:rsid w:val="00B5000C"/>
    <w:rsid w:val="00B51CC6"/>
    <w:rsid w:val="00B51F06"/>
    <w:rsid w:val="00B52AFF"/>
    <w:rsid w:val="00B538DA"/>
    <w:rsid w:val="00B5439A"/>
    <w:rsid w:val="00B548EC"/>
    <w:rsid w:val="00B54BE3"/>
    <w:rsid w:val="00B55807"/>
    <w:rsid w:val="00B560CB"/>
    <w:rsid w:val="00B56DCF"/>
    <w:rsid w:val="00B56F01"/>
    <w:rsid w:val="00B577BA"/>
    <w:rsid w:val="00B60566"/>
    <w:rsid w:val="00B61A66"/>
    <w:rsid w:val="00B620FB"/>
    <w:rsid w:val="00B653E7"/>
    <w:rsid w:val="00B6630F"/>
    <w:rsid w:val="00B667B1"/>
    <w:rsid w:val="00B66EC0"/>
    <w:rsid w:val="00B679FC"/>
    <w:rsid w:val="00B70288"/>
    <w:rsid w:val="00B7091A"/>
    <w:rsid w:val="00B716CE"/>
    <w:rsid w:val="00B71D3E"/>
    <w:rsid w:val="00B71E72"/>
    <w:rsid w:val="00B7254E"/>
    <w:rsid w:val="00B74685"/>
    <w:rsid w:val="00B74DB2"/>
    <w:rsid w:val="00B75C2A"/>
    <w:rsid w:val="00B764CC"/>
    <w:rsid w:val="00B76FA4"/>
    <w:rsid w:val="00B777EE"/>
    <w:rsid w:val="00B80EE8"/>
    <w:rsid w:val="00B81D8E"/>
    <w:rsid w:val="00B83C56"/>
    <w:rsid w:val="00B84367"/>
    <w:rsid w:val="00B845B1"/>
    <w:rsid w:val="00B84CB6"/>
    <w:rsid w:val="00B84D8F"/>
    <w:rsid w:val="00B8576A"/>
    <w:rsid w:val="00B85CFF"/>
    <w:rsid w:val="00B86423"/>
    <w:rsid w:val="00B86589"/>
    <w:rsid w:val="00B8783A"/>
    <w:rsid w:val="00B909F4"/>
    <w:rsid w:val="00B90ACE"/>
    <w:rsid w:val="00B90E63"/>
    <w:rsid w:val="00B9116E"/>
    <w:rsid w:val="00B935D0"/>
    <w:rsid w:val="00B93BE9"/>
    <w:rsid w:val="00B93C31"/>
    <w:rsid w:val="00B947C6"/>
    <w:rsid w:val="00B95713"/>
    <w:rsid w:val="00B95881"/>
    <w:rsid w:val="00B95E20"/>
    <w:rsid w:val="00B970A2"/>
    <w:rsid w:val="00B976B5"/>
    <w:rsid w:val="00B976CB"/>
    <w:rsid w:val="00B97A6B"/>
    <w:rsid w:val="00B97B75"/>
    <w:rsid w:val="00B97FA7"/>
    <w:rsid w:val="00BA08E4"/>
    <w:rsid w:val="00BA0FDA"/>
    <w:rsid w:val="00BA1986"/>
    <w:rsid w:val="00BA1D68"/>
    <w:rsid w:val="00BA22CA"/>
    <w:rsid w:val="00BA22D0"/>
    <w:rsid w:val="00BA324E"/>
    <w:rsid w:val="00BA378D"/>
    <w:rsid w:val="00BA3B4D"/>
    <w:rsid w:val="00BA43D3"/>
    <w:rsid w:val="00BA47D6"/>
    <w:rsid w:val="00BA55BB"/>
    <w:rsid w:val="00BA55FA"/>
    <w:rsid w:val="00BA5908"/>
    <w:rsid w:val="00BA67F1"/>
    <w:rsid w:val="00BA7172"/>
    <w:rsid w:val="00BA784F"/>
    <w:rsid w:val="00BA7965"/>
    <w:rsid w:val="00BA79CE"/>
    <w:rsid w:val="00BA7E22"/>
    <w:rsid w:val="00BB007D"/>
    <w:rsid w:val="00BB094C"/>
    <w:rsid w:val="00BB0ABD"/>
    <w:rsid w:val="00BB0D04"/>
    <w:rsid w:val="00BB170F"/>
    <w:rsid w:val="00BB2AB1"/>
    <w:rsid w:val="00BB4419"/>
    <w:rsid w:val="00BB5E68"/>
    <w:rsid w:val="00BB5F6D"/>
    <w:rsid w:val="00BB6646"/>
    <w:rsid w:val="00BB791A"/>
    <w:rsid w:val="00BC0134"/>
    <w:rsid w:val="00BC0526"/>
    <w:rsid w:val="00BC0AD5"/>
    <w:rsid w:val="00BC1195"/>
    <w:rsid w:val="00BC1BC7"/>
    <w:rsid w:val="00BC2D64"/>
    <w:rsid w:val="00BC4377"/>
    <w:rsid w:val="00BC4877"/>
    <w:rsid w:val="00BC50E0"/>
    <w:rsid w:val="00BC5AF6"/>
    <w:rsid w:val="00BC607B"/>
    <w:rsid w:val="00BC6137"/>
    <w:rsid w:val="00BC6201"/>
    <w:rsid w:val="00BC67A7"/>
    <w:rsid w:val="00BC6F99"/>
    <w:rsid w:val="00BC76E2"/>
    <w:rsid w:val="00BC7866"/>
    <w:rsid w:val="00BC795A"/>
    <w:rsid w:val="00BD0951"/>
    <w:rsid w:val="00BD0ABB"/>
    <w:rsid w:val="00BD0FE9"/>
    <w:rsid w:val="00BD19A5"/>
    <w:rsid w:val="00BD1D02"/>
    <w:rsid w:val="00BD2A4C"/>
    <w:rsid w:val="00BD394C"/>
    <w:rsid w:val="00BD4286"/>
    <w:rsid w:val="00BD5653"/>
    <w:rsid w:val="00BD6790"/>
    <w:rsid w:val="00BD6F2C"/>
    <w:rsid w:val="00BD75DA"/>
    <w:rsid w:val="00BE0000"/>
    <w:rsid w:val="00BE033C"/>
    <w:rsid w:val="00BE0359"/>
    <w:rsid w:val="00BE1145"/>
    <w:rsid w:val="00BE1B4D"/>
    <w:rsid w:val="00BE2096"/>
    <w:rsid w:val="00BE3527"/>
    <w:rsid w:val="00BE41D0"/>
    <w:rsid w:val="00BE42C4"/>
    <w:rsid w:val="00BE6DA2"/>
    <w:rsid w:val="00BE6FE8"/>
    <w:rsid w:val="00BF01D0"/>
    <w:rsid w:val="00BF0E2B"/>
    <w:rsid w:val="00BF1C57"/>
    <w:rsid w:val="00BF2232"/>
    <w:rsid w:val="00BF2548"/>
    <w:rsid w:val="00BF3590"/>
    <w:rsid w:val="00BF3E3F"/>
    <w:rsid w:val="00BF3FA3"/>
    <w:rsid w:val="00BF47EE"/>
    <w:rsid w:val="00BF50ED"/>
    <w:rsid w:val="00BF56F5"/>
    <w:rsid w:val="00BF583F"/>
    <w:rsid w:val="00BF619B"/>
    <w:rsid w:val="00BF62B6"/>
    <w:rsid w:val="00BF6C64"/>
    <w:rsid w:val="00BF7031"/>
    <w:rsid w:val="00BF72F9"/>
    <w:rsid w:val="00BF7F4E"/>
    <w:rsid w:val="00C00F44"/>
    <w:rsid w:val="00C01704"/>
    <w:rsid w:val="00C019C5"/>
    <w:rsid w:val="00C01A24"/>
    <w:rsid w:val="00C02335"/>
    <w:rsid w:val="00C023EA"/>
    <w:rsid w:val="00C024D4"/>
    <w:rsid w:val="00C027E7"/>
    <w:rsid w:val="00C040C5"/>
    <w:rsid w:val="00C048DB"/>
    <w:rsid w:val="00C04BA1"/>
    <w:rsid w:val="00C04EE3"/>
    <w:rsid w:val="00C05122"/>
    <w:rsid w:val="00C05AC3"/>
    <w:rsid w:val="00C06181"/>
    <w:rsid w:val="00C07377"/>
    <w:rsid w:val="00C07677"/>
    <w:rsid w:val="00C079B6"/>
    <w:rsid w:val="00C07C9E"/>
    <w:rsid w:val="00C1051A"/>
    <w:rsid w:val="00C10F1C"/>
    <w:rsid w:val="00C11877"/>
    <w:rsid w:val="00C12221"/>
    <w:rsid w:val="00C129C6"/>
    <w:rsid w:val="00C12B6A"/>
    <w:rsid w:val="00C13C2D"/>
    <w:rsid w:val="00C1446B"/>
    <w:rsid w:val="00C144B8"/>
    <w:rsid w:val="00C1477E"/>
    <w:rsid w:val="00C16681"/>
    <w:rsid w:val="00C16BAF"/>
    <w:rsid w:val="00C171F0"/>
    <w:rsid w:val="00C17A38"/>
    <w:rsid w:val="00C20302"/>
    <w:rsid w:val="00C2097F"/>
    <w:rsid w:val="00C216EA"/>
    <w:rsid w:val="00C21A14"/>
    <w:rsid w:val="00C21F0B"/>
    <w:rsid w:val="00C220E8"/>
    <w:rsid w:val="00C2227B"/>
    <w:rsid w:val="00C22A22"/>
    <w:rsid w:val="00C23232"/>
    <w:rsid w:val="00C23508"/>
    <w:rsid w:val="00C23C87"/>
    <w:rsid w:val="00C24015"/>
    <w:rsid w:val="00C248A5"/>
    <w:rsid w:val="00C26365"/>
    <w:rsid w:val="00C26F80"/>
    <w:rsid w:val="00C275C6"/>
    <w:rsid w:val="00C27A05"/>
    <w:rsid w:val="00C27C70"/>
    <w:rsid w:val="00C27DF2"/>
    <w:rsid w:val="00C30010"/>
    <w:rsid w:val="00C317F2"/>
    <w:rsid w:val="00C32C6C"/>
    <w:rsid w:val="00C33402"/>
    <w:rsid w:val="00C336AE"/>
    <w:rsid w:val="00C338C8"/>
    <w:rsid w:val="00C33947"/>
    <w:rsid w:val="00C347F7"/>
    <w:rsid w:val="00C34907"/>
    <w:rsid w:val="00C34AB3"/>
    <w:rsid w:val="00C34D9E"/>
    <w:rsid w:val="00C34F7D"/>
    <w:rsid w:val="00C350C0"/>
    <w:rsid w:val="00C352AF"/>
    <w:rsid w:val="00C363D5"/>
    <w:rsid w:val="00C366EF"/>
    <w:rsid w:val="00C37073"/>
    <w:rsid w:val="00C4021A"/>
    <w:rsid w:val="00C40887"/>
    <w:rsid w:val="00C40D5B"/>
    <w:rsid w:val="00C413EF"/>
    <w:rsid w:val="00C41D8B"/>
    <w:rsid w:val="00C421B6"/>
    <w:rsid w:val="00C427E9"/>
    <w:rsid w:val="00C428E1"/>
    <w:rsid w:val="00C44A72"/>
    <w:rsid w:val="00C44C72"/>
    <w:rsid w:val="00C454A9"/>
    <w:rsid w:val="00C45EFA"/>
    <w:rsid w:val="00C45FDA"/>
    <w:rsid w:val="00C46A49"/>
    <w:rsid w:val="00C470C3"/>
    <w:rsid w:val="00C47F39"/>
    <w:rsid w:val="00C50884"/>
    <w:rsid w:val="00C5199E"/>
    <w:rsid w:val="00C51C4F"/>
    <w:rsid w:val="00C51D4A"/>
    <w:rsid w:val="00C528CC"/>
    <w:rsid w:val="00C52965"/>
    <w:rsid w:val="00C52A53"/>
    <w:rsid w:val="00C52D0A"/>
    <w:rsid w:val="00C54DD5"/>
    <w:rsid w:val="00C551FD"/>
    <w:rsid w:val="00C56C52"/>
    <w:rsid w:val="00C57989"/>
    <w:rsid w:val="00C615C7"/>
    <w:rsid w:val="00C6196D"/>
    <w:rsid w:val="00C61C61"/>
    <w:rsid w:val="00C6231F"/>
    <w:rsid w:val="00C630F0"/>
    <w:rsid w:val="00C63AA4"/>
    <w:rsid w:val="00C63E0A"/>
    <w:rsid w:val="00C6539D"/>
    <w:rsid w:val="00C65EE1"/>
    <w:rsid w:val="00C66AC5"/>
    <w:rsid w:val="00C66BFF"/>
    <w:rsid w:val="00C66CBF"/>
    <w:rsid w:val="00C6751F"/>
    <w:rsid w:val="00C6765B"/>
    <w:rsid w:val="00C70FD7"/>
    <w:rsid w:val="00C71A6C"/>
    <w:rsid w:val="00C720D5"/>
    <w:rsid w:val="00C7300F"/>
    <w:rsid w:val="00C736EC"/>
    <w:rsid w:val="00C7482A"/>
    <w:rsid w:val="00C74DDE"/>
    <w:rsid w:val="00C762FE"/>
    <w:rsid w:val="00C7631E"/>
    <w:rsid w:val="00C7644D"/>
    <w:rsid w:val="00C769D7"/>
    <w:rsid w:val="00C76F0C"/>
    <w:rsid w:val="00C7785B"/>
    <w:rsid w:val="00C81718"/>
    <w:rsid w:val="00C81A73"/>
    <w:rsid w:val="00C82473"/>
    <w:rsid w:val="00C82612"/>
    <w:rsid w:val="00C82DDC"/>
    <w:rsid w:val="00C82FCE"/>
    <w:rsid w:val="00C83A21"/>
    <w:rsid w:val="00C8414E"/>
    <w:rsid w:val="00C84C02"/>
    <w:rsid w:val="00C84FF6"/>
    <w:rsid w:val="00C854A4"/>
    <w:rsid w:val="00C874C5"/>
    <w:rsid w:val="00C914CB"/>
    <w:rsid w:val="00C91736"/>
    <w:rsid w:val="00C92ADD"/>
    <w:rsid w:val="00C93952"/>
    <w:rsid w:val="00C93E1C"/>
    <w:rsid w:val="00C93F93"/>
    <w:rsid w:val="00C94700"/>
    <w:rsid w:val="00C95235"/>
    <w:rsid w:val="00C95782"/>
    <w:rsid w:val="00C96454"/>
    <w:rsid w:val="00C96A61"/>
    <w:rsid w:val="00C96E81"/>
    <w:rsid w:val="00C97543"/>
    <w:rsid w:val="00C97A52"/>
    <w:rsid w:val="00C97D42"/>
    <w:rsid w:val="00CA0F5F"/>
    <w:rsid w:val="00CA156D"/>
    <w:rsid w:val="00CA3FE7"/>
    <w:rsid w:val="00CA4592"/>
    <w:rsid w:val="00CA461B"/>
    <w:rsid w:val="00CA489E"/>
    <w:rsid w:val="00CA49B9"/>
    <w:rsid w:val="00CA61AB"/>
    <w:rsid w:val="00CA675C"/>
    <w:rsid w:val="00CA6C65"/>
    <w:rsid w:val="00CA7772"/>
    <w:rsid w:val="00CB01C4"/>
    <w:rsid w:val="00CB0457"/>
    <w:rsid w:val="00CB0600"/>
    <w:rsid w:val="00CB1392"/>
    <w:rsid w:val="00CB142C"/>
    <w:rsid w:val="00CB226D"/>
    <w:rsid w:val="00CB2E89"/>
    <w:rsid w:val="00CB381D"/>
    <w:rsid w:val="00CB3E3B"/>
    <w:rsid w:val="00CB4C83"/>
    <w:rsid w:val="00CB57D6"/>
    <w:rsid w:val="00CB6217"/>
    <w:rsid w:val="00CB69F0"/>
    <w:rsid w:val="00CB763B"/>
    <w:rsid w:val="00CC0763"/>
    <w:rsid w:val="00CC0D3D"/>
    <w:rsid w:val="00CC0E18"/>
    <w:rsid w:val="00CC2267"/>
    <w:rsid w:val="00CC23E5"/>
    <w:rsid w:val="00CC2DE5"/>
    <w:rsid w:val="00CC3990"/>
    <w:rsid w:val="00CC4058"/>
    <w:rsid w:val="00CC45A9"/>
    <w:rsid w:val="00CC4FA2"/>
    <w:rsid w:val="00CC5C72"/>
    <w:rsid w:val="00CC5D4A"/>
    <w:rsid w:val="00CC5ED5"/>
    <w:rsid w:val="00CC6609"/>
    <w:rsid w:val="00CC6B38"/>
    <w:rsid w:val="00CC6E77"/>
    <w:rsid w:val="00CC7BBA"/>
    <w:rsid w:val="00CD02A4"/>
    <w:rsid w:val="00CD056B"/>
    <w:rsid w:val="00CD0652"/>
    <w:rsid w:val="00CD0C6B"/>
    <w:rsid w:val="00CD1B4E"/>
    <w:rsid w:val="00CD2A82"/>
    <w:rsid w:val="00CD5099"/>
    <w:rsid w:val="00CD511E"/>
    <w:rsid w:val="00CD53ED"/>
    <w:rsid w:val="00CD56DE"/>
    <w:rsid w:val="00CD6472"/>
    <w:rsid w:val="00CD69A9"/>
    <w:rsid w:val="00CD7AA2"/>
    <w:rsid w:val="00CE2E02"/>
    <w:rsid w:val="00CE40CF"/>
    <w:rsid w:val="00CE4260"/>
    <w:rsid w:val="00CE61DD"/>
    <w:rsid w:val="00CE6EBD"/>
    <w:rsid w:val="00CE709C"/>
    <w:rsid w:val="00CE7E75"/>
    <w:rsid w:val="00CE7FD8"/>
    <w:rsid w:val="00CF052A"/>
    <w:rsid w:val="00CF09A2"/>
    <w:rsid w:val="00CF0B62"/>
    <w:rsid w:val="00CF1718"/>
    <w:rsid w:val="00CF1AC5"/>
    <w:rsid w:val="00CF1AFE"/>
    <w:rsid w:val="00CF25DD"/>
    <w:rsid w:val="00CF344D"/>
    <w:rsid w:val="00CF34F2"/>
    <w:rsid w:val="00CF3A11"/>
    <w:rsid w:val="00CF4413"/>
    <w:rsid w:val="00CF463D"/>
    <w:rsid w:val="00CF4767"/>
    <w:rsid w:val="00CF575C"/>
    <w:rsid w:val="00CF7397"/>
    <w:rsid w:val="00D006E3"/>
    <w:rsid w:val="00D00BBF"/>
    <w:rsid w:val="00D00E9B"/>
    <w:rsid w:val="00D00FF7"/>
    <w:rsid w:val="00D02D28"/>
    <w:rsid w:val="00D0393A"/>
    <w:rsid w:val="00D04EF2"/>
    <w:rsid w:val="00D05533"/>
    <w:rsid w:val="00D06498"/>
    <w:rsid w:val="00D06B46"/>
    <w:rsid w:val="00D07FDC"/>
    <w:rsid w:val="00D10BF0"/>
    <w:rsid w:val="00D133C8"/>
    <w:rsid w:val="00D137A0"/>
    <w:rsid w:val="00D13947"/>
    <w:rsid w:val="00D15E7F"/>
    <w:rsid w:val="00D16324"/>
    <w:rsid w:val="00D1633A"/>
    <w:rsid w:val="00D17FEC"/>
    <w:rsid w:val="00D20261"/>
    <w:rsid w:val="00D20315"/>
    <w:rsid w:val="00D2033C"/>
    <w:rsid w:val="00D20400"/>
    <w:rsid w:val="00D207A8"/>
    <w:rsid w:val="00D20C7E"/>
    <w:rsid w:val="00D20D85"/>
    <w:rsid w:val="00D210B4"/>
    <w:rsid w:val="00D2358E"/>
    <w:rsid w:val="00D23F94"/>
    <w:rsid w:val="00D23FE1"/>
    <w:rsid w:val="00D24447"/>
    <w:rsid w:val="00D249AA"/>
    <w:rsid w:val="00D25224"/>
    <w:rsid w:val="00D255D7"/>
    <w:rsid w:val="00D258DA"/>
    <w:rsid w:val="00D26710"/>
    <w:rsid w:val="00D26858"/>
    <w:rsid w:val="00D26CC5"/>
    <w:rsid w:val="00D308F2"/>
    <w:rsid w:val="00D3152A"/>
    <w:rsid w:val="00D31EF8"/>
    <w:rsid w:val="00D321FF"/>
    <w:rsid w:val="00D32C98"/>
    <w:rsid w:val="00D331C0"/>
    <w:rsid w:val="00D33460"/>
    <w:rsid w:val="00D341A5"/>
    <w:rsid w:val="00D3427C"/>
    <w:rsid w:val="00D34C7A"/>
    <w:rsid w:val="00D355B1"/>
    <w:rsid w:val="00D35C82"/>
    <w:rsid w:val="00D35EDF"/>
    <w:rsid w:val="00D36DF7"/>
    <w:rsid w:val="00D372E1"/>
    <w:rsid w:val="00D3761F"/>
    <w:rsid w:val="00D40859"/>
    <w:rsid w:val="00D40B53"/>
    <w:rsid w:val="00D440D9"/>
    <w:rsid w:val="00D466E7"/>
    <w:rsid w:val="00D46995"/>
    <w:rsid w:val="00D46DCC"/>
    <w:rsid w:val="00D46FD0"/>
    <w:rsid w:val="00D473BD"/>
    <w:rsid w:val="00D500DB"/>
    <w:rsid w:val="00D50B52"/>
    <w:rsid w:val="00D512DD"/>
    <w:rsid w:val="00D51303"/>
    <w:rsid w:val="00D51640"/>
    <w:rsid w:val="00D51EAE"/>
    <w:rsid w:val="00D5254E"/>
    <w:rsid w:val="00D545B9"/>
    <w:rsid w:val="00D54F38"/>
    <w:rsid w:val="00D55950"/>
    <w:rsid w:val="00D55B5B"/>
    <w:rsid w:val="00D57CB2"/>
    <w:rsid w:val="00D60C41"/>
    <w:rsid w:val="00D61038"/>
    <w:rsid w:val="00D625F1"/>
    <w:rsid w:val="00D6296D"/>
    <w:rsid w:val="00D62DFC"/>
    <w:rsid w:val="00D62FE9"/>
    <w:rsid w:val="00D63184"/>
    <w:rsid w:val="00D63A3D"/>
    <w:rsid w:val="00D63FCC"/>
    <w:rsid w:val="00D64267"/>
    <w:rsid w:val="00D64DD3"/>
    <w:rsid w:val="00D65185"/>
    <w:rsid w:val="00D65560"/>
    <w:rsid w:val="00D65579"/>
    <w:rsid w:val="00D66D32"/>
    <w:rsid w:val="00D66E86"/>
    <w:rsid w:val="00D70C03"/>
    <w:rsid w:val="00D70E24"/>
    <w:rsid w:val="00D71133"/>
    <w:rsid w:val="00D711CA"/>
    <w:rsid w:val="00D71D74"/>
    <w:rsid w:val="00D72ADB"/>
    <w:rsid w:val="00D73304"/>
    <w:rsid w:val="00D73B0B"/>
    <w:rsid w:val="00D74228"/>
    <w:rsid w:val="00D74D5D"/>
    <w:rsid w:val="00D75336"/>
    <w:rsid w:val="00D75415"/>
    <w:rsid w:val="00D755AB"/>
    <w:rsid w:val="00D75750"/>
    <w:rsid w:val="00D75CA5"/>
    <w:rsid w:val="00D77540"/>
    <w:rsid w:val="00D77C0E"/>
    <w:rsid w:val="00D77DC4"/>
    <w:rsid w:val="00D810FB"/>
    <w:rsid w:val="00D81787"/>
    <w:rsid w:val="00D81C34"/>
    <w:rsid w:val="00D8278C"/>
    <w:rsid w:val="00D82F75"/>
    <w:rsid w:val="00D84AA6"/>
    <w:rsid w:val="00D86402"/>
    <w:rsid w:val="00D86FB9"/>
    <w:rsid w:val="00D9041A"/>
    <w:rsid w:val="00D910E9"/>
    <w:rsid w:val="00D91865"/>
    <w:rsid w:val="00D91C82"/>
    <w:rsid w:val="00D91D90"/>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2EE9"/>
    <w:rsid w:val="00DA4876"/>
    <w:rsid w:val="00DA4A65"/>
    <w:rsid w:val="00DA4E25"/>
    <w:rsid w:val="00DA5818"/>
    <w:rsid w:val="00DA66DE"/>
    <w:rsid w:val="00DA6C29"/>
    <w:rsid w:val="00DA6DFD"/>
    <w:rsid w:val="00DA78B8"/>
    <w:rsid w:val="00DB04A6"/>
    <w:rsid w:val="00DB080D"/>
    <w:rsid w:val="00DB0D83"/>
    <w:rsid w:val="00DB2012"/>
    <w:rsid w:val="00DB2598"/>
    <w:rsid w:val="00DB2E87"/>
    <w:rsid w:val="00DB3E7E"/>
    <w:rsid w:val="00DB7C3A"/>
    <w:rsid w:val="00DB7DF0"/>
    <w:rsid w:val="00DC033C"/>
    <w:rsid w:val="00DC1299"/>
    <w:rsid w:val="00DC1570"/>
    <w:rsid w:val="00DC1746"/>
    <w:rsid w:val="00DC1757"/>
    <w:rsid w:val="00DC2CAC"/>
    <w:rsid w:val="00DC3520"/>
    <w:rsid w:val="00DC46C0"/>
    <w:rsid w:val="00DC483F"/>
    <w:rsid w:val="00DC60C3"/>
    <w:rsid w:val="00DC68AC"/>
    <w:rsid w:val="00DC6F9A"/>
    <w:rsid w:val="00DC71A5"/>
    <w:rsid w:val="00DC7377"/>
    <w:rsid w:val="00DC758E"/>
    <w:rsid w:val="00DC75F9"/>
    <w:rsid w:val="00DD0318"/>
    <w:rsid w:val="00DD069A"/>
    <w:rsid w:val="00DD0DAB"/>
    <w:rsid w:val="00DD104C"/>
    <w:rsid w:val="00DD125B"/>
    <w:rsid w:val="00DD1673"/>
    <w:rsid w:val="00DD206D"/>
    <w:rsid w:val="00DD4445"/>
    <w:rsid w:val="00DD4798"/>
    <w:rsid w:val="00DD5328"/>
    <w:rsid w:val="00DD532A"/>
    <w:rsid w:val="00DD5BE3"/>
    <w:rsid w:val="00DE021D"/>
    <w:rsid w:val="00DE03AC"/>
    <w:rsid w:val="00DE11AD"/>
    <w:rsid w:val="00DE4BE9"/>
    <w:rsid w:val="00DE51FA"/>
    <w:rsid w:val="00DE5816"/>
    <w:rsid w:val="00DE603F"/>
    <w:rsid w:val="00DE67D3"/>
    <w:rsid w:val="00DE6DCB"/>
    <w:rsid w:val="00DF07A0"/>
    <w:rsid w:val="00DF33D5"/>
    <w:rsid w:val="00DF3918"/>
    <w:rsid w:val="00DF43F1"/>
    <w:rsid w:val="00DF4630"/>
    <w:rsid w:val="00DF5634"/>
    <w:rsid w:val="00DF5AA1"/>
    <w:rsid w:val="00DF5E92"/>
    <w:rsid w:val="00DF721B"/>
    <w:rsid w:val="00E0148B"/>
    <w:rsid w:val="00E01B51"/>
    <w:rsid w:val="00E02601"/>
    <w:rsid w:val="00E027DB"/>
    <w:rsid w:val="00E02CD2"/>
    <w:rsid w:val="00E02FF5"/>
    <w:rsid w:val="00E03E73"/>
    <w:rsid w:val="00E04EBD"/>
    <w:rsid w:val="00E059B9"/>
    <w:rsid w:val="00E05F66"/>
    <w:rsid w:val="00E06123"/>
    <w:rsid w:val="00E07239"/>
    <w:rsid w:val="00E109D4"/>
    <w:rsid w:val="00E111FE"/>
    <w:rsid w:val="00E113A3"/>
    <w:rsid w:val="00E120AE"/>
    <w:rsid w:val="00E12A63"/>
    <w:rsid w:val="00E132B2"/>
    <w:rsid w:val="00E13BA0"/>
    <w:rsid w:val="00E13BC0"/>
    <w:rsid w:val="00E13CF9"/>
    <w:rsid w:val="00E1405D"/>
    <w:rsid w:val="00E14385"/>
    <w:rsid w:val="00E14888"/>
    <w:rsid w:val="00E14FDC"/>
    <w:rsid w:val="00E1581C"/>
    <w:rsid w:val="00E15C9A"/>
    <w:rsid w:val="00E169CC"/>
    <w:rsid w:val="00E16DFC"/>
    <w:rsid w:val="00E16F92"/>
    <w:rsid w:val="00E177D4"/>
    <w:rsid w:val="00E1798E"/>
    <w:rsid w:val="00E17CAA"/>
    <w:rsid w:val="00E20228"/>
    <w:rsid w:val="00E20296"/>
    <w:rsid w:val="00E203B9"/>
    <w:rsid w:val="00E20F3F"/>
    <w:rsid w:val="00E21B48"/>
    <w:rsid w:val="00E21C26"/>
    <w:rsid w:val="00E22197"/>
    <w:rsid w:val="00E22E0B"/>
    <w:rsid w:val="00E2358B"/>
    <w:rsid w:val="00E247F2"/>
    <w:rsid w:val="00E24E58"/>
    <w:rsid w:val="00E25BA5"/>
    <w:rsid w:val="00E25BD3"/>
    <w:rsid w:val="00E2740E"/>
    <w:rsid w:val="00E27F9A"/>
    <w:rsid w:val="00E3017F"/>
    <w:rsid w:val="00E315D6"/>
    <w:rsid w:val="00E32EA0"/>
    <w:rsid w:val="00E339EF"/>
    <w:rsid w:val="00E34299"/>
    <w:rsid w:val="00E347C3"/>
    <w:rsid w:val="00E35739"/>
    <w:rsid w:val="00E35851"/>
    <w:rsid w:val="00E365BC"/>
    <w:rsid w:val="00E367A7"/>
    <w:rsid w:val="00E373A5"/>
    <w:rsid w:val="00E37824"/>
    <w:rsid w:val="00E40BC4"/>
    <w:rsid w:val="00E4222E"/>
    <w:rsid w:val="00E424BF"/>
    <w:rsid w:val="00E42501"/>
    <w:rsid w:val="00E43811"/>
    <w:rsid w:val="00E43E75"/>
    <w:rsid w:val="00E43FB5"/>
    <w:rsid w:val="00E4458D"/>
    <w:rsid w:val="00E44FC6"/>
    <w:rsid w:val="00E450D3"/>
    <w:rsid w:val="00E4543C"/>
    <w:rsid w:val="00E454B5"/>
    <w:rsid w:val="00E46027"/>
    <w:rsid w:val="00E47BFD"/>
    <w:rsid w:val="00E47D9F"/>
    <w:rsid w:val="00E50727"/>
    <w:rsid w:val="00E53281"/>
    <w:rsid w:val="00E53656"/>
    <w:rsid w:val="00E53991"/>
    <w:rsid w:val="00E53E1C"/>
    <w:rsid w:val="00E54C6F"/>
    <w:rsid w:val="00E55618"/>
    <w:rsid w:val="00E55E31"/>
    <w:rsid w:val="00E55E7B"/>
    <w:rsid w:val="00E55F44"/>
    <w:rsid w:val="00E5693D"/>
    <w:rsid w:val="00E574BE"/>
    <w:rsid w:val="00E6001B"/>
    <w:rsid w:val="00E6030E"/>
    <w:rsid w:val="00E61756"/>
    <w:rsid w:val="00E61CF5"/>
    <w:rsid w:val="00E62A48"/>
    <w:rsid w:val="00E638BD"/>
    <w:rsid w:val="00E65114"/>
    <w:rsid w:val="00E65C77"/>
    <w:rsid w:val="00E65FF5"/>
    <w:rsid w:val="00E66778"/>
    <w:rsid w:val="00E669BE"/>
    <w:rsid w:val="00E6787F"/>
    <w:rsid w:val="00E714E0"/>
    <w:rsid w:val="00E7296F"/>
    <w:rsid w:val="00E744B9"/>
    <w:rsid w:val="00E744E8"/>
    <w:rsid w:val="00E74BE4"/>
    <w:rsid w:val="00E74CD6"/>
    <w:rsid w:val="00E75B84"/>
    <w:rsid w:val="00E76399"/>
    <w:rsid w:val="00E76BA7"/>
    <w:rsid w:val="00E76DF2"/>
    <w:rsid w:val="00E77119"/>
    <w:rsid w:val="00E773EE"/>
    <w:rsid w:val="00E77868"/>
    <w:rsid w:val="00E77AF9"/>
    <w:rsid w:val="00E77B13"/>
    <w:rsid w:val="00E803B6"/>
    <w:rsid w:val="00E8088E"/>
    <w:rsid w:val="00E80F14"/>
    <w:rsid w:val="00E80F46"/>
    <w:rsid w:val="00E81A4C"/>
    <w:rsid w:val="00E82EEF"/>
    <w:rsid w:val="00E83A77"/>
    <w:rsid w:val="00E8438D"/>
    <w:rsid w:val="00E84675"/>
    <w:rsid w:val="00E854A9"/>
    <w:rsid w:val="00E85F9F"/>
    <w:rsid w:val="00E876E8"/>
    <w:rsid w:val="00E907CB"/>
    <w:rsid w:val="00E90B7F"/>
    <w:rsid w:val="00E913C4"/>
    <w:rsid w:val="00E91BE0"/>
    <w:rsid w:val="00E91C56"/>
    <w:rsid w:val="00E93C36"/>
    <w:rsid w:val="00E94504"/>
    <w:rsid w:val="00E95128"/>
    <w:rsid w:val="00E954A9"/>
    <w:rsid w:val="00E96219"/>
    <w:rsid w:val="00E96498"/>
    <w:rsid w:val="00E9673B"/>
    <w:rsid w:val="00E96E48"/>
    <w:rsid w:val="00EA1217"/>
    <w:rsid w:val="00EA17FF"/>
    <w:rsid w:val="00EA496D"/>
    <w:rsid w:val="00EA56D0"/>
    <w:rsid w:val="00EA572A"/>
    <w:rsid w:val="00EA698F"/>
    <w:rsid w:val="00EA69D6"/>
    <w:rsid w:val="00EA6CC0"/>
    <w:rsid w:val="00EA73C8"/>
    <w:rsid w:val="00EB0329"/>
    <w:rsid w:val="00EB20B5"/>
    <w:rsid w:val="00EB23E9"/>
    <w:rsid w:val="00EB285A"/>
    <w:rsid w:val="00EB2B47"/>
    <w:rsid w:val="00EB318B"/>
    <w:rsid w:val="00EB347A"/>
    <w:rsid w:val="00EB3B99"/>
    <w:rsid w:val="00EB40CF"/>
    <w:rsid w:val="00EB441B"/>
    <w:rsid w:val="00EB471D"/>
    <w:rsid w:val="00EB64D2"/>
    <w:rsid w:val="00EB7690"/>
    <w:rsid w:val="00EB7BA3"/>
    <w:rsid w:val="00EB7F4B"/>
    <w:rsid w:val="00EC0032"/>
    <w:rsid w:val="00EC1054"/>
    <w:rsid w:val="00EC1C64"/>
    <w:rsid w:val="00EC1DDC"/>
    <w:rsid w:val="00EC229E"/>
    <w:rsid w:val="00EC31E2"/>
    <w:rsid w:val="00EC31FC"/>
    <w:rsid w:val="00EC38AB"/>
    <w:rsid w:val="00EC38C0"/>
    <w:rsid w:val="00EC4305"/>
    <w:rsid w:val="00EC494B"/>
    <w:rsid w:val="00EC4D34"/>
    <w:rsid w:val="00EC56D1"/>
    <w:rsid w:val="00EC60E8"/>
    <w:rsid w:val="00EC6431"/>
    <w:rsid w:val="00EC6A5B"/>
    <w:rsid w:val="00EC6F5A"/>
    <w:rsid w:val="00EC7337"/>
    <w:rsid w:val="00ED0273"/>
    <w:rsid w:val="00ED29EF"/>
    <w:rsid w:val="00ED2ED6"/>
    <w:rsid w:val="00ED2F80"/>
    <w:rsid w:val="00ED4563"/>
    <w:rsid w:val="00ED5384"/>
    <w:rsid w:val="00ED53A5"/>
    <w:rsid w:val="00ED53F7"/>
    <w:rsid w:val="00ED5C28"/>
    <w:rsid w:val="00ED63B5"/>
    <w:rsid w:val="00ED64F5"/>
    <w:rsid w:val="00ED6715"/>
    <w:rsid w:val="00ED6E74"/>
    <w:rsid w:val="00ED72F7"/>
    <w:rsid w:val="00ED7E70"/>
    <w:rsid w:val="00EE0B3D"/>
    <w:rsid w:val="00EE0DEC"/>
    <w:rsid w:val="00EE161B"/>
    <w:rsid w:val="00EE2000"/>
    <w:rsid w:val="00EE2B80"/>
    <w:rsid w:val="00EE3F04"/>
    <w:rsid w:val="00EE3F13"/>
    <w:rsid w:val="00EE4B9B"/>
    <w:rsid w:val="00EE4C4E"/>
    <w:rsid w:val="00EE4D47"/>
    <w:rsid w:val="00EE5939"/>
    <w:rsid w:val="00EE64A4"/>
    <w:rsid w:val="00EE728E"/>
    <w:rsid w:val="00EE767E"/>
    <w:rsid w:val="00EF04B3"/>
    <w:rsid w:val="00EF075E"/>
    <w:rsid w:val="00EF08AA"/>
    <w:rsid w:val="00EF4560"/>
    <w:rsid w:val="00EF4911"/>
    <w:rsid w:val="00EF4A63"/>
    <w:rsid w:val="00EF4C6F"/>
    <w:rsid w:val="00EF5113"/>
    <w:rsid w:val="00EF5512"/>
    <w:rsid w:val="00EF59A2"/>
    <w:rsid w:val="00EF5AC9"/>
    <w:rsid w:val="00EF5E8A"/>
    <w:rsid w:val="00EF6E10"/>
    <w:rsid w:val="00EF7B83"/>
    <w:rsid w:val="00F0025F"/>
    <w:rsid w:val="00F01638"/>
    <w:rsid w:val="00F0205C"/>
    <w:rsid w:val="00F02563"/>
    <w:rsid w:val="00F02E4C"/>
    <w:rsid w:val="00F03343"/>
    <w:rsid w:val="00F03CB4"/>
    <w:rsid w:val="00F04009"/>
    <w:rsid w:val="00F04044"/>
    <w:rsid w:val="00F044AA"/>
    <w:rsid w:val="00F045F0"/>
    <w:rsid w:val="00F04680"/>
    <w:rsid w:val="00F0514C"/>
    <w:rsid w:val="00F05204"/>
    <w:rsid w:val="00F06D2F"/>
    <w:rsid w:val="00F07042"/>
    <w:rsid w:val="00F07AA6"/>
    <w:rsid w:val="00F1120A"/>
    <w:rsid w:val="00F117A5"/>
    <w:rsid w:val="00F13C6C"/>
    <w:rsid w:val="00F15572"/>
    <w:rsid w:val="00F15643"/>
    <w:rsid w:val="00F15867"/>
    <w:rsid w:val="00F16814"/>
    <w:rsid w:val="00F173C9"/>
    <w:rsid w:val="00F207EC"/>
    <w:rsid w:val="00F2118C"/>
    <w:rsid w:val="00F22BDF"/>
    <w:rsid w:val="00F2387B"/>
    <w:rsid w:val="00F23A59"/>
    <w:rsid w:val="00F2462C"/>
    <w:rsid w:val="00F26721"/>
    <w:rsid w:val="00F27407"/>
    <w:rsid w:val="00F27417"/>
    <w:rsid w:val="00F30204"/>
    <w:rsid w:val="00F304A1"/>
    <w:rsid w:val="00F313D3"/>
    <w:rsid w:val="00F32084"/>
    <w:rsid w:val="00F323E5"/>
    <w:rsid w:val="00F32B18"/>
    <w:rsid w:val="00F3302F"/>
    <w:rsid w:val="00F3310C"/>
    <w:rsid w:val="00F341EB"/>
    <w:rsid w:val="00F36C5B"/>
    <w:rsid w:val="00F3797C"/>
    <w:rsid w:val="00F411A6"/>
    <w:rsid w:val="00F41559"/>
    <w:rsid w:val="00F41947"/>
    <w:rsid w:val="00F41D7B"/>
    <w:rsid w:val="00F42394"/>
    <w:rsid w:val="00F42605"/>
    <w:rsid w:val="00F4316F"/>
    <w:rsid w:val="00F43A99"/>
    <w:rsid w:val="00F43CBE"/>
    <w:rsid w:val="00F4453F"/>
    <w:rsid w:val="00F44867"/>
    <w:rsid w:val="00F45421"/>
    <w:rsid w:val="00F45811"/>
    <w:rsid w:val="00F46A93"/>
    <w:rsid w:val="00F46FCE"/>
    <w:rsid w:val="00F471AA"/>
    <w:rsid w:val="00F4734D"/>
    <w:rsid w:val="00F47719"/>
    <w:rsid w:val="00F47E22"/>
    <w:rsid w:val="00F47F5B"/>
    <w:rsid w:val="00F503BA"/>
    <w:rsid w:val="00F50B4B"/>
    <w:rsid w:val="00F533BD"/>
    <w:rsid w:val="00F53C72"/>
    <w:rsid w:val="00F53D5A"/>
    <w:rsid w:val="00F54D4D"/>
    <w:rsid w:val="00F5509C"/>
    <w:rsid w:val="00F55252"/>
    <w:rsid w:val="00F553F9"/>
    <w:rsid w:val="00F570AB"/>
    <w:rsid w:val="00F574AE"/>
    <w:rsid w:val="00F577EC"/>
    <w:rsid w:val="00F61416"/>
    <w:rsid w:val="00F6168A"/>
    <w:rsid w:val="00F625C3"/>
    <w:rsid w:val="00F62DFB"/>
    <w:rsid w:val="00F630AA"/>
    <w:rsid w:val="00F64574"/>
    <w:rsid w:val="00F647EE"/>
    <w:rsid w:val="00F649E4"/>
    <w:rsid w:val="00F64C42"/>
    <w:rsid w:val="00F64EA0"/>
    <w:rsid w:val="00F661F5"/>
    <w:rsid w:val="00F668E8"/>
    <w:rsid w:val="00F676FD"/>
    <w:rsid w:val="00F703AC"/>
    <w:rsid w:val="00F7108D"/>
    <w:rsid w:val="00F71316"/>
    <w:rsid w:val="00F720FF"/>
    <w:rsid w:val="00F72A0C"/>
    <w:rsid w:val="00F72E99"/>
    <w:rsid w:val="00F72FC1"/>
    <w:rsid w:val="00F73634"/>
    <w:rsid w:val="00F73761"/>
    <w:rsid w:val="00F73EA1"/>
    <w:rsid w:val="00F74143"/>
    <w:rsid w:val="00F7434A"/>
    <w:rsid w:val="00F74E33"/>
    <w:rsid w:val="00F7556E"/>
    <w:rsid w:val="00F75B5A"/>
    <w:rsid w:val="00F75BEF"/>
    <w:rsid w:val="00F75EAB"/>
    <w:rsid w:val="00F75F54"/>
    <w:rsid w:val="00F76F2E"/>
    <w:rsid w:val="00F779FB"/>
    <w:rsid w:val="00F77FF4"/>
    <w:rsid w:val="00F8011C"/>
    <w:rsid w:val="00F80582"/>
    <w:rsid w:val="00F806A3"/>
    <w:rsid w:val="00F8119D"/>
    <w:rsid w:val="00F827AF"/>
    <w:rsid w:val="00F8286D"/>
    <w:rsid w:val="00F83B03"/>
    <w:rsid w:val="00F84E28"/>
    <w:rsid w:val="00F86AA8"/>
    <w:rsid w:val="00F87736"/>
    <w:rsid w:val="00F87748"/>
    <w:rsid w:val="00F87A3C"/>
    <w:rsid w:val="00F90500"/>
    <w:rsid w:val="00F90E25"/>
    <w:rsid w:val="00F91479"/>
    <w:rsid w:val="00F9252B"/>
    <w:rsid w:val="00F93581"/>
    <w:rsid w:val="00F94B8D"/>
    <w:rsid w:val="00F94BD1"/>
    <w:rsid w:val="00F9562A"/>
    <w:rsid w:val="00F95E25"/>
    <w:rsid w:val="00F977E8"/>
    <w:rsid w:val="00FA062F"/>
    <w:rsid w:val="00FA0C29"/>
    <w:rsid w:val="00FA0C71"/>
    <w:rsid w:val="00FA0C9E"/>
    <w:rsid w:val="00FA1CDF"/>
    <w:rsid w:val="00FA2C8D"/>
    <w:rsid w:val="00FA2EEB"/>
    <w:rsid w:val="00FA3798"/>
    <w:rsid w:val="00FA4515"/>
    <w:rsid w:val="00FA4DDB"/>
    <w:rsid w:val="00FA63A8"/>
    <w:rsid w:val="00FA6651"/>
    <w:rsid w:val="00FA6A67"/>
    <w:rsid w:val="00FA6AD9"/>
    <w:rsid w:val="00FA6B94"/>
    <w:rsid w:val="00FA72BD"/>
    <w:rsid w:val="00FA7912"/>
    <w:rsid w:val="00FA7AB8"/>
    <w:rsid w:val="00FB00E4"/>
    <w:rsid w:val="00FB1275"/>
    <w:rsid w:val="00FB1602"/>
    <w:rsid w:val="00FB2770"/>
    <w:rsid w:val="00FB27DD"/>
    <w:rsid w:val="00FB3B3B"/>
    <w:rsid w:val="00FB59B1"/>
    <w:rsid w:val="00FB7B73"/>
    <w:rsid w:val="00FC03D2"/>
    <w:rsid w:val="00FC0BBE"/>
    <w:rsid w:val="00FC1610"/>
    <w:rsid w:val="00FC1709"/>
    <w:rsid w:val="00FC29B2"/>
    <w:rsid w:val="00FC38FA"/>
    <w:rsid w:val="00FC45A5"/>
    <w:rsid w:val="00FC49C1"/>
    <w:rsid w:val="00FC6061"/>
    <w:rsid w:val="00FC62A4"/>
    <w:rsid w:val="00FC6B7A"/>
    <w:rsid w:val="00FC73EE"/>
    <w:rsid w:val="00FC77A2"/>
    <w:rsid w:val="00FD053B"/>
    <w:rsid w:val="00FD06CF"/>
    <w:rsid w:val="00FD0DFF"/>
    <w:rsid w:val="00FD110B"/>
    <w:rsid w:val="00FD1620"/>
    <w:rsid w:val="00FD19D1"/>
    <w:rsid w:val="00FD2056"/>
    <w:rsid w:val="00FD2970"/>
    <w:rsid w:val="00FD2E53"/>
    <w:rsid w:val="00FD3616"/>
    <w:rsid w:val="00FD4F3E"/>
    <w:rsid w:val="00FD4FA1"/>
    <w:rsid w:val="00FD50B0"/>
    <w:rsid w:val="00FD52E9"/>
    <w:rsid w:val="00FD551A"/>
    <w:rsid w:val="00FD558A"/>
    <w:rsid w:val="00FD5A68"/>
    <w:rsid w:val="00FD5C0D"/>
    <w:rsid w:val="00FD61CA"/>
    <w:rsid w:val="00FD71FE"/>
    <w:rsid w:val="00FE03B6"/>
    <w:rsid w:val="00FE06FA"/>
    <w:rsid w:val="00FE0927"/>
    <w:rsid w:val="00FE0F67"/>
    <w:rsid w:val="00FE14B5"/>
    <w:rsid w:val="00FE2157"/>
    <w:rsid w:val="00FE255A"/>
    <w:rsid w:val="00FE2AE5"/>
    <w:rsid w:val="00FE3C7F"/>
    <w:rsid w:val="00FE3CE9"/>
    <w:rsid w:val="00FE4449"/>
    <w:rsid w:val="00FE4519"/>
    <w:rsid w:val="00FE5967"/>
    <w:rsid w:val="00FE5C59"/>
    <w:rsid w:val="00FE5E2C"/>
    <w:rsid w:val="00FE6162"/>
    <w:rsid w:val="00FE6615"/>
    <w:rsid w:val="00FE6D86"/>
    <w:rsid w:val="00FE7AEF"/>
    <w:rsid w:val="00FE7F65"/>
    <w:rsid w:val="00FF0356"/>
    <w:rsid w:val="00FF0933"/>
    <w:rsid w:val="00FF09F2"/>
    <w:rsid w:val="00FF0F1E"/>
    <w:rsid w:val="00FF11D7"/>
    <w:rsid w:val="00FF2560"/>
    <w:rsid w:val="00FF3647"/>
    <w:rsid w:val="00FF5115"/>
    <w:rsid w:val="00FF5ADE"/>
    <w:rsid w:val="00FF5D34"/>
    <w:rsid w:val="00FF67F8"/>
    <w:rsid w:val="00FF7C96"/>
    <w:rsid w:val="00FF7D18"/>
    <w:rsid w:val="00FF7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uiPriority w:val="99"/>
    <w:rsid w:val="0010025E"/>
    <w:rPr>
      <w:rFonts w:ascii="Times New Roman" w:eastAsia="Times New Roman" w:hAnsi="Times New Roman" w:cs="Times New Roman"/>
      <w:sz w:val="24"/>
      <w:szCs w:val="24"/>
      <w:lang w:eastAsia="ru-RU"/>
    </w:rPr>
  </w:style>
  <w:style w:type="paragraph" w:styleId="aa">
    <w:name w:val="Body Text"/>
    <w:basedOn w:val="a"/>
    <w:link w:val="a9"/>
    <w:uiPriority w:val="9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2E13BC"/>
    <w:rPr>
      <w:rFonts w:ascii="Arial" w:eastAsia="Times New Roman" w:hAnsi="Arial" w:cs="Arial"/>
      <w:sz w:val="20"/>
      <w:szCs w:val="20"/>
      <w:lang w:eastAsia="ru-RU"/>
    </w:rPr>
  </w:style>
  <w:style w:type="paragraph" w:customStyle="1" w:styleId="ConsPlusCell">
    <w:name w:val="ConsPlusCell"/>
    <w:qFormat/>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10"/>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 w:type="paragraph" w:customStyle="1" w:styleId="19">
    <w:name w:val="Нижний колонтитул1"/>
    <w:basedOn w:val="a"/>
    <w:next w:val="af1"/>
    <w:uiPriority w:val="99"/>
    <w:rsid w:val="000E1070"/>
    <w:pPr>
      <w:tabs>
        <w:tab w:val="center" w:pos="4677"/>
        <w:tab w:val="right" w:pos="9355"/>
      </w:tabs>
    </w:pPr>
    <w:rPr>
      <w:rFonts w:eastAsiaTheme="minorHAnsi"/>
    </w:rPr>
  </w:style>
  <w:style w:type="paragraph" w:customStyle="1" w:styleId="formattext">
    <w:name w:val="formattext"/>
    <w:basedOn w:val="a"/>
    <w:rsid w:val="000E1070"/>
    <w:pPr>
      <w:spacing w:before="100" w:beforeAutospacing="1" w:after="100" w:afterAutospacing="1"/>
    </w:pPr>
  </w:style>
  <w:style w:type="paragraph" w:customStyle="1" w:styleId="default0">
    <w:name w:val="default"/>
    <w:basedOn w:val="a"/>
    <w:rsid w:val="00194A8D"/>
    <w:pPr>
      <w:spacing w:before="100" w:beforeAutospacing="1" w:after="100" w:afterAutospacing="1"/>
    </w:pPr>
  </w:style>
  <w:style w:type="paragraph" w:styleId="afe">
    <w:name w:val="Revision"/>
    <w:hidden/>
    <w:uiPriority w:val="99"/>
    <w:semiHidden/>
    <w:rsid w:val="00844403"/>
    <w:pPr>
      <w:spacing w:after="0" w:line="240" w:lineRule="auto"/>
    </w:pPr>
    <w:rPr>
      <w:rFonts w:ascii="Times New Roman" w:eastAsia="Times New Roman" w:hAnsi="Times New Roman" w:cs="Times New Roman"/>
      <w:sz w:val="24"/>
      <w:szCs w:val="24"/>
      <w:lang w:eastAsia="ru-RU"/>
    </w:rPr>
  </w:style>
  <w:style w:type="paragraph" w:styleId="aff">
    <w:name w:val="annotation text"/>
    <w:basedOn w:val="a"/>
    <w:link w:val="aff0"/>
    <w:uiPriority w:val="99"/>
    <w:semiHidden/>
    <w:unhideWhenUsed/>
    <w:rsid w:val="00DE67D3"/>
    <w:rPr>
      <w:sz w:val="20"/>
      <w:szCs w:val="20"/>
    </w:rPr>
  </w:style>
  <w:style w:type="character" w:customStyle="1" w:styleId="aff0">
    <w:name w:val="Текст примечания Знак"/>
    <w:basedOn w:val="a0"/>
    <w:link w:val="aff"/>
    <w:uiPriority w:val="99"/>
    <w:semiHidden/>
    <w:rsid w:val="00DE67D3"/>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DE67D3"/>
    <w:rPr>
      <w:b/>
      <w:bCs/>
    </w:rPr>
  </w:style>
  <w:style w:type="character" w:customStyle="1" w:styleId="aff2">
    <w:name w:val="Тема примечания Знак"/>
    <w:basedOn w:val="aff0"/>
    <w:link w:val="aff1"/>
    <w:uiPriority w:val="99"/>
    <w:semiHidden/>
    <w:rsid w:val="00DE67D3"/>
    <w:rPr>
      <w:rFonts w:ascii="Times New Roman" w:eastAsia="Times New Roman" w:hAnsi="Times New Roman" w:cs="Times New Roman"/>
      <w:b/>
      <w:bCs/>
      <w:sz w:val="20"/>
      <w:szCs w:val="20"/>
      <w:lang w:eastAsia="ru-RU"/>
    </w:rPr>
  </w:style>
  <w:style w:type="character" w:styleId="aff3">
    <w:name w:val="annotation reference"/>
    <w:basedOn w:val="a0"/>
    <w:uiPriority w:val="99"/>
    <w:semiHidden/>
    <w:unhideWhenUsed/>
    <w:rsid w:val="00CA61AB"/>
    <w:rPr>
      <w:sz w:val="16"/>
      <w:szCs w:val="16"/>
    </w:rPr>
  </w:style>
</w:styles>
</file>

<file path=word/webSettings.xml><?xml version="1.0" encoding="utf-8"?>
<w:webSettings xmlns:r="http://schemas.openxmlformats.org/officeDocument/2006/relationships" xmlns:w="http://schemas.openxmlformats.org/wordprocessingml/2006/main">
  <w:divs>
    <w:div w:id="24182809">
      <w:bodyDiv w:val="1"/>
      <w:marLeft w:val="0"/>
      <w:marRight w:val="0"/>
      <w:marTop w:val="0"/>
      <w:marBottom w:val="0"/>
      <w:divBdr>
        <w:top w:val="none" w:sz="0" w:space="0" w:color="auto"/>
        <w:left w:val="none" w:sz="0" w:space="0" w:color="auto"/>
        <w:bottom w:val="none" w:sz="0" w:space="0" w:color="auto"/>
        <w:right w:val="none" w:sz="0" w:space="0" w:color="auto"/>
      </w:divBdr>
    </w:div>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8172717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303973076">
      <w:bodyDiv w:val="1"/>
      <w:marLeft w:val="0"/>
      <w:marRight w:val="0"/>
      <w:marTop w:val="0"/>
      <w:marBottom w:val="0"/>
      <w:divBdr>
        <w:top w:val="none" w:sz="0" w:space="0" w:color="auto"/>
        <w:left w:val="none" w:sz="0" w:space="0" w:color="auto"/>
        <w:bottom w:val="none" w:sz="0" w:space="0" w:color="auto"/>
        <w:right w:val="none" w:sz="0" w:space="0" w:color="auto"/>
      </w:divBdr>
    </w:div>
    <w:div w:id="460806108">
      <w:bodyDiv w:val="1"/>
      <w:marLeft w:val="0"/>
      <w:marRight w:val="0"/>
      <w:marTop w:val="0"/>
      <w:marBottom w:val="0"/>
      <w:divBdr>
        <w:top w:val="none" w:sz="0" w:space="0" w:color="auto"/>
        <w:left w:val="none" w:sz="0" w:space="0" w:color="auto"/>
        <w:bottom w:val="none" w:sz="0" w:space="0" w:color="auto"/>
        <w:right w:val="none" w:sz="0" w:space="0" w:color="auto"/>
      </w:divBdr>
    </w:div>
    <w:div w:id="516963700">
      <w:bodyDiv w:val="1"/>
      <w:marLeft w:val="0"/>
      <w:marRight w:val="0"/>
      <w:marTop w:val="0"/>
      <w:marBottom w:val="0"/>
      <w:divBdr>
        <w:top w:val="none" w:sz="0" w:space="0" w:color="auto"/>
        <w:left w:val="none" w:sz="0" w:space="0" w:color="auto"/>
        <w:bottom w:val="none" w:sz="0" w:space="0" w:color="auto"/>
        <w:right w:val="none" w:sz="0" w:space="0" w:color="auto"/>
      </w:divBdr>
    </w:div>
    <w:div w:id="741828106">
      <w:bodyDiv w:val="1"/>
      <w:marLeft w:val="0"/>
      <w:marRight w:val="0"/>
      <w:marTop w:val="0"/>
      <w:marBottom w:val="0"/>
      <w:divBdr>
        <w:top w:val="none" w:sz="0" w:space="0" w:color="auto"/>
        <w:left w:val="none" w:sz="0" w:space="0" w:color="auto"/>
        <w:bottom w:val="none" w:sz="0" w:space="0" w:color="auto"/>
        <w:right w:val="none" w:sz="0" w:space="0" w:color="auto"/>
      </w:divBdr>
      <w:divsChild>
        <w:div w:id="576134030">
          <w:marLeft w:val="0"/>
          <w:marRight w:val="0"/>
          <w:marTop w:val="0"/>
          <w:marBottom w:val="0"/>
          <w:divBdr>
            <w:top w:val="none" w:sz="0" w:space="0" w:color="auto"/>
            <w:left w:val="none" w:sz="0" w:space="0" w:color="auto"/>
            <w:bottom w:val="none" w:sz="0" w:space="0" w:color="auto"/>
            <w:right w:val="none" w:sz="0" w:space="0" w:color="auto"/>
          </w:divBdr>
          <w:divsChild>
            <w:div w:id="1033651606">
              <w:marLeft w:val="-225"/>
              <w:marRight w:val="-225"/>
              <w:marTop w:val="0"/>
              <w:marBottom w:val="0"/>
              <w:divBdr>
                <w:top w:val="none" w:sz="0" w:space="0" w:color="auto"/>
                <w:left w:val="none" w:sz="0" w:space="0" w:color="auto"/>
                <w:bottom w:val="none" w:sz="0" w:space="0" w:color="auto"/>
                <w:right w:val="none" w:sz="0" w:space="0" w:color="auto"/>
              </w:divBdr>
              <w:divsChild>
                <w:div w:id="13307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14325">
      <w:bodyDiv w:val="1"/>
      <w:marLeft w:val="0"/>
      <w:marRight w:val="0"/>
      <w:marTop w:val="0"/>
      <w:marBottom w:val="0"/>
      <w:divBdr>
        <w:top w:val="none" w:sz="0" w:space="0" w:color="auto"/>
        <w:left w:val="none" w:sz="0" w:space="0" w:color="auto"/>
        <w:bottom w:val="none" w:sz="0" w:space="0" w:color="auto"/>
        <w:right w:val="none" w:sz="0" w:space="0" w:color="auto"/>
      </w:divBdr>
    </w:div>
    <w:div w:id="916551359">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003584950">
      <w:bodyDiv w:val="1"/>
      <w:marLeft w:val="0"/>
      <w:marRight w:val="0"/>
      <w:marTop w:val="0"/>
      <w:marBottom w:val="0"/>
      <w:divBdr>
        <w:top w:val="none" w:sz="0" w:space="0" w:color="auto"/>
        <w:left w:val="none" w:sz="0" w:space="0" w:color="auto"/>
        <w:bottom w:val="none" w:sz="0" w:space="0" w:color="auto"/>
        <w:right w:val="none" w:sz="0" w:space="0" w:color="auto"/>
      </w:divBdr>
    </w:div>
    <w:div w:id="1025716664">
      <w:bodyDiv w:val="1"/>
      <w:marLeft w:val="0"/>
      <w:marRight w:val="0"/>
      <w:marTop w:val="0"/>
      <w:marBottom w:val="0"/>
      <w:divBdr>
        <w:top w:val="none" w:sz="0" w:space="0" w:color="auto"/>
        <w:left w:val="none" w:sz="0" w:space="0" w:color="auto"/>
        <w:bottom w:val="none" w:sz="0" w:space="0" w:color="auto"/>
        <w:right w:val="none" w:sz="0" w:space="0" w:color="auto"/>
      </w:divBdr>
    </w:div>
    <w:div w:id="1449396543">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1919173398">
      <w:bodyDiv w:val="1"/>
      <w:marLeft w:val="0"/>
      <w:marRight w:val="0"/>
      <w:marTop w:val="0"/>
      <w:marBottom w:val="0"/>
      <w:divBdr>
        <w:top w:val="none" w:sz="0" w:space="0" w:color="auto"/>
        <w:left w:val="none" w:sz="0" w:space="0" w:color="auto"/>
        <w:bottom w:val="none" w:sz="0" w:space="0" w:color="auto"/>
        <w:right w:val="none" w:sz="0" w:space="0" w:color="auto"/>
      </w:divBdr>
    </w:div>
    <w:div w:id="1932081462">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58577763">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2F717D95A0D2AADDDA3BABC8E925F5C1D06B91AB23D38C1A0AB42F50F33F878263FAF72FFE41B8E1B647A2D77DF5EDEA01CAC519f0l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59BC642118406B6496F15F6938ADF36B5A79C41E3EE39F1D43C588D1073CD1BF86E35EE91AE8BF405E07EAC667B7B722B9817C056A04ED1A436B23vFG"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consultantplus://offline/ref=8759BC642118406B6496F15F6938ADF36B5A79C41E3EE39F1D43C588D1073CD1BF86E35EE91AE8BF405E07EAC667B7B722B9817C056A04ED1A436B23vFG" TargetMode="External"/><Relationship Id="rId4" Type="http://schemas.openxmlformats.org/officeDocument/2006/relationships/settings" Target="settings.xml"/><Relationship Id="rId9" Type="http://schemas.openxmlformats.org/officeDocument/2006/relationships/hyperlink" Target="consultantplus://offline/ref=8759BC642118406B6496F15F6938ADF36B5A79C41E3EE39F1D43C588D1073CD1BF86E35EE91AE8BF405E07EAC667B7B722B9817C056A04ED1A436B23vF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5D1F2-4AF9-4549-B108-7FE1182D9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72</Pages>
  <Words>27288</Words>
  <Characters>155546</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182470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Петерс Надежда Александровна</dc:creator>
  <cp:lastModifiedBy>les</cp:lastModifiedBy>
  <cp:revision>112</cp:revision>
  <cp:lastPrinted>2024-12-11T07:50:00Z</cp:lastPrinted>
  <dcterms:created xsi:type="dcterms:W3CDTF">2023-12-10T09:09:00Z</dcterms:created>
  <dcterms:modified xsi:type="dcterms:W3CDTF">2024-12-19T01:11:00Z</dcterms:modified>
</cp:coreProperties>
</file>